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23" w:type="dxa"/>
        <w:tblInd w:w="108" w:type="dxa"/>
        <w:tblLayout w:type="fixed"/>
        <w:tblLook w:val="01E0" w:firstRow="1" w:lastRow="1" w:firstColumn="1" w:lastColumn="1" w:noHBand="0" w:noVBand="0"/>
      </w:tblPr>
      <w:tblGrid>
        <w:gridCol w:w="3363"/>
        <w:gridCol w:w="5760"/>
      </w:tblGrid>
      <w:tr w:rsidR="007741E1" w14:paraId="1FCA2934" w14:textId="77777777">
        <w:trPr>
          <w:trHeight w:val="1275"/>
        </w:trPr>
        <w:tc>
          <w:tcPr>
            <w:tcW w:w="3363" w:type="dxa"/>
          </w:tcPr>
          <w:p w14:paraId="6569FE88" w14:textId="77777777" w:rsidR="007741E1" w:rsidRDefault="007741E1">
            <w:pPr>
              <w:jc w:val="center"/>
              <w:rPr>
                <w:b/>
                <w:bCs/>
                <w:lang w:val="pl-PL"/>
              </w:rPr>
            </w:pPr>
            <w:r>
              <w:rPr>
                <w:b/>
                <w:bCs/>
                <w:lang w:val="pl-PL"/>
              </w:rPr>
              <w:t>HỘI ĐỒNG NHÂN DÂN</w:t>
            </w:r>
          </w:p>
          <w:p w14:paraId="2E56A2BD" w14:textId="77777777" w:rsidR="007741E1" w:rsidRDefault="007741E1">
            <w:pPr>
              <w:jc w:val="center"/>
              <w:rPr>
                <w:b/>
                <w:bCs/>
                <w:lang w:val="pl-PL"/>
              </w:rPr>
            </w:pPr>
            <w:r>
              <w:rPr>
                <w:b/>
                <w:bCs/>
                <w:lang w:val="pl-PL"/>
              </w:rPr>
              <w:t>TỈNH QUẢNG NAM</w:t>
            </w:r>
          </w:p>
          <w:p w14:paraId="4CAE05C0" w14:textId="77777777" w:rsidR="007741E1" w:rsidRDefault="00DE6393">
            <w:pPr>
              <w:jc w:val="center"/>
              <w:rPr>
                <w:b/>
                <w:bCs/>
                <w:lang w:val="pl-PL"/>
              </w:rPr>
            </w:pPr>
            <w:r>
              <w:rPr>
                <w:noProof/>
              </w:rPr>
              <mc:AlternateContent>
                <mc:Choice Requires="wps">
                  <w:drawing>
                    <wp:anchor distT="4294967295" distB="4294967295" distL="114300" distR="114300" simplePos="0" relativeHeight="251658240" behindDoc="0" locked="0" layoutInCell="1" allowOverlap="1" wp14:anchorId="42CF1BE5" wp14:editId="1E6DF35D">
                      <wp:simplePos x="0" y="0"/>
                      <wp:positionH relativeFrom="column">
                        <wp:posOffset>715645</wp:posOffset>
                      </wp:positionH>
                      <wp:positionV relativeFrom="paragraph">
                        <wp:posOffset>22224</wp:posOffset>
                      </wp:positionV>
                      <wp:extent cx="58610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92709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5pt,1.75pt" to="1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Ar2yAEAAHYDAAAOAAAAZHJzL2Uyb0RvYy54bWysU02P2yAQvVfqf0DcGzvRZrW14uwh2+1l&#10;20bK9gdMANuowKCBxM6/L5CPbttbVR8Q8/WY92a8epysYUdFQaNr+XxWc6acQKld3/Lvr88fHjgL&#10;EZwEg061/KQCf1y/f7cafaMWOKCRilgCcaEZfcuHGH1TVUEMykKYoVcuBTskCzGZ1FeSYEzo1lSL&#10;ur6vRiTpCYUKIXmfzkG+Lvhdp0T81nVBRWZannqL5aRy7vNZrVfQ9AR+0OLSBvxDFxa0S4/eoJ4g&#10;AjuQ/gvKakEYsIszgbbCrtNCFQ6Jzbz+g81uAK8KlyRO8DeZwv+DFV+PW2JatvyOMwc2jWgXCXQ/&#10;RLZB55KASOwu6zT60KT0jdtSZiomt/MvKH4E5nAzgOtV6ff15BPIPFdUv5VkI/j02n78gjLlwCFi&#10;EW3qyGbIJAebymxOt9moKTKRnMuH+3m95ExcQxU01zpPIX5WaFm+tNxol1WDBo4vIeY+oLmmZLfD&#10;Z21MmbxxbGz5x+ViWQoCGi1zMKcF6vcbQ+wIeXfKV0ilyNs0woOTBWxQID9d7hG0Od/T48ZdtMj0&#10;z0LuUZ62dNUoDbd0eVnEvD1v7VL963dZ/wQAAP//AwBQSwMEFAAGAAgAAAAhAM0WpWPaAAAABwEA&#10;AA8AAABkcnMvZG93bnJldi54bWxMj8FOwzAQRO9I/IO1SFwqajdVAYU4FQJy40IBcd3GSxIRr9PY&#10;bQNfz8IFjk8zmn1brCffqwONsQtsYTE3oIjr4DpuLLw8VxfXoGJCdtgHJgufFGFdnp4UmLtw5Cc6&#10;bFKjZIRjjhbalIZc61i35DHOw0As2XsYPSbBsdFuxKOM+15nxlxqjx3LhRYHumup/tjsvYVYvdKu&#10;+prVM/O2bAJlu/vHB7T2/Gy6vQGVaEp/ZfjRF3UoxWkb9uyi6oUX2ZVULSxXoCTPzEp+2/6yLgv9&#10;37/8BgAA//8DAFBLAQItABQABgAIAAAAIQC2gziS/gAAAOEBAAATAAAAAAAAAAAAAAAAAAAAAABb&#10;Q29udGVudF9UeXBlc10ueG1sUEsBAi0AFAAGAAgAAAAhADj9If/WAAAAlAEAAAsAAAAAAAAAAAAA&#10;AAAALwEAAF9yZWxzLy5yZWxzUEsBAi0AFAAGAAgAAAAhAGzgCvbIAQAAdgMAAA4AAAAAAAAAAAAA&#10;AAAALgIAAGRycy9lMm9Eb2MueG1sUEsBAi0AFAAGAAgAAAAhAM0WpWPaAAAABwEAAA8AAAAAAAAA&#10;AAAAAAAAIgQAAGRycy9kb3ducmV2LnhtbFBLBQYAAAAABAAEAPMAAAApBQAAAAA=&#10;"/>
                  </w:pict>
                </mc:Fallback>
              </mc:AlternateContent>
            </w:r>
          </w:p>
          <w:p w14:paraId="4B1F6F77" w14:textId="54D33E7F" w:rsidR="007741E1" w:rsidRDefault="00DE6393">
            <w:pPr>
              <w:jc w:val="center"/>
              <w:rPr>
                <w:sz w:val="26"/>
                <w:szCs w:val="26"/>
              </w:rPr>
            </w:pPr>
            <w:r>
              <w:rPr>
                <w:noProof/>
              </w:rPr>
              <mc:AlternateContent>
                <mc:Choice Requires="wps">
                  <w:drawing>
                    <wp:anchor distT="0" distB="0" distL="114300" distR="114300" simplePos="0" relativeHeight="251659264" behindDoc="0" locked="0" layoutInCell="1" allowOverlap="1" wp14:anchorId="7B1E0216" wp14:editId="4942F4E3">
                      <wp:simplePos x="0" y="0"/>
                      <wp:positionH relativeFrom="column">
                        <wp:posOffset>401956</wp:posOffset>
                      </wp:positionH>
                      <wp:positionV relativeFrom="paragraph">
                        <wp:posOffset>200025</wp:posOffset>
                      </wp:positionV>
                      <wp:extent cx="1123950" cy="2952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295275"/>
                              </a:xfrm>
                              <a:prstGeom prst="rect">
                                <a:avLst/>
                              </a:prstGeom>
                              <a:solidFill>
                                <a:sysClr val="window" lastClr="FFFFFF"/>
                              </a:solidFill>
                              <a:ln w="6350">
                                <a:solidFill>
                                  <a:prstClr val="black"/>
                                </a:solidFill>
                              </a:ln>
                              <a:effectLst/>
                            </wps:spPr>
                            <wps:txbx>
                              <w:txbxContent>
                                <w:p w14:paraId="75B55354" w14:textId="77777777" w:rsidR="007741E1" w:rsidRPr="00BB617F" w:rsidRDefault="007741E1" w:rsidP="007741E1">
                                  <w:pPr>
                                    <w:rPr>
                                      <w:b/>
                                    </w:rPr>
                                  </w:pPr>
                                  <w:r w:rsidRPr="00BB617F">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B1E0216" id="_x0000_t202" coordsize="21600,21600" o:spt="202" path="m,l,21600r21600,l21600,xe">
                      <v:stroke joinstyle="miter"/>
                      <v:path gradientshapeok="t" o:connecttype="rect"/>
                    </v:shapetype>
                    <v:shape id="Text Box 3" o:spid="_x0000_s1026" type="#_x0000_t202" style="position:absolute;left:0;text-align:left;margin-left:31.65pt;margin-top:15.75pt;width:8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qgTTAIAALQEAAAOAAAAZHJzL2Uyb0RvYy54bWysVN1v2jAQf5+0/8Hy+wik0JaIUDEqpkmo&#10;rUSnPhvHJlEdn2cbEvbX72zCx8qepvFg7nzn+/jd7zJ5aGtFdsK6CnROB70+JUJzKCq9yemP18WX&#10;e0qcZ7pgCrTI6V44+jD9/GnSmEykUIIqhCUYRLusMTktvTdZkjheipq5Hhih0SjB1syjajdJYVmD&#10;0WuVpP3+bdKALYwFLpzD28eDkU5jfCkF989SOuGJyinW5uNp47kOZzKdsGxjmSkr3pXB/qGKmlUa&#10;k55CPTLPyNZWV6HqiltwIH2PQ52AlBUXsQfsZtD/0M2qZEbEXhAcZ04wuf8Xlj/tVubFEt9+hRYH&#10;GJtwZgn83SE2SWNc1vkETF3m0Ds02kpbh39sgeBDxHZ/wlO0nvAQbZDejEdo4mhLx6P0bhQAT86v&#10;jXX+m4CaBCGnFucVK2C7pfMH16NLSOZAVcWiUioqezdXluwYjhYZUUBDiWLO42VOF/HXZfvjmdKk&#10;yentDdZ1FTLkOsVcK8bfryNg9UqHlyLSq6vzDE2QfLtusfogrqHYI74WDtRzhi8qzLLEQl+YRa4h&#10;PLg//hkPqQBLg06ipAT762/3wR8pgFZKGuRuTt3PLbMC+/+ukRzjwXAYyB6V4eguRcVeWtaXFr2t&#10;54AYDnBTDY9i8PfqKEoL9Ruu2SxkRRPTHHPn1B/FuT9sFK4pF7NZdEJ6G+aXemX4kVYB3df2jVnT&#10;jdsjUZ7gyHKWfZj6wTdArWG29SCrSIkzqh0/cTUiqbo1Drt3qUev88dm+hsAAP//AwBQSwMEFAAG&#10;AAgAAAAhAGOVw+DfAAAACAEAAA8AAABkcnMvZG93bnJldi54bWxMj8FOwzAQRO9I/IO1SNyo3YaW&#10;ErKpSiUEPSEKEuLmxNskSmxHsZuGv2c5wXF2RjNvs81kOzHSEBrvEOYzBYJc6U3jKoSP96ebNYgQ&#10;tTO6844QvinAJr+8yHRq/Nm90XiIleASF1KNUMfYp1KGsiarw8z35Ng7+sHqyHKopBn0mcttJxdK&#10;raTVjeOFWve0q6lsDyeLsH3dFy+hTI6jaXf0/PnYt/dfS8Trq2n7ACLSFP/C8IvP6JAzU+FPzgTR&#10;IayShJMIyXwJgv3FreJDgXC3ViDzTP5/IP8BAAD//wMAUEsBAi0AFAAGAAgAAAAhALaDOJL+AAAA&#10;4QEAABMAAAAAAAAAAAAAAAAAAAAAAFtDb250ZW50X1R5cGVzXS54bWxQSwECLQAUAAYACAAAACEA&#10;OP0h/9YAAACUAQAACwAAAAAAAAAAAAAAAAAvAQAAX3JlbHMvLnJlbHNQSwECLQAUAAYACAAAACEA&#10;Du6oE0wCAAC0BAAADgAAAAAAAAAAAAAAAAAuAgAAZHJzL2Uyb0RvYy54bWxQSwECLQAUAAYACAAA&#10;ACEAY5XD4N8AAAAIAQAADwAAAAAAAAAAAAAAAACmBAAAZHJzL2Rvd25yZXYueG1sUEsFBgAAAAAE&#10;AAQA8wAAALIFAAAAAA==&#10;" fillcolor="window" strokeweight=".5pt">
                      <v:path arrowok="t"/>
                      <v:textbox>
                        <w:txbxContent>
                          <w:p w14:paraId="75B55354" w14:textId="77777777" w:rsidR="007741E1" w:rsidRPr="00BB617F" w:rsidRDefault="007741E1" w:rsidP="007741E1">
                            <w:pPr>
                              <w:rPr>
                                <w:b/>
                              </w:rPr>
                            </w:pPr>
                            <w:r w:rsidRPr="00BB617F">
                              <w:rPr>
                                <w:b/>
                              </w:rPr>
                              <w:t>DỰ THẢO</w:t>
                            </w:r>
                          </w:p>
                        </w:txbxContent>
                      </v:textbox>
                    </v:shape>
                  </w:pict>
                </mc:Fallback>
              </mc:AlternateContent>
            </w:r>
            <w:r w:rsidR="007741E1">
              <w:rPr>
                <w:sz w:val="26"/>
                <w:szCs w:val="26"/>
              </w:rPr>
              <w:t>Số:        /202</w:t>
            </w:r>
            <w:r w:rsidR="00D46850">
              <w:rPr>
                <w:sz w:val="26"/>
                <w:szCs w:val="26"/>
              </w:rPr>
              <w:t>5</w:t>
            </w:r>
            <w:r w:rsidR="007741E1">
              <w:rPr>
                <w:sz w:val="26"/>
                <w:szCs w:val="26"/>
              </w:rPr>
              <w:t>/NQ-HĐND</w:t>
            </w:r>
          </w:p>
        </w:tc>
        <w:tc>
          <w:tcPr>
            <w:tcW w:w="5760" w:type="dxa"/>
          </w:tcPr>
          <w:p w14:paraId="10040478" w14:textId="77777777" w:rsidR="007741E1" w:rsidRDefault="007741E1">
            <w:pPr>
              <w:ind w:right="-385"/>
              <w:jc w:val="center"/>
              <w:rPr>
                <w:b/>
                <w:bCs/>
                <w:sz w:val="26"/>
                <w:szCs w:val="26"/>
              </w:rPr>
            </w:pPr>
            <w:r>
              <w:rPr>
                <w:b/>
                <w:bCs/>
                <w:sz w:val="26"/>
                <w:szCs w:val="26"/>
              </w:rPr>
              <w:t>CỘNG HOÀ XÃ HỘI CHỦ NGHĨA VIỆT NAM</w:t>
            </w:r>
          </w:p>
          <w:p w14:paraId="052C3A14" w14:textId="77777777" w:rsidR="007741E1" w:rsidRDefault="007741E1">
            <w:pPr>
              <w:jc w:val="center"/>
              <w:rPr>
                <w:b/>
                <w:bCs/>
                <w:spacing w:val="2"/>
              </w:rPr>
            </w:pPr>
            <w:r>
              <w:rPr>
                <w:b/>
                <w:bCs/>
                <w:spacing w:val="2"/>
              </w:rPr>
              <w:t>Độc lập - Tự do - Hạnh phúc</w:t>
            </w:r>
          </w:p>
          <w:p w14:paraId="0CBCB383" w14:textId="77777777" w:rsidR="007741E1" w:rsidRDefault="00DE6393">
            <w:pPr>
              <w:jc w:val="center"/>
              <w:rPr>
                <w:b/>
                <w:bCs/>
                <w:sz w:val="26"/>
                <w:szCs w:val="26"/>
              </w:rPr>
            </w:pPr>
            <w:r>
              <w:rPr>
                <w:noProof/>
              </w:rPr>
              <mc:AlternateContent>
                <mc:Choice Requires="wps">
                  <w:drawing>
                    <wp:anchor distT="4294967295" distB="4294967295" distL="114300" distR="114300" simplePos="0" relativeHeight="251657216" behindDoc="0" locked="0" layoutInCell="1" allowOverlap="1" wp14:anchorId="28B97BB6" wp14:editId="6ECBC763">
                      <wp:simplePos x="0" y="0"/>
                      <wp:positionH relativeFrom="column">
                        <wp:posOffset>686435</wp:posOffset>
                      </wp:positionH>
                      <wp:positionV relativeFrom="paragraph">
                        <wp:posOffset>29844</wp:posOffset>
                      </wp:positionV>
                      <wp:extent cx="208534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48F6B7"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05pt,2.35pt" to="218.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mgyQEAAHcDAAAOAAAAZHJzL2Uyb0RvYy54bWysU02P0zAQvSPxHyzfadJA0RI13UOX5bJA&#10;pS4/YGo7iYXtsWy3af89Y/djF7ghcrA8X8/z3kyW90dr2EGFqNF1fD6rOVNOoNRu6PiP58d3d5zF&#10;BE6CQac6flKR36/evllOvlUNjmikCoxAXGwn3/ExJd9WVRSjshBn6JWjYI/BQiIzDJUMMBG6NVVT&#10;1x+rCYP0AYWKkbwP5yBfFfy+VyJ97/uoEjMdp95SOUM5d/msVktohwB+1OLSBvxDFxa0o0dvUA+Q&#10;gO2D/gvKahEwYp9mAm2Ffa+FKhyIzbz+g812BK8KFxIn+ptM8f/Bim+HTWBadrzhzIGlEW1TAD2M&#10;ia3RORIQA2uyTpOPLaWv3SZkpuLotv4Jxc/IHK5HcIMq/T6fPIHMc0X1W0k2oqfXdtNXlJQD+4RF&#10;tGMfbIYkOdixzOZ0m406JibI2dR3i/cfaITiGqugvRb6ENMXhZblS8eNdlk2aOHwFFNuBNprSnY7&#10;fNTGlNEbx6aOf1o0i1IQ0WiZgzkthmG3NoEdIC9P+QorirxOC7h3soCNCuTnyz2BNuc7PW7cRYzM&#10;/6zkDuVpE64i0XRLl5dNzOvz2i7VL//L6hcAAAD//wMAUEsDBBQABgAIAAAAIQBKCH6C2wAAAAcB&#10;AAAPAAAAZHJzL2Rvd25yZXYueG1sTI5NT8MwEETvSPwHa5G4VK3dD0oV4lQIyI1LCxXXbbIkEfE6&#10;jd028OtZuMDxaUYzL10PrlUn6kPj2cJ0YkARF75suLLw+pKPV6BCRC6x9UwWPinAOru8SDEp/Zk3&#10;dNrGSskIhwQt1DF2idahqMlhmPiOWLJ33zuMgn2lyx7PMu5aPTNmqR02LA81dvRQU/GxPToLId/R&#10;If8aFSPzNq88zQ6Pz09o7fXVcH8HKtIQ/8rwoy/qkInT3h+5DKoVNqupVC0sbkFJvpgvb0Dtf1ln&#10;qf7vn30DAAD//wMAUEsBAi0AFAAGAAgAAAAhALaDOJL+AAAA4QEAABMAAAAAAAAAAAAAAAAAAAAA&#10;AFtDb250ZW50X1R5cGVzXS54bWxQSwECLQAUAAYACAAAACEAOP0h/9YAAACUAQAACwAAAAAAAAAA&#10;AAAAAAAvAQAAX3JlbHMvLnJlbHNQSwECLQAUAAYACAAAACEAE4N5oMkBAAB3AwAADgAAAAAAAAAA&#10;AAAAAAAuAgAAZHJzL2Uyb0RvYy54bWxQSwECLQAUAAYACAAAACEASgh+gtsAAAAHAQAADwAAAAAA&#10;AAAAAAAAAAAjBAAAZHJzL2Rvd25yZXYueG1sUEsFBgAAAAAEAAQA8wAAACsFAAAAAA==&#10;"/>
                  </w:pict>
                </mc:Fallback>
              </mc:AlternateContent>
            </w:r>
          </w:p>
          <w:p w14:paraId="3E3F5C71" w14:textId="05F083E7" w:rsidR="007741E1" w:rsidRDefault="007741E1">
            <w:pPr>
              <w:jc w:val="center"/>
              <w:rPr>
                <w:b/>
                <w:bCs/>
                <w:color w:val="000000"/>
                <w:sz w:val="26"/>
                <w:szCs w:val="26"/>
              </w:rPr>
            </w:pPr>
            <w:r>
              <w:rPr>
                <w:i/>
                <w:iCs/>
                <w:sz w:val="26"/>
                <w:szCs w:val="26"/>
              </w:rPr>
              <w:t xml:space="preserve">Quảng Nam, ngày  </w:t>
            </w:r>
            <w:r>
              <w:rPr>
                <w:i/>
                <w:iCs/>
                <w:sz w:val="26"/>
                <w:szCs w:val="26"/>
                <w:lang w:val="vi-VN"/>
              </w:rPr>
              <w:t xml:space="preserve"> </w:t>
            </w:r>
            <w:r>
              <w:rPr>
                <w:i/>
                <w:iCs/>
                <w:sz w:val="26"/>
                <w:szCs w:val="26"/>
              </w:rPr>
              <w:t xml:space="preserve">    tháng    năm 202</w:t>
            </w:r>
            <w:r w:rsidR="00D46850">
              <w:rPr>
                <w:i/>
                <w:iCs/>
                <w:sz w:val="26"/>
                <w:szCs w:val="26"/>
              </w:rPr>
              <w:t>5</w:t>
            </w:r>
          </w:p>
        </w:tc>
      </w:tr>
    </w:tbl>
    <w:p w14:paraId="299B74AD" w14:textId="77777777" w:rsidR="007741E1" w:rsidRDefault="007741E1" w:rsidP="007741E1">
      <w:pPr>
        <w:ind w:left="720"/>
        <w:rPr>
          <w:b/>
          <w:bCs/>
          <w:sz w:val="2"/>
        </w:rPr>
      </w:pPr>
      <w:r>
        <w:rPr>
          <w:b/>
          <w:bCs/>
        </w:rPr>
        <w:t xml:space="preserve">                                  </w:t>
      </w:r>
    </w:p>
    <w:p w14:paraId="4BD7E0F2" w14:textId="77777777" w:rsidR="007741E1" w:rsidRPr="00871CFF" w:rsidRDefault="007741E1" w:rsidP="007741E1">
      <w:pPr>
        <w:spacing w:before="120"/>
        <w:jc w:val="center"/>
        <w:rPr>
          <w:b/>
          <w:bCs/>
          <w:sz w:val="8"/>
          <w:szCs w:val="8"/>
        </w:rPr>
      </w:pPr>
    </w:p>
    <w:p w14:paraId="33DD846C" w14:textId="77777777" w:rsidR="007741E1" w:rsidRDefault="007741E1" w:rsidP="007741E1">
      <w:pPr>
        <w:jc w:val="center"/>
        <w:rPr>
          <w:b/>
          <w:bCs/>
        </w:rPr>
      </w:pPr>
    </w:p>
    <w:p w14:paraId="542DFB46" w14:textId="77777777" w:rsidR="007741E1" w:rsidRDefault="007741E1" w:rsidP="007741E1">
      <w:pPr>
        <w:jc w:val="center"/>
        <w:rPr>
          <w:b/>
          <w:bCs/>
        </w:rPr>
      </w:pPr>
      <w:r>
        <w:rPr>
          <w:b/>
          <w:bCs/>
        </w:rPr>
        <w:t xml:space="preserve">NGHỊ QUYẾT </w:t>
      </w:r>
    </w:p>
    <w:p w14:paraId="030D96AF" w14:textId="7091E4A6" w:rsidR="007741E1" w:rsidRDefault="002E315F" w:rsidP="007741E1">
      <w:pPr>
        <w:tabs>
          <w:tab w:val="right" w:leader="dot" w:pos="8640"/>
        </w:tabs>
        <w:jc w:val="center"/>
        <w:rPr>
          <w:b/>
        </w:rPr>
      </w:pPr>
      <w:r>
        <w:rPr>
          <w:b/>
        </w:rPr>
        <w:t>Q</w:t>
      </w:r>
      <w:r w:rsidR="00C160A5">
        <w:rPr>
          <w:b/>
        </w:rPr>
        <w:t>uy định mức</w:t>
      </w:r>
      <w:r w:rsidR="003F33A3">
        <w:rPr>
          <w:b/>
        </w:rPr>
        <w:t xml:space="preserve"> </w:t>
      </w:r>
      <w:r w:rsidR="003F33A3" w:rsidRPr="00EA3639">
        <w:rPr>
          <w:b/>
        </w:rPr>
        <w:t>chi</w:t>
      </w:r>
      <w:r w:rsidR="00C160A5">
        <w:rPr>
          <w:b/>
        </w:rPr>
        <w:t xml:space="preserve"> hỗ trợ cho </w:t>
      </w:r>
      <w:r w:rsidR="007741E1" w:rsidRPr="007F7A3B">
        <w:rPr>
          <w:b/>
        </w:rPr>
        <w:t xml:space="preserve">Tổ công nghệ số cộng đồng </w:t>
      </w:r>
    </w:p>
    <w:p w14:paraId="6EE75FA4" w14:textId="62635145" w:rsidR="00405721" w:rsidRDefault="007741E1" w:rsidP="007741E1">
      <w:pPr>
        <w:tabs>
          <w:tab w:val="right" w:leader="dot" w:pos="8640"/>
        </w:tabs>
        <w:jc w:val="center"/>
        <w:rPr>
          <w:b/>
        </w:rPr>
      </w:pPr>
      <w:r w:rsidRPr="007F7A3B">
        <w:rPr>
          <w:b/>
        </w:rPr>
        <w:t xml:space="preserve">trên địa bàn tỉnh Quảng Nam </w:t>
      </w:r>
      <w:r w:rsidR="00405721">
        <w:rPr>
          <w:b/>
        </w:rPr>
        <w:t>giai đoạn 202</w:t>
      </w:r>
      <w:r w:rsidR="00D46850">
        <w:rPr>
          <w:b/>
        </w:rPr>
        <w:t>5</w:t>
      </w:r>
      <w:r w:rsidR="00405721">
        <w:rPr>
          <w:b/>
        </w:rPr>
        <w:t>-202</w:t>
      </w:r>
      <w:r w:rsidR="00D46850">
        <w:rPr>
          <w:b/>
        </w:rPr>
        <w:t>7</w:t>
      </w:r>
    </w:p>
    <w:p w14:paraId="144B801C" w14:textId="77777777" w:rsidR="007741E1" w:rsidRDefault="00DE6393" w:rsidP="00AE2CD4">
      <w:pPr>
        <w:spacing w:after="120"/>
        <w:rPr>
          <w:b/>
          <w:bCs/>
        </w:rPr>
      </w:pPr>
      <w:r>
        <w:rPr>
          <w:noProof/>
        </w:rPr>
        <mc:AlternateContent>
          <mc:Choice Requires="wps">
            <w:drawing>
              <wp:anchor distT="4294967295" distB="4294967295" distL="114300" distR="114300" simplePos="0" relativeHeight="251656192" behindDoc="0" locked="0" layoutInCell="1" allowOverlap="1" wp14:anchorId="1AAD0BBE" wp14:editId="7BA8255A">
                <wp:simplePos x="0" y="0"/>
                <wp:positionH relativeFrom="column">
                  <wp:posOffset>2178685</wp:posOffset>
                </wp:positionH>
                <wp:positionV relativeFrom="paragraph">
                  <wp:posOffset>52704</wp:posOffset>
                </wp:positionV>
                <wp:extent cx="14039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BB01BF"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5pt,4.15pt" to="28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TXyQEAAHcDAAAOAAAAZHJzL2Uyb0RvYy54bWysU02PEzEMvSPxH6Lc6bSFot1Rp3voslwW&#10;qNTlB7hJZiYiE0dO2mn/PU76AQs3xBwix35+sZ89y4fj4MTBULToGzmbTKUwXqG2vmvk95end3dS&#10;xAReg0NvGnkyUT6s3r5ZjqE2c+zRaUOCSXysx9DIPqVQV1VUvRkgTjAYz8EWaYDEV+oqTTAy++Cq&#10;+XT6sRqRdCBUJkb2Pp6DclX429ao9K1to0nCNZJrS+Wkcu7yWa2WUHcEobfqUgb8QxUDWM+P3qge&#10;IYHYk/2LarCKMGKbJgqHCtvWKlN64G5m0z+62fYQTOmFxYnhJlP8f7Tq62FDwmqenRQeBh7RNhHY&#10;rk9ijd6zgEhilnUaQ6wZvvYbyp2qo9+GZ1Q/ovC47sF3ptT7cgpMUjKqVyn5EgO/thu/oGYM7BMW&#10;0Y4tDZmS5RDHMpvTbTbmmIRi5+zD9P393UIKdY1VUF8TA8X02eAgstFIZ32WDWo4PMfEpTP0Cslu&#10;j0/WuTJ658XYyPvFfFESIjqrczDDInW7tSNxgLw85cs6MNkrGOHe60LWG9CfLnYC6842453ntGv/&#10;ZyV3qE8bynTZz9MtxJdNzOvz+72gfv0vq58AAAD//wMAUEsDBBQABgAIAAAAIQD2DjGx2wAAAAcB&#10;AAAPAAAAZHJzL2Rvd25yZXYueG1sTI7BTsMwEETvSPyDtUhcKuo0KVUVsqkQkBsXCojrNl6SiHid&#10;xm4b+HoMFziOZvTmFZvJ9urIo++cICzmCSiW2plOGoSX5+pqDcoHEkO9E0b4ZA+b8vysoNy4kzzx&#10;cRsaFSHic0JoQxhyrX3dsiU/dwNL7N7daCnEODbajHSKcNvrNElW2lIn8aGlge9arj+2B4vgq1fe&#10;V1+zepa8ZY3jdH//+ECIlxfT7Q2owFP4G8OPflSHMjrt3EGMVz1CtswWcYqwzkDF/nq1TEHtfrMu&#10;C/3fv/wGAAD//wMAUEsBAi0AFAAGAAgAAAAhALaDOJL+AAAA4QEAABMAAAAAAAAAAAAAAAAAAAAA&#10;AFtDb250ZW50X1R5cGVzXS54bWxQSwECLQAUAAYACAAAACEAOP0h/9YAAACUAQAACwAAAAAAAAAA&#10;AAAAAAAvAQAAX3JlbHMvLnJlbHNQSwECLQAUAAYACAAAACEATrvU18kBAAB3AwAADgAAAAAAAAAA&#10;AAAAAAAuAgAAZHJzL2Uyb0RvYy54bWxQSwECLQAUAAYACAAAACEA9g4xsdsAAAAHAQAADwAAAAAA&#10;AAAAAAAAAAAjBAAAZHJzL2Rvd25yZXYueG1sUEsFBgAAAAAEAAQA8wAAACsFAAAAAA==&#10;"/>
            </w:pict>
          </mc:Fallback>
        </mc:AlternateContent>
      </w:r>
    </w:p>
    <w:p w14:paraId="2F7E765C" w14:textId="77777777" w:rsidR="007741E1" w:rsidRDefault="007741E1" w:rsidP="007741E1">
      <w:pPr>
        <w:spacing w:before="120"/>
        <w:jc w:val="center"/>
        <w:rPr>
          <w:b/>
          <w:bCs/>
        </w:rPr>
      </w:pPr>
      <w:r>
        <w:rPr>
          <w:b/>
          <w:bCs/>
        </w:rPr>
        <w:t>HỘI ĐỒNG NHÂN DÂN TỈNH QUẢNG NAM</w:t>
      </w:r>
    </w:p>
    <w:p w14:paraId="218F6624" w14:textId="58E85633" w:rsidR="007741E1" w:rsidRDefault="007741E1" w:rsidP="007741E1">
      <w:pPr>
        <w:spacing w:after="120"/>
        <w:jc w:val="center"/>
        <w:rPr>
          <w:b/>
          <w:bCs/>
        </w:rPr>
      </w:pPr>
      <w:r>
        <w:rPr>
          <w:b/>
          <w:bCs/>
        </w:rPr>
        <w:t xml:space="preserve">KHÓA </w:t>
      </w:r>
      <w:r w:rsidR="00073F08">
        <w:rPr>
          <w:b/>
          <w:bCs/>
        </w:rPr>
        <w:t>X</w:t>
      </w:r>
      <w:r>
        <w:rPr>
          <w:b/>
          <w:bCs/>
        </w:rPr>
        <w:t xml:space="preserve"> - KỲ HỌP THỨ …</w:t>
      </w:r>
    </w:p>
    <w:p w14:paraId="154E27D5" w14:textId="77777777" w:rsidR="007741E1" w:rsidRPr="00871CFF" w:rsidRDefault="007741E1" w:rsidP="007741E1">
      <w:pPr>
        <w:jc w:val="center"/>
        <w:rPr>
          <w:b/>
          <w:bCs/>
          <w:sz w:val="16"/>
          <w:szCs w:val="16"/>
        </w:rPr>
      </w:pPr>
    </w:p>
    <w:p w14:paraId="725AC50E" w14:textId="77777777" w:rsidR="007741E1" w:rsidRPr="00441E1F" w:rsidRDefault="007741E1" w:rsidP="005D608B">
      <w:pPr>
        <w:spacing w:after="120"/>
        <w:ind w:firstLine="709"/>
        <w:jc w:val="both"/>
        <w:rPr>
          <w:i/>
          <w:sz w:val="26"/>
          <w:szCs w:val="26"/>
        </w:rPr>
      </w:pPr>
      <w:r w:rsidRPr="00441E1F">
        <w:rPr>
          <w:i/>
          <w:sz w:val="26"/>
          <w:szCs w:val="26"/>
        </w:rPr>
        <w:t>Căn cứ Luật Tổ chức chính quyền địa phương ngày 19</w:t>
      </w:r>
      <w:r w:rsidR="00E86AE7" w:rsidRPr="00441E1F">
        <w:rPr>
          <w:i/>
          <w:sz w:val="26"/>
          <w:szCs w:val="26"/>
        </w:rPr>
        <w:t xml:space="preserve"> tháng 6 năm </w:t>
      </w:r>
      <w:r w:rsidRPr="00441E1F">
        <w:rPr>
          <w:i/>
          <w:sz w:val="26"/>
          <w:szCs w:val="26"/>
        </w:rPr>
        <w:t>2015; Luật sửa đổi, bổ sung một số điều của Luật Tổ chức Chính phủ và Luật Tổ chức</w:t>
      </w:r>
      <w:r w:rsidR="00E86AE7" w:rsidRPr="00441E1F">
        <w:rPr>
          <w:i/>
          <w:sz w:val="26"/>
          <w:szCs w:val="26"/>
        </w:rPr>
        <w:t xml:space="preserve"> chính quyền địa phương ngày 22 tháng 11 năm </w:t>
      </w:r>
      <w:r w:rsidRPr="00441E1F">
        <w:rPr>
          <w:i/>
          <w:sz w:val="26"/>
          <w:szCs w:val="26"/>
        </w:rPr>
        <w:t xml:space="preserve">2019; </w:t>
      </w:r>
    </w:p>
    <w:p w14:paraId="1F46B082" w14:textId="77777777" w:rsidR="007741E1" w:rsidRPr="00441E1F" w:rsidRDefault="007741E1" w:rsidP="005D608B">
      <w:pPr>
        <w:spacing w:after="120"/>
        <w:ind w:firstLine="709"/>
        <w:jc w:val="both"/>
        <w:rPr>
          <w:i/>
          <w:sz w:val="26"/>
          <w:szCs w:val="26"/>
        </w:rPr>
      </w:pPr>
      <w:r w:rsidRPr="00441E1F">
        <w:rPr>
          <w:i/>
          <w:sz w:val="26"/>
          <w:szCs w:val="26"/>
        </w:rPr>
        <w:t>Căn cứ Luật Ban hành văn bản quy phạm pháp luật ngày 22</w:t>
      </w:r>
      <w:r w:rsidR="00E86AE7" w:rsidRPr="00441E1F">
        <w:rPr>
          <w:i/>
          <w:sz w:val="26"/>
          <w:szCs w:val="26"/>
        </w:rPr>
        <w:t xml:space="preserve"> tháng 6 năm </w:t>
      </w:r>
      <w:r w:rsidRPr="00441E1F">
        <w:rPr>
          <w:i/>
          <w:sz w:val="26"/>
          <w:szCs w:val="26"/>
        </w:rPr>
        <w:t>2015; Luật sửa đổi, bổ sung một số điều của Luật Ban hành văn bản quy phạm pháp luật ngày 18</w:t>
      </w:r>
      <w:r w:rsidR="00E86AE7" w:rsidRPr="00441E1F">
        <w:rPr>
          <w:i/>
          <w:sz w:val="26"/>
          <w:szCs w:val="26"/>
        </w:rPr>
        <w:t xml:space="preserve"> </w:t>
      </w:r>
      <w:r w:rsidR="00E86AE7" w:rsidRPr="00441E1F">
        <w:rPr>
          <w:i/>
          <w:iCs/>
          <w:color w:val="000000"/>
          <w:sz w:val="26"/>
          <w:szCs w:val="26"/>
          <w:bdr w:val="none" w:sz="0" w:space="0" w:color="auto" w:frame="1"/>
        </w:rPr>
        <w:t xml:space="preserve">tháng </w:t>
      </w:r>
      <w:r w:rsidRPr="00441E1F">
        <w:rPr>
          <w:i/>
          <w:sz w:val="26"/>
          <w:szCs w:val="26"/>
        </w:rPr>
        <w:t>6</w:t>
      </w:r>
      <w:r w:rsidR="00E86AE7" w:rsidRPr="00441E1F">
        <w:rPr>
          <w:i/>
          <w:sz w:val="26"/>
          <w:szCs w:val="26"/>
        </w:rPr>
        <w:t xml:space="preserve"> năm </w:t>
      </w:r>
      <w:r w:rsidRPr="00441E1F">
        <w:rPr>
          <w:i/>
          <w:sz w:val="26"/>
          <w:szCs w:val="26"/>
        </w:rPr>
        <w:t xml:space="preserve">2020; </w:t>
      </w:r>
    </w:p>
    <w:p w14:paraId="75EE3FF8" w14:textId="235A7838" w:rsidR="007741E1" w:rsidRPr="00441E1F" w:rsidRDefault="007741E1" w:rsidP="005D608B">
      <w:pPr>
        <w:spacing w:after="120"/>
        <w:ind w:firstLine="709"/>
        <w:jc w:val="both"/>
        <w:rPr>
          <w:i/>
          <w:sz w:val="26"/>
          <w:szCs w:val="26"/>
        </w:rPr>
      </w:pPr>
      <w:r w:rsidRPr="00441E1F">
        <w:rPr>
          <w:i/>
          <w:sz w:val="26"/>
          <w:szCs w:val="26"/>
        </w:rPr>
        <w:t xml:space="preserve">Căn cứ </w:t>
      </w:r>
      <w:r w:rsidR="00E86AE7" w:rsidRPr="00441E1F">
        <w:rPr>
          <w:i/>
          <w:sz w:val="26"/>
          <w:szCs w:val="26"/>
        </w:rPr>
        <w:t xml:space="preserve">Luật Ngân sách Nhà nước ngày 25 </w:t>
      </w:r>
      <w:r w:rsidR="00E86AE7" w:rsidRPr="00441E1F">
        <w:rPr>
          <w:i/>
          <w:iCs/>
          <w:color w:val="000000"/>
          <w:sz w:val="26"/>
          <w:szCs w:val="26"/>
          <w:bdr w:val="none" w:sz="0" w:space="0" w:color="auto" w:frame="1"/>
        </w:rPr>
        <w:t xml:space="preserve">tháng </w:t>
      </w:r>
      <w:r w:rsidR="00E86AE7" w:rsidRPr="00441E1F">
        <w:rPr>
          <w:i/>
          <w:sz w:val="26"/>
          <w:szCs w:val="26"/>
        </w:rPr>
        <w:t xml:space="preserve">6 năm </w:t>
      </w:r>
      <w:r w:rsidRPr="00441E1F">
        <w:rPr>
          <w:i/>
          <w:sz w:val="26"/>
          <w:szCs w:val="26"/>
        </w:rPr>
        <w:t xml:space="preserve">2015; </w:t>
      </w:r>
    </w:p>
    <w:p w14:paraId="5018F7A4" w14:textId="77777777" w:rsidR="007741E1" w:rsidRPr="00441E1F" w:rsidRDefault="007741E1" w:rsidP="005D608B">
      <w:pPr>
        <w:spacing w:after="120"/>
        <w:ind w:firstLine="709"/>
        <w:jc w:val="both"/>
        <w:rPr>
          <w:i/>
          <w:iCs/>
          <w:color w:val="000000"/>
          <w:sz w:val="26"/>
          <w:szCs w:val="26"/>
          <w:bdr w:val="none" w:sz="0" w:space="0" w:color="auto" w:frame="1"/>
        </w:rPr>
      </w:pPr>
      <w:r w:rsidRPr="00441E1F">
        <w:rPr>
          <w:i/>
          <w:iCs/>
          <w:color w:val="000000"/>
          <w:sz w:val="26"/>
          <w:szCs w:val="26"/>
          <w:bdr w:val="none" w:sz="0" w:space="0" w:color="auto" w:frame="1"/>
        </w:rPr>
        <w:t>Căn cứ Nghị định số 163/2016/NĐ-CP ngày 21</w:t>
      </w:r>
      <w:r w:rsidR="00E86AE7" w:rsidRPr="00441E1F">
        <w:rPr>
          <w:i/>
          <w:iCs/>
          <w:color w:val="000000"/>
          <w:sz w:val="26"/>
          <w:szCs w:val="26"/>
          <w:bdr w:val="none" w:sz="0" w:space="0" w:color="auto" w:frame="1"/>
        </w:rPr>
        <w:t xml:space="preserve"> tháng 12 năm </w:t>
      </w:r>
      <w:r w:rsidRPr="00441E1F">
        <w:rPr>
          <w:i/>
          <w:iCs/>
          <w:color w:val="000000"/>
          <w:sz w:val="26"/>
          <w:szCs w:val="26"/>
          <w:bdr w:val="none" w:sz="0" w:space="0" w:color="auto" w:frame="1"/>
        </w:rPr>
        <w:t xml:space="preserve">2016 của Chính phủ </w:t>
      </w:r>
      <w:bookmarkStart w:id="0" w:name="loai_1_name"/>
      <w:r w:rsidRPr="00441E1F">
        <w:rPr>
          <w:i/>
          <w:iCs/>
          <w:color w:val="000000"/>
          <w:sz w:val="26"/>
          <w:szCs w:val="26"/>
          <w:bdr w:val="none" w:sz="0" w:space="0" w:color="auto" w:frame="1"/>
        </w:rPr>
        <w:t>quy định chi tiết thi hành một số điều của Luật Ngân sách nhà nước</w:t>
      </w:r>
      <w:bookmarkEnd w:id="0"/>
      <w:r w:rsidRPr="00441E1F">
        <w:rPr>
          <w:i/>
          <w:iCs/>
          <w:color w:val="000000"/>
          <w:sz w:val="26"/>
          <w:szCs w:val="26"/>
          <w:bdr w:val="none" w:sz="0" w:space="0" w:color="auto" w:frame="1"/>
        </w:rPr>
        <w:t>;</w:t>
      </w:r>
    </w:p>
    <w:p w14:paraId="4544CCCA" w14:textId="60FA1AFB" w:rsidR="00F86EA0" w:rsidRPr="00441E1F" w:rsidRDefault="00F86EA0" w:rsidP="00F86EA0">
      <w:pPr>
        <w:shd w:val="clear" w:color="auto" w:fill="FFFFFF"/>
        <w:spacing w:before="120" w:after="120"/>
        <w:ind w:firstLine="720"/>
        <w:jc w:val="both"/>
        <w:rPr>
          <w:i/>
          <w:iCs/>
          <w:sz w:val="26"/>
          <w:szCs w:val="26"/>
          <w:lang w:val="vi-VN"/>
        </w:rPr>
      </w:pPr>
      <w:r w:rsidRPr="00441E1F">
        <w:rPr>
          <w:i/>
          <w:iCs/>
          <w:sz w:val="26"/>
          <w:szCs w:val="26"/>
        </w:rPr>
        <w:t xml:space="preserve">Căn cứ </w:t>
      </w:r>
      <w:r w:rsidRPr="00441E1F">
        <w:rPr>
          <w:i/>
          <w:iCs/>
          <w:sz w:val="26"/>
          <w:szCs w:val="26"/>
          <w:lang w:val="vi-VN"/>
        </w:rPr>
        <w:t>Nghị định số 34/2016/NĐ-CP ngày 14 tháng 5 năm 2016 của Chính phủ quy định chi tiết một số điều và biện pháp thi hành Luật Ban hành văn bản quy phạm pháp luật;</w:t>
      </w:r>
      <w:r w:rsidR="002D1316" w:rsidRPr="00441E1F">
        <w:rPr>
          <w:i/>
          <w:iCs/>
          <w:sz w:val="26"/>
          <w:szCs w:val="26"/>
        </w:rPr>
        <w:t xml:space="preserve"> </w:t>
      </w:r>
      <w:r w:rsidRPr="00441E1F">
        <w:rPr>
          <w:i/>
          <w:iCs/>
          <w:sz w:val="26"/>
          <w:szCs w:val="26"/>
          <w:lang w:val="vi-VN"/>
        </w:rPr>
        <w:t xml:space="preserve">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14:paraId="2B2EF825" w14:textId="7B714230" w:rsidR="00F86EA0" w:rsidRPr="00441E1F" w:rsidRDefault="00F86EA0" w:rsidP="00F86EA0">
      <w:pPr>
        <w:spacing w:after="120"/>
        <w:ind w:firstLine="709"/>
        <w:jc w:val="both"/>
        <w:rPr>
          <w:i/>
          <w:iCs/>
          <w:color w:val="000000"/>
          <w:sz w:val="26"/>
          <w:szCs w:val="26"/>
          <w:bdr w:val="none" w:sz="0" w:space="0" w:color="auto" w:frame="1"/>
        </w:rPr>
      </w:pPr>
      <w:r w:rsidRPr="00441E1F">
        <w:rPr>
          <w:i/>
          <w:iCs/>
          <w:sz w:val="26"/>
          <w:szCs w:val="26"/>
        </w:rPr>
        <w:t>Căn cứ Nghị định số 59/2024/NĐ-CP ngày 25 tháng 5 năm 2024 của Chính phủ Sửa đổi, bổ sung một số điều của Nghị định số 34/2016/NĐ – CP ngày 14 tháng 5 năm 2016 của Chính phủ quy định chi tiết một số điều và biện pháp thi hành Luật Ban hành văn bản quy phạm pháp luật đã được sửa đổi, bổ sung một số điều theo Nghị định 154/2020/NĐ-CP ngày 31 tháng 12 năm 2020 của Chính phủ;</w:t>
      </w:r>
    </w:p>
    <w:p w14:paraId="228D4EE3" w14:textId="680D41B9" w:rsidR="007741E1" w:rsidRPr="00441E1F" w:rsidRDefault="005D608B" w:rsidP="005D608B">
      <w:pPr>
        <w:ind w:firstLine="709"/>
        <w:jc w:val="both"/>
        <w:rPr>
          <w:i/>
          <w:sz w:val="26"/>
          <w:szCs w:val="26"/>
        </w:rPr>
      </w:pPr>
      <w:r w:rsidRPr="00441E1F">
        <w:rPr>
          <w:i/>
          <w:iCs/>
          <w:color w:val="000000"/>
          <w:sz w:val="26"/>
          <w:szCs w:val="26"/>
          <w:bdr w:val="none" w:sz="0" w:space="0" w:color="auto" w:frame="1"/>
        </w:rPr>
        <w:t>X</w:t>
      </w:r>
      <w:r w:rsidR="007741E1" w:rsidRPr="00441E1F">
        <w:rPr>
          <w:i/>
          <w:iCs/>
          <w:color w:val="000000"/>
          <w:sz w:val="26"/>
          <w:szCs w:val="26"/>
          <w:bdr w:val="none" w:sz="0" w:space="0" w:color="auto" w:frame="1"/>
        </w:rPr>
        <w:t>ét Tờ trình số …/TTr-UBND ngày … tháng … năm 202</w:t>
      </w:r>
      <w:r w:rsidR="00D46850">
        <w:rPr>
          <w:i/>
          <w:iCs/>
          <w:color w:val="000000"/>
          <w:sz w:val="26"/>
          <w:szCs w:val="26"/>
          <w:bdr w:val="none" w:sz="0" w:space="0" w:color="auto" w:frame="1"/>
        </w:rPr>
        <w:t>5</w:t>
      </w:r>
      <w:r w:rsidR="007741E1" w:rsidRPr="00441E1F">
        <w:rPr>
          <w:i/>
          <w:iCs/>
          <w:color w:val="000000"/>
          <w:sz w:val="26"/>
          <w:szCs w:val="26"/>
          <w:bdr w:val="none" w:sz="0" w:space="0" w:color="auto" w:frame="1"/>
        </w:rPr>
        <w:t xml:space="preserve"> của Ủy ban nhân dân tỉnh Quảng Nam về </w:t>
      </w:r>
      <w:r w:rsidR="007741E1" w:rsidRPr="00441E1F">
        <w:rPr>
          <w:i/>
          <w:iCs/>
          <w:sz w:val="26"/>
          <w:szCs w:val="26"/>
          <w:lang w:val="vi-VN"/>
        </w:rPr>
        <w:t xml:space="preserve">đề nghị </w:t>
      </w:r>
      <w:r w:rsidR="0084347F" w:rsidRPr="00441E1F">
        <w:rPr>
          <w:i/>
          <w:iCs/>
          <w:sz w:val="26"/>
          <w:szCs w:val="26"/>
        </w:rPr>
        <w:t xml:space="preserve">Hội đồng nhân dân tỉnh </w:t>
      </w:r>
      <w:r w:rsidR="007741E1" w:rsidRPr="00441E1F">
        <w:rPr>
          <w:i/>
          <w:iCs/>
          <w:sz w:val="26"/>
          <w:szCs w:val="26"/>
          <w:lang w:val="vi-VN"/>
        </w:rPr>
        <w:t xml:space="preserve">ban hành </w:t>
      </w:r>
      <w:r w:rsidR="002E315F" w:rsidRPr="00441E1F">
        <w:rPr>
          <w:i/>
          <w:iCs/>
          <w:sz w:val="26"/>
          <w:szCs w:val="26"/>
        </w:rPr>
        <w:t>Nghị quyết Q</w:t>
      </w:r>
      <w:r w:rsidR="007741E1" w:rsidRPr="00441E1F">
        <w:rPr>
          <w:i/>
          <w:iCs/>
          <w:sz w:val="26"/>
          <w:szCs w:val="26"/>
        </w:rPr>
        <w:t>uy định mức hỗ trợ Tổ công nghệ số cộng đồng trên địa bàn tỉnh Quảng Nam giai đoạn 202</w:t>
      </w:r>
      <w:r w:rsidR="00D46850">
        <w:rPr>
          <w:i/>
          <w:iCs/>
          <w:sz w:val="26"/>
          <w:szCs w:val="26"/>
        </w:rPr>
        <w:t>5</w:t>
      </w:r>
      <w:r w:rsidR="007741E1" w:rsidRPr="00441E1F">
        <w:rPr>
          <w:i/>
          <w:iCs/>
          <w:sz w:val="26"/>
          <w:szCs w:val="26"/>
        </w:rPr>
        <w:t xml:space="preserve"> – 202</w:t>
      </w:r>
      <w:r w:rsidR="00D46850">
        <w:rPr>
          <w:i/>
          <w:iCs/>
          <w:sz w:val="26"/>
          <w:szCs w:val="26"/>
        </w:rPr>
        <w:t>7</w:t>
      </w:r>
      <w:r w:rsidR="007741E1" w:rsidRPr="00441E1F">
        <w:rPr>
          <w:i/>
          <w:iCs/>
          <w:sz w:val="26"/>
          <w:szCs w:val="26"/>
        </w:rPr>
        <w:t xml:space="preserve">; </w:t>
      </w:r>
      <w:r w:rsidR="002E315F" w:rsidRPr="00441E1F">
        <w:rPr>
          <w:bCs/>
          <w:i/>
          <w:spacing w:val="2"/>
          <w:sz w:val="26"/>
          <w:szCs w:val="26"/>
        </w:rPr>
        <w:t xml:space="preserve">Báo cáo thẩm tra số         /BC-HĐND ngày       tháng    </w:t>
      </w:r>
      <w:r w:rsidR="002E315F" w:rsidRPr="00441E1F">
        <w:rPr>
          <w:bCs/>
          <w:i/>
          <w:spacing w:val="2"/>
          <w:sz w:val="26"/>
          <w:szCs w:val="26"/>
          <w:lang w:val="vi-VN"/>
        </w:rPr>
        <w:t xml:space="preserve">  </w:t>
      </w:r>
      <w:r w:rsidR="002E315F" w:rsidRPr="00441E1F">
        <w:rPr>
          <w:bCs/>
          <w:i/>
          <w:spacing w:val="2"/>
          <w:sz w:val="26"/>
          <w:szCs w:val="26"/>
        </w:rPr>
        <w:t>năm 202</w:t>
      </w:r>
      <w:r w:rsidR="00D46850">
        <w:rPr>
          <w:bCs/>
          <w:i/>
          <w:spacing w:val="2"/>
          <w:sz w:val="26"/>
          <w:szCs w:val="26"/>
        </w:rPr>
        <w:t>5</w:t>
      </w:r>
      <w:r w:rsidR="002E315F" w:rsidRPr="00441E1F">
        <w:rPr>
          <w:bCs/>
          <w:i/>
          <w:spacing w:val="2"/>
          <w:sz w:val="26"/>
          <w:szCs w:val="26"/>
        </w:rPr>
        <w:t xml:space="preserve"> của Ban Văn hóa </w:t>
      </w:r>
      <w:r w:rsidR="002E315F" w:rsidRPr="00441E1F">
        <w:rPr>
          <w:bCs/>
          <w:i/>
          <w:spacing w:val="2"/>
          <w:sz w:val="26"/>
          <w:szCs w:val="26"/>
          <w:lang w:val="vi-VN"/>
        </w:rPr>
        <w:t>- X</w:t>
      </w:r>
      <w:r w:rsidR="002E315F" w:rsidRPr="00441E1F">
        <w:rPr>
          <w:bCs/>
          <w:i/>
          <w:spacing w:val="2"/>
          <w:sz w:val="26"/>
          <w:szCs w:val="26"/>
        </w:rPr>
        <w:t>ã hội</w:t>
      </w:r>
      <w:r w:rsidR="0084347F" w:rsidRPr="00441E1F">
        <w:rPr>
          <w:bCs/>
          <w:i/>
          <w:spacing w:val="2"/>
          <w:sz w:val="26"/>
          <w:szCs w:val="26"/>
        </w:rPr>
        <w:t xml:space="preserve"> Hội đồng nhân dân tỉnh</w:t>
      </w:r>
      <w:r w:rsidR="007741E1" w:rsidRPr="00441E1F">
        <w:rPr>
          <w:i/>
          <w:iCs/>
          <w:sz w:val="26"/>
          <w:szCs w:val="26"/>
        </w:rPr>
        <w:t xml:space="preserve">; ý kiến thảo luận của </w:t>
      </w:r>
      <w:r w:rsidR="002E315F" w:rsidRPr="00441E1F">
        <w:rPr>
          <w:i/>
          <w:iCs/>
          <w:sz w:val="26"/>
          <w:szCs w:val="26"/>
        </w:rPr>
        <w:t xml:space="preserve">các </w:t>
      </w:r>
      <w:r w:rsidR="007741E1" w:rsidRPr="00441E1F">
        <w:rPr>
          <w:i/>
          <w:iCs/>
          <w:sz w:val="26"/>
          <w:szCs w:val="26"/>
        </w:rPr>
        <w:t xml:space="preserve">đại biểu Hội đồng nhân dân tỉnh tại kỳ họp. </w:t>
      </w:r>
    </w:p>
    <w:p w14:paraId="339C05B6" w14:textId="77777777" w:rsidR="00F86EA0" w:rsidRPr="00441E1F" w:rsidRDefault="00F86EA0" w:rsidP="005D608B">
      <w:pPr>
        <w:ind w:firstLine="709"/>
        <w:jc w:val="center"/>
        <w:rPr>
          <w:b/>
          <w:bCs/>
          <w:sz w:val="36"/>
          <w:szCs w:val="36"/>
        </w:rPr>
      </w:pPr>
    </w:p>
    <w:p w14:paraId="13A73C83" w14:textId="59AF42A1" w:rsidR="007741E1" w:rsidRPr="00441E1F" w:rsidRDefault="007741E1" w:rsidP="00441E1F">
      <w:pPr>
        <w:jc w:val="center"/>
        <w:rPr>
          <w:b/>
          <w:bCs/>
          <w:sz w:val="26"/>
          <w:szCs w:val="26"/>
        </w:rPr>
      </w:pPr>
      <w:r w:rsidRPr="00441E1F">
        <w:rPr>
          <w:b/>
          <w:bCs/>
          <w:sz w:val="26"/>
          <w:szCs w:val="26"/>
        </w:rPr>
        <w:t>QUYẾT NGHỊ:</w:t>
      </w:r>
    </w:p>
    <w:p w14:paraId="11C93B25" w14:textId="77777777" w:rsidR="007741E1" w:rsidRPr="00441E1F" w:rsidRDefault="007741E1" w:rsidP="005D608B">
      <w:pPr>
        <w:ind w:firstLine="709"/>
        <w:jc w:val="center"/>
        <w:rPr>
          <w:b/>
          <w:bCs/>
          <w:sz w:val="10"/>
          <w:szCs w:val="10"/>
        </w:rPr>
      </w:pPr>
    </w:p>
    <w:p w14:paraId="58017860" w14:textId="3C2A1AFA" w:rsidR="00405721" w:rsidRPr="00441E1F" w:rsidRDefault="007741E1" w:rsidP="00F86EA0">
      <w:pPr>
        <w:spacing w:before="100" w:after="100"/>
        <w:ind w:firstLine="709"/>
        <w:jc w:val="both"/>
        <w:rPr>
          <w:b/>
          <w:bCs/>
          <w:sz w:val="26"/>
          <w:szCs w:val="26"/>
        </w:rPr>
      </w:pPr>
      <w:r w:rsidRPr="00441E1F">
        <w:rPr>
          <w:b/>
          <w:bCs/>
          <w:sz w:val="26"/>
          <w:szCs w:val="26"/>
        </w:rPr>
        <w:t xml:space="preserve">Điều 1. </w:t>
      </w:r>
      <w:r w:rsidR="00405721" w:rsidRPr="00441E1F">
        <w:rPr>
          <w:b/>
          <w:bCs/>
          <w:sz w:val="26"/>
          <w:szCs w:val="26"/>
        </w:rPr>
        <w:t>Phạm vi điều chỉnh, đối tượng áp dụng</w:t>
      </w:r>
    </w:p>
    <w:p w14:paraId="29E73D97" w14:textId="69EDF2FF" w:rsidR="00405721" w:rsidRPr="00441E1F" w:rsidRDefault="00405721" w:rsidP="00F86EA0">
      <w:pPr>
        <w:spacing w:before="100" w:after="100"/>
        <w:ind w:firstLine="709"/>
        <w:jc w:val="both"/>
        <w:rPr>
          <w:sz w:val="26"/>
          <w:szCs w:val="26"/>
        </w:rPr>
      </w:pPr>
      <w:r w:rsidRPr="00441E1F">
        <w:rPr>
          <w:sz w:val="26"/>
          <w:szCs w:val="26"/>
        </w:rPr>
        <w:t>1. Phạm vi điều chỉnh</w:t>
      </w:r>
    </w:p>
    <w:p w14:paraId="7704866E" w14:textId="07DE8F1C" w:rsidR="00405721" w:rsidRPr="00441E1F" w:rsidRDefault="00405721" w:rsidP="00F86EA0">
      <w:pPr>
        <w:spacing w:before="100" w:after="100"/>
        <w:ind w:firstLine="709"/>
        <w:jc w:val="both"/>
        <w:rPr>
          <w:sz w:val="26"/>
          <w:szCs w:val="26"/>
        </w:rPr>
      </w:pPr>
      <w:r w:rsidRPr="00441E1F">
        <w:rPr>
          <w:sz w:val="26"/>
          <w:szCs w:val="26"/>
        </w:rPr>
        <w:lastRenderedPageBreak/>
        <w:t xml:space="preserve">Nghị quyết này quy định mức </w:t>
      </w:r>
      <w:r w:rsidR="002D1316" w:rsidRPr="00441E1F">
        <w:rPr>
          <w:sz w:val="26"/>
          <w:szCs w:val="26"/>
        </w:rPr>
        <w:t xml:space="preserve">chi </w:t>
      </w:r>
      <w:r w:rsidRPr="00441E1F">
        <w:rPr>
          <w:sz w:val="26"/>
          <w:szCs w:val="26"/>
        </w:rPr>
        <w:t>hỗ trợ cho Tổ công nghệ số cộng đồng trên địa bàn tỉnh Quảng Nam</w:t>
      </w:r>
      <w:r w:rsidR="002D1316" w:rsidRPr="00441E1F">
        <w:rPr>
          <w:sz w:val="26"/>
          <w:szCs w:val="26"/>
        </w:rPr>
        <w:t xml:space="preserve"> giai đoạn 202</w:t>
      </w:r>
      <w:r w:rsidR="00D46850">
        <w:rPr>
          <w:sz w:val="26"/>
          <w:szCs w:val="26"/>
        </w:rPr>
        <w:t>5</w:t>
      </w:r>
      <w:r w:rsidR="002D1316" w:rsidRPr="00441E1F">
        <w:rPr>
          <w:sz w:val="26"/>
          <w:szCs w:val="26"/>
        </w:rPr>
        <w:t>-202</w:t>
      </w:r>
      <w:r w:rsidR="00D46850">
        <w:rPr>
          <w:sz w:val="26"/>
          <w:szCs w:val="26"/>
        </w:rPr>
        <w:t>7</w:t>
      </w:r>
      <w:r w:rsidR="00B02861" w:rsidRPr="00441E1F">
        <w:rPr>
          <w:sz w:val="26"/>
          <w:szCs w:val="26"/>
        </w:rPr>
        <w:t>.</w:t>
      </w:r>
    </w:p>
    <w:p w14:paraId="6D5801D2" w14:textId="190ABDCF" w:rsidR="00405721" w:rsidRPr="00441E1F" w:rsidRDefault="00405721" w:rsidP="00F86EA0">
      <w:pPr>
        <w:spacing w:before="100" w:after="100"/>
        <w:ind w:firstLine="709"/>
        <w:jc w:val="both"/>
        <w:rPr>
          <w:sz w:val="26"/>
          <w:szCs w:val="26"/>
        </w:rPr>
      </w:pPr>
      <w:r w:rsidRPr="00441E1F">
        <w:rPr>
          <w:sz w:val="26"/>
          <w:szCs w:val="26"/>
        </w:rPr>
        <w:t>2. Đối tượng áp dụng</w:t>
      </w:r>
    </w:p>
    <w:p w14:paraId="159FC9DC" w14:textId="5250C61F" w:rsidR="00405721" w:rsidRPr="00441E1F" w:rsidRDefault="002D1316" w:rsidP="00F86EA0">
      <w:pPr>
        <w:spacing w:before="100" w:after="100"/>
        <w:ind w:firstLine="709"/>
        <w:jc w:val="both"/>
        <w:rPr>
          <w:rFonts w:eastAsia="Calibri"/>
          <w:sz w:val="26"/>
          <w:szCs w:val="26"/>
        </w:rPr>
      </w:pPr>
      <w:r w:rsidRPr="00441E1F">
        <w:rPr>
          <w:rFonts w:eastAsia="Calibri"/>
          <w:sz w:val="26"/>
          <w:szCs w:val="26"/>
        </w:rPr>
        <w:t xml:space="preserve">a) </w:t>
      </w:r>
      <w:r w:rsidR="00405721" w:rsidRPr="00441E1F">
        <w:rPr>
          <w:rFonts w:eastAsia="Calibri"/>
          <w:sz w:val="26"/>
          <w:szCs w:val="26"/>
        </w:rPr>
        <w:t>Các Tổ công nghệ số cộng đồng được thành lập tại thôn, tổ dân phố theo Quyết định của Ủy ban nhân dân cấp xã</w:t>
      </w:r>
      <w:r w:rsidR="00B02861" w:rsidRPr="00441E1F">
        <w:rPr>
          <w:rFonts w:eastAsia="Calibri"/>
          <w:sz w:val="26"/>
          <w:szCs w:val="26"/>
        </w:rPr>
        <w:t>.</w:t>
      </w:r>
    </w:p>
    <w:p w14:paraId="7FCD7E1B" w14:textId="0D8D6366" w:rsidR="002D1316" w:rsidRPr="00441E1F" w:rsidRDefault="002D1316" w:rsidP="00F86EA0">
      <w:pPr>
        <w:spacing w:before="100" w:after="100"/>
        <w:ind w:firstLine="709"/>
        <w:jc w:val="both"/>
        <w:rPr>
          <w:rFonts w:eastAsia="Calibri"/>
          <w:sz w:val="26"/>
          <w:szCs w:val="26"/>
        </w:rPr>
      </w:pPr>
      <w:r w:rsidRPr="00441E1F">
        <w:rPr>
          <w:rFonts w:eastAsia="Calibri"/>
          <w:sz w:val="26"/>
          <w:szCs w:val="26"/>
        </w:rPr>
        <w:t xml:space="preserve">b) Các cơ quan, đơn vị, tổ chức, cá nhân có liên quan đến việc hỗ trợ cho </w:t>
      </w:r>
      <w:r w:rsidRPr="00441E1F">
        <w:rPr>
          <w:sz w:val="26"/>
          <w:szCs w:val="26"/>
        </w:rPr>
        <w:t>Tổ công nghệ số cộng đồng trên địa bàn tỉnh Quảng Nam.</w:t>
      </w:r>
      <w:r w:rsidRPr="00441E1F">
        <w:rPr>
          <w:rFonts w:eastAsia="Calibri"/>
          <w:sz w:val="26"/>
          <w:szCs w:val="26"/>
        </w:rPr>
        <w:t xml:space="preserve"> </w:t>
      </w:r>
    </w:p>
    <w:p w14:paraId="245A5D74" w14:textId="4BB3665C" w:rsidR="00405721" w:rsidRPr="00441E1F" w:rsidRDefault="00405721" w:rsidP="00F86EA0">
      <w:pPr>
        <w:spacing w:before="100" w:after="100"/>
        <w:ind w:firstLine="709"/>
        <w:jc w:val="both"/>
        <w:rPr>
          <w:rFonts w:eastAsia="Calibri"/>
          <w:b/>
          <w:bCs/>
          <w:sz w:val="26"/>
          <w:szCs w:val="26"/>
        </w:rPr>
      </w:pPr>
      <w:r w:rsidRPr="00441E1F">
        <w:rPr>
          <w:rFonts w:eastAsia="Calibri"/>
          <w:b/>
          <w:bCs/>
          <w:sz w:val="26"/>
          <w:szCs w:val="26"/>
        </w:rPr>
        <w:t>Điều 2. Nội dung và mức hỗ trợ</w:t>
      </w:r>
    </w:p>
    <w:p w14:paraId="4A6855A0" w14:textId="6C494BDC" w:rsidR="00C568B7" w:rsidRPr="00441E1F" w:rsidRDefault="00405721" w:rsidP="00F86EA0">
      <w:pPr>
        <w:spacing w:before="100" w:after="100"/>
        <w:ind w:firstLine="709"/>
        <w:jc w:val="both"/>
        <w:rPr>
          <w:sz w:val="26"/>
          <w:szCs w:val="26"/>
        </w:rPr>
      </w:pPr>
      <w:r w:rsidRPr="00441E1F">
        <w:rPr>
          <w:sz w:val="26"/>
          <w:szCs w:val="26"/>
        </w:rPr>
        <w:t>1. Nội dung hỗ trợ</w:t>
      </w:r>
    </w:p>
    <w:p w14:paraId="63CEACA2" w14:textId="69B4B811" w:rsidR="00405721" w:rsidRPr="00441E1F" w:rsidRDefault="002D1316" w:rsidP="00F86EA0">
      <w:pPr>
        <w:spacing w:before="100" w:after="100"/>
        <w:ind w:firstLine="709"/>
        <w:jc w:val="both"/>
        <w:rPr>
          <w:sz w:val="26"/>
          <w:szCs w:val="26"/>
        </w:rPr>
      </w:pPr>
      <w:r w:rsidRPr="00441E1F">
        <w:rPr>
          <w:sz w:val="26"/>
          <w:szCs w:val="26"/>
        </w:rPr>
        <w:t xml:space="preserve">a) </w:t>
      </w:r>
      <w:r w:rsidR="00405721" w:rsidRPr="00441E1F">
        <w:rPr>
          <w:sz w:val="26"/>
          <w:szCs w:val="26"/>
        </w:rPr>
        <w:t xml:space="preserve">Hỗ trợ </w:t>
      </w:r>
      <w:r w:rsidR="00C160A5" w:rsidRPr="00441E1F">
        <w:rPr>
          <w:sz w:val="26"/>
          <w:szCs w:val="26"/>
        </w:rPr>
        <w:t xml:space="preserve">khoán </w:t>
      </w:r>
      <w:r w:rsidR="00405721" w:rsidRPr="00441E1F">
        <w:rPr>
          <w:sz w:val="26"/>
          <w:szCs w:val="26"/>
        </w:rPr>
        <w:t xml:space="preserve">chi </w:t>
      </w:r>
      <w:r w:rsidR="00C160A5" w:rsidRPr="00441E1F">
        <w:rPr>
          <w:sz w:val="26"/>
          <w:szCs w:val="26"/>
        </w:rPr>
        <w:t>phí hoạt động (</w:t>
      </w:r>
      <w:r w:rsidR="00405721" w:rsidRPr="00441E1F">
        <w:rPr>
          <w:sz w:val="26"/>
          <w:szCs w:val="26"/>
        </w:rPr>
        <w:t xml:space="preserve">xăng xe, </w:t>
      </w:r>
      <w:r w:rsidR="002C1829" w:rsidRPr="00441E1F">
        <w:rPr>
          <w:sz w:val="26"/>
          <w:szCs w:val="26"/>
        </w:rPr>
        <w:t xml:space="preserve">văn phòng phẩm, </w:t>
      </w:r>
      <w:r w:rsidR="00405721" w:rsidRPr="00441E1F">
        <w:rPr>
          <w:sz w:val="26"/>
          <w:szCs w:val="26"/>
        </w:rPr>
        <w:t>nước uống, cước</w:t>
      </w:r>
      <w:r w:rsidR="00085E1C" w:rsidRPr="00441E1F">
        <w:rPr>
          <w:sz w:val="26"/>
          <w:szCs w:val="26"/>
        </w:rPr>
        <w:t xml:space="preserve"> dữ liệu, cước</w:t>
      </w:r>
      <w:r w:rsidR="00405721" w:rsidRPr="00441E1F">
        <w:rPr>
          <w:sz w:val="26"/>
          <w:szCs w:val="26"/>
        </w:rPr>
        <w:t xml:space="preserve"> thông tin liên lạc</w:t>
      </w:r>
      <w:r w:rsidR="00C160A5" w:rsidRPr="00441E1F">
        <w:rPr>
          <w:sz w:val="26"/>
          <w:szCs w:val="26"/>
        </w:rPr>
        <w:t>)</w:t>
      </w:r>
      <w:r w:rsidR="00405721" w:rsidRPr="00441E1F">
        <w:rPr>
          <w:sz w:val="26"/>
          <w:szCs w:val="26"/>
        </w:rPr>
        <w:t xml:space="preserve"> cho thành viên Tổ công nghệ số cộng đồng.</w:t>
      </w:r>
    </w:p>
    <w:p w14:paraId="04C2308A" w14:textId="64421695" w:rsidR="00A663EB" w:rsidRPr="00441E1F" w:rsidRDefault="002D1316" w:rsidP="00F86EA0">
      <w:pPr>
        <w:spacing w:before="100" w:after="100"/>
        <w:ind w:firstLine="709"/>
        <w:jc w:val="both"/>
        <w:rPr>
          <w:sz w:val="26"/>
          <w:szCs w:val="26"/>
        </w:rPr>
      </w:pPr>
      <w:r w:rsidRPr="00441E1F">
        <w:rPr>
          <w:sz w:val="26"/>
          <w:szCs w:val="26"/>
        </w:rPr>
        <w:t>b) Mỗi thôn, tổ dân phố thành lập 01 T</w:t>
      </w:r>
      <w:r w:rsidR="00A663EB" w:rsidRPr="00441E1F">
        <w:rPr>
          <w:sz w:val="26"/>
          <w:szCs w:val="26"/>
        </w:rPr>
        <w:t>ổ công nghệ số cộng đồng</w:t>
      </w:r>
      <w:r w:rsidRPr="00441E1F">
        <w:rPr>
          <w:sz w:val="26"/>
          <w:szCs w:val="26"/>
        </w:rPr>
        <w:t>.</w:t>
      </w:r>
    </w:p>
    <w:p w14:paraId="1CEE871C" w14:textId="4813517B" w:rsidR="00C568B7" w:rsidRPr="00441E1F" w:rsidRDefault="00405721" w:rsidP="00F86EA0">
      <w:pPr>
        <w:spacing w:before="100" w:after="100"/>
        <w:ind w:firstLine="709"/>
        <w:jc w:val="both"/>
        <w:rPr>
          <w:sz w:val="26"/>
          <w:szCs w:val="26"/>
        </w:rPr>
      </w:pPr>
      <w:r w:rsidRPr="00441E1F">
        <w:rPr>
          <w:sz w:val="26"/>
          <w:szCs w:val="26"/>
        </w:rPr>
        <w:t>2. Mức hỗ trợ</w:t>
      </w:r>
      <w:r w:rsidR="00A1268F" w:rsidRPr="00441E1F">
        <w:rPr>
          <w:sz w:val="26"/>
          <w:szCs w:val="26"/>
        </w:rPr>
        <w:t xml:space="preserve">: </w:t>
      </w:r>
      <w:r w:rsidR="00C568B7" w:rsidRPr="00441E1F">
        <w:rPr>
          <w:sz w:val="26"/>
          <w:szCs w:val="26"/>
        </w:rPr>
        <w:t xml:space="preserve">Hỗ trợ </w:t>
      </w:r>
      <w:r w:rsidRPr="00441E1F">
        <w:rPr>
          <w:sz w:val="26"/>
          <w:szCs w:val="26"/>
        </w:rPr>
        <w:t>500</w:t>
      </w:r>
      <w:r w:rsidR="005D608B" w:rsidRPr="00441E1F">
        <w:rPr>
          <w:sz w:val="26"/>
          <w:szCs w:val="26"/>
        </w:rPr>
        <w:t>.000</w:t>
      </w:r>
      <w:r w:rsidRPr="00441E1F">
        <w:rPr>
          <w:sz w:val="26"/>
          <w:szCs w:val="26"/>
        </w:rPr>
        <w:t xml:space="preserve"> đồng/01 Tổ/tháng</w:t>
      </w:r>
      <w:r w:rsidR="00C568B7" w:rsidRPr="00441E1F">
        <w:rPr>
          <w:sz w:val="26"/>
          <w:szCs w:val="26"/>
        </w:rPr>
        <w:t>.</w:t>
      </w:r>
    </w:p>
    <w:p w14:paraId="05D6A53A" w14:textId="6BABA9A4" w:rsidR="00405721" w:rsidRPr="00441E1F" w:rsidRDefault="004539E3" w:rsidP="00F86EA0">
      <w:pPr>
        <w:spacing w:before="100" w:after="100"/>
        <w:ind w:firstLine="709"/>
        <w:jc w:val="both"/>
        <w:rPr>
          <w:b/>
          <w:bCs/>
          <w:sz w:val="26"/>
          <w:szCs w:val="26"/>
        </w:rPr>
      </w:pPr>
      <w:r w:rsidRPr="00441E1F">
        <w:rPr>
          <w:sz w:val="26"/>
          <w:szCs w:val="26"/>
        </w:rPr>
        <w:t>3.</w:t>
      </w:r>
      <w:r w:rsidR="00AB3FF8" w:rsidRPr="00441E1F">
        <w:rPr>
          <w:sz w:val="26"/>
          <w:szCs w:val="26"/>
        </w:rPr>
        <w:t xml:space="preserve"> </w:t>
      </w:r>
      <w:r w:rsidR="00C568B7" w:rsidRPr="00441E1F">
        <w:rPr>
          <w:sz w:val="26"/>
          <w:szCs w:val="26"/>
        </w:rPr>
        <w:t>T</w:t>
      </w:r>
      <w:r w:rsidR="00405721" w:rsidRPr="00441E1F">
        <w:rPr>
          <w:sz w:val="26"/>
          <w:szCs w:val="26"/>
        </w:rPr>
        <w:t xml:space="preserve">hời gian </w:t>
      </w:r>
      <w:r w:rsidR="00C568B7" w:rsidRPr="00441E1F">
        <w:rPr>
          <w:sz w:val="26"/>
          <w:szCs w:val="26"/>
        </w:rPr>
        <w:t xml:space="preserve">thực hiện </w:t>
      </w:r>
      <w:r w:rsidR="00405721" w:rsidRPr="00441E1F">
        <w:rPr>
          <w:sz w:val="26"/>
          <w:szCs w:val="26"/>
        </w:rPr>
        <w:t>hỗ trợ</w:t>
      </w:r>
      <w:r w:rsidR="00C568B7" w:rsidRPr="00441E1F">
        <w:rPr>
          <w:sz w:val="26"/>
          <w:szCs w:val="26"/>
        </w:rPr>
        <w:t xml:space="preserve">: </w:t>
      </w:r>
      <w:r w:rsidR="00270CD9">
        <w:rPr>
          <w:sz w:val="26"/>
          <w:szCs w:val="26"/>
        </w:rPr>
        <w:t>Năm 2026, 2027</w:t>
      </w:r>
      <w:r w:rsidR="007E2C72" w:rsidRPr="00441E1F">
        <w:rPr>
          <w:sz w:val="26"/>
          <w:szCs w:val="26"/>
        </w:rPr>
        <w:t>.</w:t>
      </w:r>
    </w:p>
    <w:p w14:paraId="044F4794" w14:textId="082527EE" w:rsidR="00555439" w:rsidRPr="00441E1F" w:rsidRDefault="00484D9E" w:rsidP="00F86EA0">
      <w:pPr>
        <w:spacing w:before="100" w:after="100"/>
        <w:ind w:firstLine="709"/>
        <w:jc w:val="both"/>
        <w:rPr>
          <w:b/>
          <w:bCs/>
          <w:iCs/>
          <w:sz w:val="26"/>
          <w:szCs w:val="26"/>
          <w:lang w:val="pt-BR"/>
        </w:rPr>
      </w:pPr>
      <w:r w:rsidRPr="00441E1F">
        <w:rPr>
          <w:b/>
          <w:bCs/>
          <w:sz w:val="26"/>
          <w:szCs w:val="26"/>
        </w:rPr>
        <w:t>Điều 3</w:t>
      </w:r>
      <w:r w:rsidR="00555439" w:rsidRPr="00441E1F">
        <w:rPr>
          <w:b/>
          <w:bCs/>
          <w:sz w:val="26"/>
          <w:szCs w:val="26"/>
        </w:rPr>
        <w:t xml:space="preserve">. </w:t>
      </w:r>
      <w:r w:rsidR="00555439" w:rsidRPr="00441E1F">
        <w:rPr>
          <w:b/>
          <w:bCs/>
          <w:iCs/>
          <w:sz w:val="26"/>
          <w:szCs w:val="26"/>
          <w:lang w:val="pt-BR"/>
        </w:rPr>
        <w:t>Nguồn kinh phí thực hiện</w:t>
      </w:r>
    </w:p>
    <w:p w14:paraId="7079A8DE" w14:textId="2E1AAE54" w:rsidR="00555439" w:rsidRPr="00441E1F" w:rsidRDefault="00555439" w:rsidP="00F86EA0">
      <w:pPr>
        <w:spacing w:before="100" w:after="100"/>
        <w:ind w:firstLine="709"/>
        <w:jc w:val="both"/>
        <w:rPr>
          <w:color w:val="000000"/>
          <w:sz w:val="26"/>
          <w:szCs w:val="26"/>
        </w:rPr>
      </w:pPr>
      <w:r w:rsidRPr="00441E1F">
        <w:rPr>
          <w:color w:val="000000"/>
          <w:sz w:val="26"/>
          <w:szCs w:val="26"/>
        </w:rPr>
        <w:t>Kinh phí chi thường xuyên thuộc ngân sách tỉnh.</w:t>
      </w:r>
    </w:p>
    <w:p w14:paraId="4F67F28C" w14:textId="14819CA2" w:rsidR="004E7FD6" w:rsidRPr="00441E1F" w:rsidRDefault="007741E1" w:rsidP="00F86EA0">
      <w:pPr>
        <w:spacing w:before="100" w:after="100"/>
        <w:ind w:firstLine="709"/>
        <w:jc w:val="both"/>
        <w:rPr>
          <w:b/>
          <w:bCs/>
          <w:spacing w:val="-6"/>
          <w:sz w:val="26"/>
          <w:szCs w:val="26"/>
        </w:rPr>
      </w:pPr>
      <w:r w:rsidRPr="00441E1F">
        <w:rPr>
          <w:b/>
          <w:bCs/>
          <w:spacing w:val="-6"/>
          <w:sz w:val="26"/>
          <w:szCs w:val="26"/>
        </w:rPr>
        <w:t xml:space="preserve">Điều </w:t>
      </w:r>
      <w:r w:rsidR="00484D9E" w:rsidRPr="00441E1F">
        <w:rPr>
          <w:b/>
          <w:bCs/>
          <w:spacing w:val="-6"/>
          <w:sz w:val="26"/>
          <w:szCs w:val="26"/>
        </w:rPr>
        <w:t>4</w:t>
      </w:r>
      <w:r w:rsidRPr="00441E1F">
        <w:rPr>
          <w:b/>
          <w:bCs/>
          <w:spacing w:val="-6"/>
          <w:sz w:val="26"/>
          <w:szCs w:val="26"/>
        </w:rPr>
        <w:t>.</w:t>
      </w:r>
      <w:r w:rsidR="004E7FD6" w:rsidRPr="00441E1F">
        <w:rPr>
          <w:b/>
          <w:bCs/>
          <w:spacing w:val="-6"/>
          <w:sz w:val="26"/>
          <w:szCs w:val="26"/>
        </w:rPr>
        <w:t xml:space="preserve"> Tổ chức thực hiện</w:t>
      </w:r>
    </w:p>
    <w:p w14:paraId="61D0CF8E" w14:textId="61E695E1" w:rsidR="007741E1" w:rsidRPr="00441E1F" w:rsidRDefault="004E7FD6" w:rsidP="00F86EA0">
      <w:pPr>
        <w:spacing w:before="100" w:after="100"/>
        <w:ind w:firstLine="709"/>
        <w:jc w:val="both"/>
        <w:rPr>
          <w:spacing w:val="-8"/>
          <w:sz w:val="26"/>
          <w:szCs w:val="26"/>
          <w:lang w:val="vi-VN"/>
        </w:rPr>
      </w:pPr>
      <w:r w:rsidRPr="00441E1F">
        <w:rPr>
          <w:bCs/>
          <w:spacing w:val="-8"/>
          <w:sz w:val="26"/>
          <w:szCs w:val="26"/>
        </w:rPr>
        <w:t>1.</w:t>
      </w:r>
      <w:r w:rsidR="007741E1" w:rsidRPr="00441E1F">
        <w:rPr>
          <w:spacing w:val="-8"/>
          <w:sz w:val="26"/>
          <w:szCs w:val="26"/>
        </w:rPr>
        <w:t xml:space="preserve"> </w:t>
      </w:r>
      <w:r w:rsidR="005D608B" w:rsidRPr="00441E1F">
        <w:rPr>
          <w:spacing w:val="-8"/>
          <w:sz w:val="26"/>
          <w:szCs w:val="26"/>
        </w:rPr>
        <w:t xml:space="preserve">Giao </w:t>
      </w:r>
      <w:r w:rsidR="007741E1" w:rsidRPr="00441E1F">
        <w:rPr>
          <w:spacing w:val="-8"/>
          <w:sz w:val="26"/>
          <w:szCs w:val="26"/>
        </w:rPr>
        <w:t>Ủy ban nhân dân tỉnh</w:t>
      </w:r>
      <w:r w:rsidR="00555439" w:rsidRPr="00441E1F">
        <w:rPr>
          <w:spacing w:val="-8"/>
          <w:sz w:val="26"/>
          <w:szCs w:val="26"/>
        </w:rPr>
        <w:t xml:space="preserve"> </w:t>
      </w:r>
      <w:r w:rsidR="007741E1" w:rsidRPr="00441E1F">
        <w:rPr>
          <w:spacing w:val="-8"/>
          <w:sz w:val="26"/>
          <w:szCs w:val="26"/>
        </w:rPr>
        <w:t>triển khai thực hiện Nghị quyết.</w:t>
      </w:r>
    </w:p>
    <w:p w14:paraId="432CADC8" w14:textId="704DF416" w:rsidR="008B27C2" w:rsidRPr="00441E1F" w:rsidRDefault="004E7FD6" w:rsidP="00F86EA0">
      <w:pPr>
        <w:spacing w:before="100" w:after="100"/>
        <w:ind w:firstLine="709"/>
        <w:jc w:val="both"/>
        <w:rPr>
          <w:color w:val="000000"/>
          <w:sz w:val="26"/>
          <w:szCs w:val="26"/>
        </w:rPr>
      </w:pPr>
      <w:r w:rsidRPr="00441E1F">
        <w:rPr>
          <w:bCs/>
          <w:sz w:val="26"/>
          <w:szCs w:val="26"/>
        </w:rPr>
        <w:t>2.</w:t>
      </w:r>
      <w:r w:rsidR="007741E1" w:rsidRPr="00441E1F">
        <w:rPr>
          <w:b/>
          <w:bCs/>
          <w:sz w:val="26"/>
          <w:szCs w:val="26"/>
        </w:rPr>
        <w:t xml:space="preserve"> </w:t>
      </w:r>
      <w:r w:rsidR="007741E1" w:rsidRPr="00441E1F">
        <w:rPr>
          <w:color w:val="000000"/>
          <w:sz w:val="26"/>
          <w:szCs w:val="26"/>
        </w:rPr>
        <w:t>Thường trực Hội đồng nhân dân</w:t>
      </w:r>
      <w:r w:rsidR="000768A0" w:rsidRPr="00441E1F">
        <w:rPr>
          <w:color w:val="000000"/>
          <w:sz w:val="26"/>
          <w:szCs w:val="26"/>
        </w:rPr>
        <w:t xml:space="preserve"> tỉnh</w:t>
      </w:r>
      <w:r w:rsidR="007741E1" w:rsidRPr="00441E1F">
        <w:rPr>
          <w:color w:val="000000"/>
          <w:sz w:val="26"/>
          <w:szCs w:val="26"/>
        </w:rPr>
        <w:t>, các Ban của Hội đồng nhân dân</w:t>
      </w:r>
      <w:r w:rsidR="000768A0" w:rsidRPr="00441E1F">
        <w:rPr>
          <w:color w:val="000000"/>
          <w:sz w:val="26"/>
          <w:szCs w:val="26"/>
        </w:rPr>
        <w:t xml:space="preserve"> tỉnh</w:t>
      </w:r>
      <w:r w:rsidR="007741E1" w:rsidRPr="00441E1F">
        <w:rPr>
          <w:color w:val="000000"/>
          <w:sz w:val="26"/>
          <w:szCs w:val="26"/>
        </w:rPr>
        <w:t xml:space="preserve">, Tổ </w:t>
      </w:r>
      <w:r w:rsidR="008B27C2" w:rsidRPr="00441E1F">
        <w:rPr>
          <w:color w:val="000000"/>
          <w:sz w:val="26"/>
          <w:szCs w:val="26"/>
        </w:rPr>
        <w:t>đ</w:t>
      </w:r>
      <w:r w:rsidR="007741E1" w:rsidRPr="00441E1F">
        <w:rPr>
          <w:color w:val="000000"/>
          <w:sz w:val="26"/>
          <w:szCs w:val="26"/>
        </w:rPr>
        <w:t xml:space="preserve">ại biểu và đại biểu Hội đồng nhân dân tỉnh giám sát việc thực hiện Nghị </w:t>
      </w:r>
      <w:r w:rsidR="00A01DF3" w:rsidRPr="00441E1F">
        <w:rPr>
          <w:color w:val="000000"/>
          <w:sz w:val="26"/>
          <w:szCs w:val="26"/>
        </w:rPr>
        <w:t>q</w:t>
      </w:r>
      <w:r w:rsidR="007741E1" w:rsidRPr="00441E1F">
        <w:rPr>
          <w:color w:val="000000"/>
          <w:sz w:val="26"/>
          <w:szCs w:val="26"/>
        </w:rPr>
        <w:t>uyết.</w:t>
      </w:r>
    </w:p>
    <w:p w14:paraId="22B76D9A" w14:textId="14A0E957" w:rsidR="007741E1" w:rsidRPr="00441E1F" w:rsidRDefault="008B27C2" w:rsidP="00F86EA0">
      <w:pPr>
        <w:spacing w:before="100" w:after="100"/>
        <w:ind w:firstLine="709"/>
        <w:jc w:val="both"/>
        <w:rPr>
          <w:color w:val="000000"/>
          <w:sz w:val="26"/>
          <w:szCs w:val="26"/>
        </w:rPr>
      </w:pPr>
      <w:r w:rsidRPr="00441E1F">
        <w:rPr>
          <w:color w:val="000000"/>
          <w:sz w:val="26"/>
          <w:szCs w:val="26"/>
        </w:rPr>
        <w:t>3. Nghị quyết này có hiệu lực thi hành từ ngày</w:t>
      </w:r>
      <w:r w:rsidR="00EA3639" w:rsidRPr="00441E1F">
        <w:rPr>
          <w:color w:val="000000"/>
          <w:sz w:val="26"/>
          <w:szCs w:val="26"/>
        </w:rPr>
        <w:t xml:space="preserve"> </w:t>
      </w:r>
      <w:r w:rsidR="00D20C3A">
        <w:rPr>
          <w:color w:val="000000"/>
          <w:sz w:val="26"/>
          <w:szCs w:val="26"/>
        </w:rPr>
        <w:t>01</w:t>
      </w:r>
      <w:r w:rsidR="00D46850">
        <w:rPr>
          <w:color w:val="000000"/>
          <w:sz w:val="26"/>
          <w:szCs w:val="26"/>
        </w:rPr>
        <w:t xml:space="preserve"> </w:t>
      </w:r>
      <w:r w:rsidR="00EA3639" w:rsidRPr="00441E1F">
        <w:rPr>
          <w:color w:val="000000"/>
          <w:sz w:val="26"/>
          <w:szCs w:val="26"/>
        </w:rPr>
        <w:t>t</w:t>
      </w:r>
      <w:r w:rsidRPr="00441E1F">
        <w:rPr>
          <w:color w:val="000000"/>
          <w:sz w:val="26"/>
          <w:szCs w:val="26"/>
        </w:rPr>
        <w:t>háng</w:t>
      </w:r>
      <w:r w:rsidR="00EA3639" w:rsidRPr="00441E1F">
        <w:rPr>
          <w:color w:val="000000"/>
          <w:sz w:val="26"/>
          <w:szCs w:val="26"/>
        </w:rPr>
        <w:t xml:space="preserve"> </w:t>
      </w:r>
      <w:r w:rsidR="00D20C3A">
        <w:rPr>
          <w:color w:val="000000"/>
          <w:sz w:val="26"/>
          <w:szCs w:val="26"/>
        </w:rPr>
        <w:t>01</w:t>
      </w:r>
      <w:r w:rsidR="00EA3639" w:rsidRPr="00441E1F">
        <w:rPr>
          <w:color w:val="000000"/>
          <w:sz w:val="26"/>
          <w:szCs w:val="26"/>
        </w:rPr>
        <w:t xml:space="preserve"> n</w:t>
      </w:r>
      <w:r w:rsidRPr="00441E1F">
        <w:rPr>
          <w:color w:val="000000"/>
          <w:sz w:val="26"/>
          <w:szCs w:val="26"/>
        </w:rPr>
        <w:t>ăm 202</w:t>
      </w:r>
      <w:r w:rsidR="00073F08">
        <w:rPr>
          <w:color w:val="000000"/>
          <w:sz w:val="26"/>
          <w:szCs w:val="26"/>
        </w:rPr>
        <w:t>6</w:t>
      </w:r>
      <w:r w:rsidR="00EA3639" w:rsidRPr="00441E1F">
        <w:rPr>
          <w:color w:val="000000"/>
          <w:sz w:val="26"/>
          <w:szCs w:val="26"/>
        </w:rPr>
        <w:t xml:space="preserve"> </w:t>
      </w:r>
      <w:r w:rsidR="007E2C72" w:rsidRPr="00441E1F">
        <w:rPr>
          <w:color w:val="000000"/>
          <w:sz w:val="26"/>
          <w:szCs w:val="26"/>
        </w:rPr>
        <w:t xml:space="preserve">đến hết </w:t>
      </w:r>
      <w:r w:rsidR="007E2C72" w:rsidRPr="00441E1F">
        <w:rPr>
          <w:sz w:val="26"/>
          <w:szCs w:val="26"/>
        </w:rPr>
        <w:t xml:space="preserve">ngày </w:t>
      </w:r>
      <w:r w:rsidR="00D20C3A">
        <w:rPr>
          <w:sz w:val="26"/>
          <w:szCs w:val="26"/>
        </w:rPr>
        <w:t>31</w:t>
      </w:r>
      <w:r w:rsidR="007E2C72" w:rsidRPr="00441E1F">
        <w:rPr>
          <w:sz w:val="26"/>
          <w:szCs w:val="26"/>
        </w:rPr>
        <w:t xml:space="preserve"> tháng </w:t>
      </w:r>
      <w:r w:rsidR="00D20C3A">
        <w:rPr>
          <w:sz w:val="26"/>
          <w:szCs w:val="26"/>
        </w:rPr>
        <w:t>12</w:t>
      </w:r>
      <w:r w:rsidR="007E2C72" w:rsidRPr="00441E1F">
        <w:rPr>
          <w:sz w:val="26"/>
          <w:szCs w:val="26"/>
        </w:rPr>
        <w:t xml:space="preserve"> năm 202</w:t>
      </w:r>
      <w:r w:rsidR="00D46850">
        <w:rPr>
          <w:sz w:val="26"/>
          <w:szCs w:val="26"/>
        </w:rPr>
        <w:t>7</w:t>
      </w:r>
      <w:r w:rsidR="007E2C72" w:rsidRPr="00441E1F">
        <w:rPr>
          <w:sz w:val="26"/>
          <w:szCs w:val="26"/>
        </w:rPr>
        <w:t>.</w:t>
      </w:r>
      <w:r w:rsidR="007741E1" w:rsidRPr="00441E1F">
        <w:rPr>
          <w:color w:val="000000"/>
          <w:sz w:val="26"/>
          <w:szCs w:val="26"/>
        </w:rPr>
        <w:t xml:space="preserve"> </w:t>
      </w:r>
    </w:p>
    <w:p w14:paraId="71F47FD0" w14:textId="13C998E6" w:rsidR="007741E1" w:rsidRDefault="007741E1" w:rsidP="00F86EA0">
      <w:pPr>
        <w:spacing w:before="100" w:after="100"/>
        <w:ind w:firstLine="709"/>
        <w:jc w:val="both"/>
        <w:rPr>
          <w:iCs/>
        </w:rPr>
      </w:pPr>
      <w:r w:rsidRPr="00441E1F">
        <w:rPr>
          <w:iCs/>
          <w:sz w:val="26"/>
          <w:szCs w:val="26"/>
        </w:rPr>
        <w:t xml:space="preserve">Nghị quyết này được Hội đồng nhân dân tỉnh </w:t>
      </w:r>
      <w:r w:rsidR="00C10A50" w:rsidRPr="00441E1F">
        <w:rPr>
          <w:iCs/>
          <w:sz w:val="26"/>
          <w:szCs w:val="26"/>
        </w:rPr>
        <w:t>Quảng Nam</w:t>
      </w:r>
      <w:r w:rsidRPr="00441E1F">
        <w:rPr>
          <w:iCs/>
          <w:sz w:val="26"/>
          <w:szCs w:val="26"/>
        </w:rPr>
        <w:t xml:space="preserve"> khóa </w:t>
      </w:r>
      <w:r w:rsidR="00073F08">
        <w:rPr>
          <w:iCs/>
          <w:sz w:val="26"/>
          <w:szCs w:val="26"/>
        </w:rPr>
        <w:t>X-</w:t>
      </w:r>
      <w:r w:rsidRPr="00441E1F">
        <w:rPr>
          <w:iCs/>
          <w:sz w:val="26"/>
          <w:szCs w:val="26"/>
        </w:rPr>
        <w:t xml:space="preserve">  kỳ họp thứ … thông qua ngày …..tháng</w:t>
      </w:r>
      <w:r w:rsidR="00AB3FF8" w:rsidRPr="00441E1F">
        <w:rPr>
          <w:iCs/>
          <w:sz w:val="26"/>
          <w:szCs w:val="26"/>
        </w:rPr>
        <w:t>…</w:t>
      </w:r>
      <w:r w:rsidRPr="00441E1F">
        <w:rPr>
          <w:iCs/>
          <w:sz w:val="26"/>
          <w:szCs w:val="26"/>
        </w:rPr>
        <w:t>năm 202</w:t>
      </w:r>
      <w:r w:rsidR="00D46850">
        <w:rPr>
          <w:iCs/>
          <w:sz w:val="26"/>
          <w:szCs w:val="26"/>
        </w:rPr>
        <w:t>5</w:t>
      </w:r>
      <w:r w:rsidR="00484D9E" w:rsidRPr="00441E1F">
        <w:rPr>
          <w:color w:val="000000"/>
          <w:sz w:val="26"/>
          <w:szCs w:val="26"/>
        </w:rPr>
        <w:t>.</w:t>
      </w:r>
      <w:r w:rsidR="00C10A50" w:rsidRPr="00441E1F">
        <w:rPr>
          <w:color w:val="000000"/>
          <w:sz w:val="26"/>
          <w:szCs w:val="26"/>
        </w:rPr>
        <w:t>/</w:t>
      </w:r>
      <w:r w:rsidRPr="00441E1F">
        <w:rPr>
          <w:iCs/>
          <w:sz w:val="26"/>
          <w:szCs w:val="26"/>
        </w:rPr>
        <w:t>.</w:t>
      </w:r>
      <w:r>
        <w:rPr>
          <w:iCs/>
        </w:rPr>
        <w:t xml:space="preserve">  </w:t>
      </w:r>
    </w:p>
    <w:tbl>
      <w:tblPr>
        <w:tblW w:w="9090" w:type="dxa"/>
        <w:tblInd w:w="108" w:type="dxa"/>
        <w:tblLook w:val="01E0" w:firstRow="1" w:lastRow="1" w:firstColumn="1" w:lastColumn="1" w:noHBand="0" w:noVBand="0"/>
      </w:tblPr>
      <w:tblGrid>
        <w:gridCol w:w="4770"/>
        <w:gridCol w:w="4320"/>
      </w:tblGrid>
      <w:tr w:rsidR="007741E1" w14:paraId="2B68B61A" w14:textId="77777777">
        <w:tc>
          <w:tcPr>
            <w:tcW w:w="4770" w:type="dxa"/>
          </w:tcPr>
          <w:p w14:paraId="08A23BFE" w14:textId="77777777" w:rsidR="00607A7E" w:rsidRDefault="007741E1">
            <w:pPr>
              <w:rPr>
                <w:color w:val="000000"/>
                <w:sz w:val="22"/>
                <w:szCs w:val="22"/>
                <w:shd w:val="clear" w:color="auto" w:fill="FFFFFF"/>
              </w:rPr>
            </w:pPr>
            <w:r>
              <w:rPr>
                <w:b/>
                <w:bCs/>
                <w:i/>
                <w:iCs/>
                <w:color w:val="000000"/>
                <w:sz w:val="24"/>
                <w:szCs w:val="24"/>
                <w:shd w:val="clear" w:color="auto" w:fill="FFFFFF"/>
              </w:rPr>
              <w:t>Nơi nhận:</w:t>
            </w:r>
            <w:r>
              <w:rPr>
                <w:rFonts w:ascii="Arial" w:hAnsi="Arial" w:cs="Arial"/>
                <w:b/>
                <w:bCs/>
                <w:i/>
                <w:iCs/>
                <w:color w:val="000000"/>
                <w:sz w:val="18"/>
                <w:szCs w:val="18"/>
                <w:shd w:val="clear" w:color="auto" w:fill="FFFFFF"/>
              </w:rPr>
              <w:br/>
            </w:r>
            <w:r w:rsidR="00607A7E" w:rsidRPr="00607A7E">
              <w:rPr>
                <w:color w:val="000000"/>
                <w:sz w:val="22"/>
                <w:szCs w:val="22"/>
                <w:shd w:val="clear" w:color="auto" w:fill="FFFFFF"/>
              </w:rPr>
              <w:t>- UBTVQH;</w:t>
            </w:r>
          </w:p>
          <w:p w14:paraId="665CFE16" w14:textId="77777777" w:rsidR="00607A7E" w:rsidRDefault="00607A7E">
            <w:pPr>
              <w:rPr>
                <w:color w:val="000000"/>
                <w:sz w:val="22"/>
                <w:szCs w:val="22"/>
                <w:shd w:val="clear" w:color="auto" w:fill="FFFFFF"/>
              </w:rPr>
            </w:pPr>
            <w:r w:rsidRPr="00607A7E">
              <w:rPr>
                <w:color w:val="000000"/>
                <w:sz w:val="22"/>
                <w:szCs w:val="22"/>
                <w:shd w:val="clear" w:color="auto" w:fill="FFFFFF"/>
              </w:rPr>
              <w:t xml:space="preserve">- Chính phủ; </w:t>
            </w:r>
          </w:p>
          <w:p w14:paraId="616D1561" w14:textId="77777777" w:rsidR="00607A7E" w:rsidRDefault="00607A7E">
            <w:pPr>
              <w:rPr>
                <w:color w:val="000000"/>
                <w:sz w:val="22"/>
                <w:szCs w:val="22"/>
                <w:shd w:val="clear" w:color="auto" w:fill="FFFFFF"/>
              </w:rPr>
            </w:pPr>
            <w:r w:rsidRPr="00607A7E">
              <w:rPr>
                <w:color w:val="000000"/>
                <w:sz w:val="22"/>
                <w:szCs w:val="22"/>
                <w:shd w:val="clear" w:color="auto" w:fill="FFFFFF"/>
              </w:rPr>
              <w:t xml:space="preserve">- VP: QH, CTN, CP; </w:t>
            </w:r>
          </w:p>
          <w:p w14:paraId="3BDA6B63" w14:textId="77777777" w:rsidR="00607A7E" w:rsidRDefault="00607A7E">
            <w:pPr>
              <w:rPr>
                <w:color w:val="000000"/>
                <w:sz w:val="22"/>
                <w:szCs w:val="22"/>
                <w:shd w:val="clear" w:color="auto" w:fill="FFFFFF"/>
              </w:rPr>
            </w:pPr>
            <w:r w:rsidRPr="00607A7E">
              <w:rPr>
                <w:color w:val="000000"/>
                <w:sz w:val="22"/>
                <w:szCs w:val="22"/>
                <w:shd w:val="clear" w:color="auto" w:fill="FFFFFF"/>
              </w:rPr>
              <w:t xml:space="preserve">- Ban CTĐB - UBTVQH; </w:t>
            </w:r>
          </w:p>
          <w:p w14:paraId="25C25A39" w14:textId="77777777" w:rsidR="00607A7E" w:rsidRDefault="00607A7E">
            <w:pPr>
              <w:rPr>
                <w:color w:val="000000"/>
                <w:sz w:val="22"/>
                <w:szCs w:val="22"/>
                <w:shd w:val="clear" w:color="auto" w:fill="FFFFFF"/>
              </w:rPr>
            </w:pPr>
            <w:r w:rsidRPr="00607A7E">
              <w:rPr>
                <w:color w:val="000000"/>
                <w:sz w:val="22"/>
                <w:szCs w:val="22"/>
                <w:shd w:val="clear" w:color="auto" w:fill="FFFFFF"/>
              </w:rPr>
              <w:t xml:space="preserve">- Bộ Nội vụ; </w:t>
            </w:r>
          </w:p>
          <w:p w14:paraId="4B07A909" w14:textId="77777777" w:rsidR="00607A7E" w:rsidRDefault="00607A7E" w:rsidP="00607A7E">
            <w:pPr>
              <w:rPr>
                <w:color w:val="000000"/>
                <w:sz w:val="22"/>
                <w:szCs w:val="22"/>
                <w:shd w:val="clear" w:color="auto" w:fill="FFFFFF"/>
              </w:rPr>
            </w:pPr>
            <w:r w:rsidRPr="00607A7E">
              <w:rPr>
                <w:color w:val="000000"/>
                <w:sz w:val="22"/>
                <w:szCs w:val="22"/>
                <w:shd w:val="clear" w:color="auto" w:fill="FFFFFF"/>
              </w:rPr>
              <w:t>- Cục Kiểm tra VBQPPL - Bộ Tư pháp;</w:t>
            </w:r>
          </w:p>
          <w:p w14:paraId="58174093" w14:textId="77777777" w:rsidR="00607A7E" w:rsidRDefault="00607A7E" w:rsidP="00607A7E">
            <w:pPr>
              <w:rPr>
                <w:color w:val="000000"/>
                <w:sz w:val="22"/>
                <w:szCs w:val="22"/>
                <w:shd w:val="clear" w:color="auto" w:fill="FFFFFF"/>
              </w:rPr>
            </w:pPr>
            <w:r w:rsidRPr="00607A7E">
              <w:rPr>
                <w:color w:val="000000"/>
                <w:sz w:val="22"/>
                <w:szCs w:val="22"/>
                <w:shd w:val="clear" w:color="auto" w:fill="FFFFFF"/>
              </w:rPr>
              <w:t xml:space="preserve">- BTV Tỉnh ủy, TT HĐND, UBND tỉnh; </w:t>
            </w:r>
          </w:p>
          <w:p w14:paraId="3AABA20C" w14:textId="77777777" w:rsidR="00607A7E" w:rsidRDefault="00607A7E" w:rsidP="00607A7E">
            <w:pPr>
              <w:rPr>
                <w:color w:val="000000"/>
                <w:sz w:val="22"/>
                <w:szCs w:val="22"/>
                <w:shd w:val="clear" w:color="auto" w:fill="FFFFFF"/>
              </w:rPr>
            </w:pPr>
            <w:r w:rsidRPr="00607A7E">
              <w:rPr>
                <w:color w:val="000000"/>
                <w:sz w:val="22"/>
                <w:szCs w:val="22"/>
                <w:shd w:val="clear" w:color="auto" w:fill="FFFFFF"/>
              </w:rPr>
              <w:t>- UBMTTQVN, Đoàn ĐBQH tỉnh;</w:t>
            </w:r>
          </w:p>
          <w:p w14:paraId="2A2AFB5E" w14:textId="77777777" w:rsidR="00607A7E" w:rsidRDefault="00607A7E" w:rsidP="00607A7E">
            <w:pPr>
              <w:rPr>
                <w:color w:val="000000"/>
                <w:sz w:val="22"/>
                <w:szCs w:val="22"/>
                <w:shd w:val="clear" w:color="auto" w:fill="FFFFFF"/>
              </w:rPr>
            </w:pPr>
            <w:r w:rsidRPr="00607A7E">
              <w:rPr>
                <w:color w:val="000000"/>
                <w:sz w:val="22"/>
                <w:szCs w:val="22"/>
                <w:shd w:val="clear" w:color="auto" w:fill="FFFFFF"/>
              </w:rPr>
              <w:t xml:space="preserve">- Các Ban của HĐND tỉnh; </w:t>
            </w:r>
          </w:p>
          <w:p w14:paraId="0C9E02F4" w14:textId="77777777" w:rsidR="00607A7E" w:rsidRDefault="00607A7E" w:rsidP="00607A7E">
            <w:pPr>
              <w:rPr>
                <w:color w:val="000000"/>
                <w:sz w:val="22"/>
                <w:szCs w:val="22"/>
                <w:shd w:val="clear" w:color="auto" w:fill="FFFFFF"/>
              </w:rPr>
            </w:pPr>
            <w:r w:rsidRPr="00607A7E">
              <w:rPr>
                <w:color w:val="000000"/>
                <w:sz w:val="22"/>
                <w:szCs w:val="22"/>
                <w:shd w:val="clear" w:color="auto" w:fill="FFFFFF"/>
              </w:rPr>
              <w:t xml:space="preserve">- Đại biểu HĐND tỉnh; </w:t>
            </w:r>
          </w:p>
          <w:p w14:paraId="57E3AA3A" w14:textId="77777777" w:rsidR="00607A7E" w:rsidRDefault="00607A7E" w:rsidP="00607A7E">
            <w:pPr>
              <w:rPr>
                <w:color w:val="000000"/>
                <w:sz w:val="22"/>
                <w:szCs w:val="22"/>
                <w:shd w:val="clear" w:color="auto" w:fill="FFFFFF"/>
              </w:rPr>
            </w:pPr>
            <w:r w:rsidRPr="00607A7E">
              <w:rPr>
                <w:color w:val="000000"/>
                <w:sz w:val="22"/>
                <w:szCs w:val="22"/>
                <w:shd w:val="clear" w:color="auto" w:fill="FFFFFF"/>
              </w:rPr>
              <w:t xml:space="preserve">- VP: Tỉnh ủy, UBND tỉnh; </w:t>
            </w:r>
          </w:p>
          <w:p w14:paraId="1293035E" w14:textId="77777777" w:rsidR="00607A7E" w:rsidRDefault="00607A7E" w:rsidP="00607A7E">
            <w:pPr>
              <w:rPr>
                <w:color w:val="000000"/>
                <w:sz w:val="22"/>
                <w:szCs w:val="22"/>
                <w:shd w:val="clear" w:color="auto" w:fill="FFFFFF"/>
              </w:rPr>
            </w:pPr>
            <w:r w:rsidRPr="00607A7E">
              <w:rPr>
                <w:color w:val="000000"/>
                <w:sz w:val="22"/>
                <w:szCs w:val="22"/>
                <w:shd w:val="clear" w:color="auto" w:fill="FFFFFF"/>
              </w:rPr>
              <w:t xml:space="preserve">- Các sở, ban, ngành, đoàn thể thuộc tỉnh; </w:t>
            </w:r>
          </w:p>
          <w:p w14:paraId="4CB88500" w14:textId="77777777" w:rsidR="00607A7E" w:rsidRDefault="00607A7E" w:rsidP="00607A7E">
            <w:pPr>
              <w:rPr>
                <w:color w:val="000000"/>
                <w:sz w:val="22"/>
                <w:szCs w:val="22"/>
                <w:shd w:val="clear" w:color="auto" w:fill="FFFFFF"/>
              </w:rPr>
            </w:pPr>
            <w:r w:rsidRPr="00607A7E">
              <w:rPr>
                <w:color w:val="000000"/>
                <w:sz w:val="22"/>
                <w:szCs w:val="22"/>
                <w:shd w:val="clear" w:color="auto" w:fill="FFFFFF"/>
              </w:rPr>
              <w:t xml:space="preserve">- TT HĐND, UBND các huyện, thị xã, thành phố; </w:t>
            </w:r>
          </w:p>
          <w:p w14:paraId="07C09B8F" w14:textId="77777777" w:rsidR="00607A7E" w:rsidRDefault="00607A7E" w:rsidP="00607A7E">
            <w:pPr>
              <w:rPr>
                <w:color w:val="000000"/>
                <w:sz w:val="22"/>
                <w:szCs w:val="22"/>
                <w:shd w:val="clear" w:color="auto" w:fill="FFFFFF"/>
              </w:rPr>
            </w:pPr>
            <w:r w:rsidRPr="00607A7E">
              <w:rPr>
                <w:color w:val="000000"/>
                <w:sz w:val="22"/>
                <w:szCs w:val="22"/>
                <w:shd w:val="clear" w:color="auto" w:fill="FFFFFF"/>
              </w:rPr>
              <w:t xml:space="preserve">- Cổng thông tin điện tử tỉnh; </w:t>
            </w:r>
          </w:p>
          <w:p w14:paraId="759BD10F" w14:textId="77777777" w:rsidR="00607A7E" w:rsidRDefault="00607A7E" w:rsidP="00607A7E">
            <w:pPr>
              <w:rPr>
                <w:color w:val="000000"/>
                <w:sz w:val="22"/>
                <w:szCs w:val="22"/>
                <w:shd w:val="clear" w:color="auto" w:fill="FFFFFF"/>
              </w:rPr>
            </w:pPr>
            <w:r w:rsidRPr="00607A7E">
              <w:rPr>
                <w:color w:val="000000"/>
                <w:sz w:val="22"/>
                <w:szCs w:val="22"/>
                <w:shd w:val="clear" w:color="auto" w:fill="FFFFFF"/>
              </w:rPr>
              <w:t xml:space="preserve">- TTXVN tại Quảng Nam; </w:t>
            </w:r>
          </w:p>
          <w:p w14:paraId="01B6B678" w14:textId="77777777" w:rsidR="00607A7E" w:rsidRDefault="00607A7E" w:rsidP="00607A7E">
            <w:pPr>
              <w:rPr>
                <w:color w:val="000000"/>
                <w:sz w:val="22"/>
                <w:szCs w:val="22"/>
                <w:shd w:val="clear" w:color="auto" w:fill="FFFFFF"/>
              </w:rPr>
            </w:pPr>
            <w:r w:rsidRPr="00607A7E">
              <w:rPr>
                <w:color w:val="000000"/>
                <w:sz w:val="22"/>
                <w:szCs w:val="22"/>
                <w:shd w:val="clear" w:color="auto" w:fill="FFFFFF"/>
              </w:rPr>
              <w:t xml:space="preserve">- Báo Quảng Nam; Đài PT-TH tỉnh; </w:t>
            </w:r>
          </w:p>
          <w:p w14:paraId="09F67DBC" w14:textId="77777777" w:rsidR="00607A7E" w:rsidRDefault="00607A7E" w:rsidP="00607A7E">
            <w:pPr>
              <w:rPr>
                <w:color w:val="000000"/>
                <w:sz w:val="22"/>
                <w:szCs w:val="22"/>
                <w:shd w:val="clear" w:color="auto" w:fill="FFFFFF"/>
              </w:rPr>
            </w:pPr>
            <w:r w:rsidRPr="00607A7E">
              <w:rPr>
                <w:color w:val="000000"/>
                <w:sz w:val="22"/>
                <w:szCs w:val="22"/>
                <w:shd w:val="clear" w:color="auto" w:fill="FFFFFF"/>
              </w:rPr>
              <w:t xml:space="preserve">- VP Đoàn ĐBQH và HĐND tỉnh; </w:t>
            </w:r>
          </w:p>
          <w:p w14:paraId="4B7C5AFD" w14:textId="1A088471" w:rsidR="007741E1" w:rsidRDefault="00607A7E" w:rsidP="00607A7E">
            <w:pPr>
              <w:rPr>
                <w:b/>
                <w:bCs/>
                <w:i/>
                <w:iCs/>
                <w:sz w:val="22"/>
                <w:szCs w:val="22"/>
                <w:lang w:val="pl-PL"/>
              </w:rPr>
            </w:pPr>
            <w:r w:rsidRPr="00607A7E">
              <w:rPr>
                <w:color w:val="000000"/>
                <w:sz w:val="22"/>
                <w:szCs w:val="22"/>
                <w:shd w:val="clear" w:color="auto" w:fill="FFFFFF"/>
              </w:rPr>
              <w:t xml:space="preserve">- Lưu: VT, </w:t>
            </w:r>
            <w:r w:rsidR="007741E1">
              <w:rPr>
                <w:color w:val="000000"/>
                <w:sz w:val="22"/>
                <w:szCs w:val="22"/>
                <w:shd w:val="clear" w:color="auto" w:fill="FFFFFF"/>
              </w:rPr>
              <w:t>….</w:t>
            </w:r>
            <w:r w:rsidR="007741E1">
              <w:rPr>
                <w:color w:val="000000"/>
                <w:sz w:val="22"/>
                <w:szCs w:val="22"/>
                <w:shd w:val="clear" w:color="auto" w:fill="FFFFFF"/>
                <w:vertAlign w:val="subscript"/>
              </w:rPr>
              <w:t>.</w:t>
            </w:r>
          </w:p>
        </w:tc>
        <w:tc>
          <w:tcPr>
            <w:tcW w:w="4320" w:type="dxa"/>
          </w:tcPr>
          <w:p w14:paraId="7CBB8AE0" w14:textId="77777777" w:rsidR="007741E1" w:rsidRDefault="007741E1">
            <w:pPr>
              <w:jc w:val="center"/>
              <w:rPr>
                <w:b/>
                <w:bCs/>
                <w:i/>
                <w:iCs/>
                <w:sz w:val="22"/>
                <w:szCs w:val="22"/>
                <w:lang w:val="pl-PL"/>
              </w:rPr>
            </w:pPr>
            <w:r>
              <w:rPr>
                <w:b/>
                <w:bCs/>
                <w:lang w:val="pl-PL"/>
              </w:rPr>
              <w:t>CHỦ TỊCH</w:t>
            </w:r>
          </w:p>
          <w:p w14:paraId="41CBB3F4" w14:textId="77777777" w:rsidR="007741E1" w:rsidRDefault="007741E1">
            <w:pPr>
              <w:rPr>
                <w:b/>
                <w:bCs/>
                <w:i/>
                <w:iCs/>
                <w:sz w:val="22"/>
                <w:szCs w:val="22"/>
                <w:lang w:val="pl-PL"/>
              </w:rPr>
            </w:pPr>
          </w:p>
          <w:p w14:paraId="3EC365CB" w14:textId="77777777" w:rsidR="007741E1" w:rsidRDefault="007741E1">
            <w:pPr>
              <w:rPr>
                <w:sz w:val="22"/>
                <w:szCs w:val="22"/>
                <w:lang w:val="pl-PL"/>
              </w:rPr>
            </w:pPr>
          </w:p>
          <w:p w14:paraId="6924E187" w14:textId="77777777" w:rsidR="007741E1" w:rsidRDefault="007741E1">
            <w:pPr>
              <w:rPr>
                <w:sz w:val="22"/>
                <w:szCs w:val="22"/>
                <w:lang w:val="pl-PL"/>
              </w:rPr>
            </w:pPr>
          </w:p>
          <w:p w14:paraId="46ECEE81" w14:textId="77777777" w:rsidR="007741E1" w:rsidRDefault="007741E1">
            <w:pPr>
              <w:rPr>
                <w:sz w:val="22"/>
                <w:szCs w:val="22"/>
                <w:lang w:val="pl-PL"/>
              </w:rPr>
            </w:pPr>
          </w:p>
          <w:p w14:paraId="0A86AB60" w14:textId="77777777" w:rsidR="007741E1" w:rsidRDefault="007741E1">
            <w:pPr>
              <w:rPr>
                <w:sz w:val="22"/>
                <w:szCs w:val="22"/>
                <w:lang w:val="pl-PL"/>
              </w:rPr>
            </w:pPr>
          </w:p>
          <w:p w14:paraId="6B69338D" w14:textId="77777777" w:rsidR="007741E1" w:rsidRDefault="007741E1">
            <w:pPr>
              <w:rPr>
                <w:sz w:val="22"/>
                <w:szCs w:val="22"/>
                <w:lang w:val="pl-PL"/>
              </w:rPr>
            </w:pPr>
          </w:p>
          <w:p w14:paraId="3DEB9279" w14:textId="77777777" w:rsidR="007741E1" w:rsidRDefault="007741E1">
            <w:pPr>
              <w:rPr>
                <w:sz w:val="22"/>
                <w:szCs w:val="22"/>
                <w:lang w:val="pl-PL"/>
              </w:rPr>
            </w:pPr>
          </w:p>
          <w:p w14:paraId="115EF551" w14:textId="77777777" w:rsidR="007741E1" w:rsidRDefault="007741E1">
            <w:pPr>
              <w:rPr>
                <w:sz w:val="22"/>
                <w:szCs w:val="22"/>
                <w:lang w:val="pl-PL"/>
              </w:rPr>
            </w:pPr>
          </w:p>
          <w:p w14:paraId="02F5D13D" w14:textId="77777777" w:rsidR="007741E1" w:rsidRDefault="007741E1">
            <w:pPr>
              <w:tabs>
                <w:tab w:val="left" w:pos="2650"/>
              </w:tabs>
              <w:jc w:val="center"/>
              <w:rPr>
                <w:b/>
                <w:lang w:val="pl-PL"/>
              </w:rPr>
            </w:pPr>
          </w:p>
        </w:tc>
      </w:tr>
    </w:tbl>
    <w:p w14:paraId="17842012" w14:textId="77777777" w:rsidR="00A60322" w:rsidRDefault="00A60322"/>
    <w:sectPr w:rsidR="00A60322" w:rsidSect="00F86EA0">
      <w:headerReference w:type="default" r:id="rId6"/>
      <w:footerReference w:type="even" r:id="rId7"/>
      <w:footerReference w:type="default" r:id="rId8"/>
      <w:pgSz w:w="11907" w:h="16840" w:code="9"/>
      <w:pgMar w:top="1021" w:right="1134" w:bottom="964" w:left="1701" w:header="567"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BC42D" w14:textId="77777777" w:rsidR="00A61328" w:rsidRDefault="00A61328">
      <w:r>
        <w:separator/>
      </w:r>
    </w:p>
  </w:endnote>
  <w:endnote w:type="continuationSeparator" w:id="0">
    <w:p w14:paraId="6ACE74FB" w14:textId="77777777" w:rsidR="00A61328" w:rsidRDefault="00A6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E2A7" w14:textId="77777777" w:rsidR="0057197D" w:rsidRDefault="005719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D5F6AF" w14:textId="77777777" w:rsidR="0057197D" w:rsidRDefault="005719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1E98" w14:textId="77777777" w:rsidR="0057197D" w:rsidRDefault="0057197D">
    <w:pPr>
      <w:pStyle w:val="Footer"/>
      <w:ind w:right="35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0EE6F" w14:textId="77777777" w:rsidR="00A61328" w:rsidRDefault="00A61328">
      <w:r>
        <w:separator/>
      </w:r>
    </w:p>
  </w:footnote>
  <w:footnote w:type="continuationSeparator" w:id="0">
    <w:p w14:paraId="3485DB4F" w14:textId="77777777" w:rsidR="00A61328" w:rsidRDefault="00A6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7717" w14:textId="33D69701" w:rsidR="0057197D" w:rsidRDefault="0057197D" w:rsidP="00871CFF">
    <w:pPr>
      <w:pStyle w:val="Header"/>
      <w:jc w:val="center"/>
    </w:pPr>
    <w:r>
      <w:fldChar w:fldCharType="begin"/>
    </w:r>
    <w:r>
      <w:instrText xml:space="preserve"> PAGE   \* MERGEFORMAT </w:instrText>
    </w:r>
    <w:r>
      <w:fldChar w:fldCharType="separate"/>
    </w:r>
    <w:r w:rsidR="003F33A3">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E1"/>
    <w:rsid w:val="00000A55"/>
    <w:rsid w:val="00030965"/>
    <w:rsid w:val="00043F79"/>
    <w:rsid w:val="00073F08"/>
    <w:rsid w:val="000768A0"/>
    <w:rsid w:val="00085E1C"/>
    <w:rsid w:val="00093949"/>
    <w:rsid w:val="000D2E8D"/>
    <w:rsid w:val="001055FF"/>
    <w:rsid w:val="0018777C"/>
    <w:rsid w:val="0019347C"/>
    <w:rsid w:val="001A739E"/>
    <w:rsid w:val="001D5BF1"/>
    <w:rsid w:val="00267710"/>
    <w:rsid w:val="00270CD9"/>
    <w:rsid w:val="002C1829"/>
    <w:rsid w:val="002C77E7"/>
    <w:rsid w:val="002D1316"/>
    <w:rsid w:val="002D6FAC"/>
    <w:rsid w:val="002E315F"/>
    <w:rsid w:val="00310CCA"/>
    <w:rsid w:val="003448D8"/>
    <w:rsid w:val="00362933"/>
    <w:rsid w:val="00384088"/>
    <w:rsid w:val="003E0E24"/>
    <w:rsid w:val="003F33A3"/>
    <w:rsid w:val="00405721"/>
    <w:rsid w:val="00424E79"/>
    <w:rsid w:val="00441E1F"/>
    <w:rsid w:val="004539E3"/>
    <w:rsid w:val="00484D9E"/>
    <w:rsid w:val="00492680"/>
    <w:rsid w:val="004B425C"/>
    <w:rsid w:val="004E7FD6"/>
    <w:rsid w:val="00512263"/>
    <w:rsid w:val="00513119"/>
    <w:rsid w:val="00555439"/>
    <w:rsid w:val="0057197D"/>
    <w:rsid w:val="005D4545"/>
    <w:rsid w:val="005D608B"/>
    <w:rsid w:val="00602DC7"/>
    <w:rsid w:val="00607A7E"/>
    <w:rsid w:val="00612068"/>
    <w:rsid w:val="00721A89"/>
    <w:rsid w:val="00751801"/>
    <w:rsid w:val="007741E1"/>
    <w:rsid w:val="00790497"/>
    <w:rsid w:val="007B175F"/>
    <w:rsid w:val="007B620D"/>
    <w:rsid w:val="007E2C72"/>
    <w:rsid w:val="007F16A7"/>
    <w:rsid w:val="008069A6"/>
    <w:rsid w:val="00806B3B"/>
    <w:rsid w:val="00840921"/>
    <w:rsid w:val="0084347F"/>
    <w:rsid w:val="00871CFF"/>
    <w:rsid w:val="0087297B"/>
    <w:rsid w:val="008B27C2"/>
    <w:rsid w:val="008C3BC2"/>
    <w:rsid w:val="008C3E83"/>
    <w:rsid w:val="009663B9"/>
    <w:rsid w:val="00993E49"/>
    <w:rsid w:val="009B0649"/>
    <w:rsid w:val="00A01DF3"/>
    <w:rsid w:val="00A1268F"/>
    <w:rsid w:val="00A60322"/>
    <w:rsid w:val="00A61328"/>
    <w:rsid w:val="00A663EB"/>
    <w:rsid w:val="00A950D0"/>
    <w:rsid w:val="00AA0981"/>
    <w:rsid w:val="00AB3FF8"/>
    <w:rsid w:val="00AD38BB"/>
    <w:rsid w:val="00AD7E39"/>
    <w:rsid w:val="00AE2CD4"/>
    <w:rsid w:val="00B02861"/>
    <w:rsid w:val="00B074D0"/>
    <w:rsid w:val="00B53E2F"/>
    <w:rsid w:val="00B7137D"/>
    <w:rsid w:val="00B82F79"/>
    <w:rsid w:val="00BA1C9A"/>
    <w:rsid w:val="00BB617F"/>
    <w:rsid w:val="00BC3C1F"/>
    <w:rsid w:val="00BE61F4"/>
    <w:rsid w:val="00BE6948"/>
    <w:rsid w:val="00C10A50"/>
    <w:rsid w:val="00C160A5"/>
    <w:rsid w:val="00C24C31"/>
    <w:rsid w:val="00C26155"/>
    <w:rsid w:val="00C568B7"/>
    <w:rsid w:val="00C90D75"/>
    <w:rsid w:val="00D20C3A"/>
    <w:rsid w:val="00D22E60"/>
    <w:rsid w:val="00D2496D"/>
    <w:rsid w:val="00D30394"/>
    <w:rsid w:val="00D46850"/>
    <w:rsid w:val="00D74402"/>
    <w:rsid w:val="00D91145"/>
    <w:rsid w:val="00DE04D8"/>
    <w:rsid w:val="00DE6393"/>
    <w:rsid w:val="00E14A0F"/>
    <w:rsid w:val="00E56B7E"/>
    <w:rsid w:val="00E5744D"/>
    <w:rsid w:val="00E86AE7"/>
    <w:rsid w:val="00EA3639"/>
    <w:rsid w:val="00EB0251"/>
    <w:rsid w:val="00F16D68"/>
    <w:rsid w:val="00F22B17"/>
    <w:rsid w:val="00F316E4"/>
    <w:rsid w:val="00F86EA0"/>
    <w:rsid w:val="00F92826"/>
    <w:rsid w:val="00F9331F"/>
    <w:rsid w:val="00FF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30DE"/>
  <w15:docId w15:val="{7248FC56-B494-48C5-BB55-91846D26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E1"/>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741E1"/>
    <w:pPr>
      <w:tabs>
        <w:tab w:val="center" w:pos="4153"/>
        <w:tab w:val="right" w:pos="8306"/>
      </w:tabs>
    </w:pPr>
  </w:style>
  <w:style w:type="character" w:customStyle="1" w:styleId="FooterChar">
    <w:name w:val="Footer Char"/>
    <w:link w:val="Footer"/>
    <w:rsid w:val="007741E1"/>
    <w:rPr>
      <w:rFonts w:ascii="Times New Roman" w:eastAsia="Times New Roman" w:hAnsi="Times New Roman" w:cs="Times New Roman"/>
      <w:kern w:val="0"/>
      <w:sz w:val="28"/>
      <w:szCs w:val="28"/>
      <w:lang w:val="en-US"/>
    </w:rPr>
  </w:style>
  <w:style w:type="character" w:styleId="PageNumber">
    <w:name w:val="page number"/>
    <w:basedOn w:val="DefaultParagraphFont"/>
    <w:rsid w:val="007741E1"/>
  </w:style>
  <w:style w:type="paragraph" w:styleId="NormalWeb">
    <w:name w:val="Normal (Web)"/>
    <w:aliases w:val="Обычный (веб)1,Обычный (веб) Знак,Обычный (веб) Знак1,Обычный (веб) Знак Знак,Char Char Char,webb, Char Char Char"/>
    <w:basedOn w:val="Normal"/>
    <w:link w:val="NormalWebChar"/>
    <w:unhideWhenUsed/>
    <w:qFormat/>
    <w:rsid w:val="007741E1"/>
    <w:pPr>
      <w:spacing w:before="100" w:beforeAutospacing="1" w:after="100" w:afterAutospacing="1"/>
    </w:pPr>
    <w:rPr>
      <w:sz w:val="24"/>
      <w:szCs w:val="24"/>
    </w:rPr>
  </w:style>
  <w:style w:type="paragraph" w:styleId="Header">
    <w:name w:val="header"/>
    <w:basedOn w:val="Normal"/>
    <w:link w:val="HeaderChar"/>
    <w:uiPriority w:val="99"/>
    <w:rsid w:val="007741E1"/>
    <w:pPr>
      <w:tabs>
        <w:tab w:val="center" w:pos="4680"/>
        <w:tab w:val="right" w:pos="9360"/>
      </w:tabs>
    </w:pPr>
  </w:style>
  <w:style w:type="character" w:customStyle="1" w:styleId="HeaderChar">
    <w:name w:val="Header Char"/>
    <w:link w:val="Header"/>
    <w:uiPriority w:val="99"/>
    <w:rsid w:val="007741E1"/>
    <w:rPr>
      <w:rFonts w:ascii="Times New Roman" w:eastAsia="Times New Roman" w:hAnsi="Times New Roman" w:cs="Times New Roman"/>
      <w:kern w:val="0"/>
      <w:sz w:val="28"/>
      <w:szCs w:val="28"/>
      <w:lang w:val="en-US"/>
    </w:rPr>
  </w:style>
  <w:style w:type="paragraph" w:customStyle="1" w:styleId="Char">
    <w:name w:val="Char"/>
    <w:basedOn w:val="Normal"/>
    <w:semiHidden/>
    <w:rsid w:val="0019347C"/>
    <w:pPr>
      <w:spacing w:after="160" w:line="240" w:lineRule="exact"/>
    </w:pPr>
    <w:rPr>
      <w:rFonts w:ascii="Arial" w:hAnsi="Arial"/>
      <w:sz w:val="22"/>
      <w:szCs w:val="22"/>
    </w:rPr>
  </w:style>
  <w:style w:type="character" w:customStyle="1" w:styleId="NormalWebChar">
    <w:name w:val="Normal (Web) Char"/>
    <w:aliases w:val="Обычный (веб)1 Char,Обычный (веб) Знак Char,Обычный (веб) Знак1 Char,Обычный (веб) Знак Знак Char,Char Char Char Char,webb Char, Char Char Char Char"/>
    <w:link w:val="NormalWeb"/>
    <w:locked/>
    <w:rsid w:val="0019347C"/>
    <w:rPr>
      <w:rFonts w:ascii="Times New Roman" w:eastAsia="Times New Roman" w:hAnsi="Times New Roman"/>
      <w:sz w:val="24"/>
      <w:szCs w:val="24"/>
    </w:rPr>
  </w:style>
  <w:style w:type="paragraph" w:styleId="ListParagraph">
    <w:name w:val="List Paragraph"/>
    <w:basedOn w:val="Normal"/>
    <w:uiPriority w:val="34"/>
    <w:qFormat/>
    <w:rsid w:val="0040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TTTT</dc:title>
  <dc:subject/>
  <dc:creator>Suong</dc:creator>
  <cp:keywords/>
  <dc:description/>
  <cp:lastModifiedBy>Administrator</cp:lastModifiedBy>
  <cp:revision>9</cp:revision>
  <cp:lastPrinted>2024-11-07T03:20:00Z</cp:lastPrinted>
  <dcterms:created xsi:type="dcterms:W3CDTF">2024-11-06T01:15:00Z</dcterms:created>
  <dcterms:modified xsi:type="dcterms:W3CDTF">2025-02-14T02:44:00Z</dcterms:modified>
</cp:coreProperties>
</file>