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32" w:type="dxa"/>
        <w:tblInd w:w="-11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432"/>
      </w:tblGrid>
      <w:tr w:rsidR="00CE63EE" w:rsidRPr="00CE63EE" w14:paraId="71363227" w14:textId="77777777" w:rsidTr="0009533C">
        <w:trPr>
          <w:trHeight w:val="13800"/>
        </w:trPr>
        <w:tc>
          <w:tcPr>
            <w:tcW w:w="9432" w:type="dxa"/>
          </w:tcPr>
          <w:p w14:paraId="7F98E2EF" w14:textId="77777777" w:rsidR="00CE63EE" w:rsidRPr="00CE63EE" w:rsidRDefault="00CE63EE" w:rsidP="00CE63EE">
            <w:pPr>
              <w:pStyle w:val="NoSpacing"/>
              <w:widowControl w:val="0"/>
              <w:spacing w:before="240" w:line="360" w:lineRule="atLeast"/>
              <w:ind w:left="-32" w:firstLine="32"/>
              <w:jc w:val="center"/>
              <w:rPr>
                <w:caps/>
              </w:rPr>
            </w:pPr>
            <w:r w:rsidRPr="00CE63EE">
              <w:rPr>
                <w:caps/>
              </w:rPr>
              <w:t>QUY HOẠCH TỈNH QUẢNG NAM THỜI KỲ 2021-2030, TẦM NHÌN ĐẾN NĂM 2050</w:t>
            </w:r>
          </w:p>
          <w:p w14:paraId="44059B44" w14:textId="0BB73BA9" w:rsidR="008E337D" w:rsidRPr="00CE63EE" w:rsidRDefault="008E337D" w:rsidP="005C65D2">
            <w:pPr>
              <w:pStyle w:val="NoSpacing"/>
              <w:widowControl w:val="0"/>
              <w:spacing w:line="360" w:lineRule="atLeast"/>
              <w:ind w:left="-32" w:firstLine="32"/>
              <w:jc w:val="center"/>
              <w:rPr>
                <w:rFonts w:asciiTheme="majorHAnsi" w:hAnsiTheme="majorHAnsi" w:cstheme="majorHAnsi"/>
                <w:b/>
                <w:sz w:val="28"/>
                <w:szCs w:val="28"/>
              </w:rPr>
            </w:pPr>
          </w:p>
          <w:p w14:paraId="26224F5B" w14:textId="1FDE27B8" w:rsidR="008E337D" w:rsidRPr="00CE63EE" w:rsidRDefault="00CE63EE" w:rsidP="005C65D2">
            <w:pPr>
              <w:pStyle w:val="NoSpacing"/>
              <w:widowControl w:val="0"/>
              <w:spacing w:line="360" w:lineRule="atLeast"/>
              <w:rPr>
                <w:rFonts w:asciiTheme="majorHAnsi" w:hAnsiTheme="majorHAnsi" w:cstheme="majorHAnsi"/>
                <w:b/>
                <w:sz w:val="28"/>
                <w:szCs w:val="28"/>
              </w:rPr>
            </w:pPr>
            <w:r w:rsidRPr="00CE63EE">
              <w:rPr>
                <w:rFonts w:asciiTheme="majorHAnsi" w:hAnsiTheme="majorHAnsi" w:cstheme="majorHAnsi"/>
                <w:b/>
                <w:noProof/>
                <w:sz w:val="28"/>
                <w:szCs w:val="28"/>
              </w:rPr>
              <mc:AlternateContent>
                <mc:Choice Requires="wps">
                  <w:drawing>
                    <wp:anchor distT="4294967293" distB="4294967293" distL="114300" distR="114300" simplePos="0" relativeHeight="251653120" behindDoc="0" locked="0" layoutInCell="1" allowOverlap="1" wp14:anchorId="14CA2E3F" wp14:editId="49DFF995">
                      <wp:simplePos x="0" y="0"/>
                      <wp:positionH relativeFrom="column">
                        <wp:posOffset>2123440</wp:posOffset>
                      </wp:positionH>
                      <wp:positionV relativeFrom="paragraph">
                        <wp:posOffset>30843</wp:posOffset>
                      </wp:positionV>
                      <wp:extent cx="1666875" cy="0"/>
                      <wp:effectExtent l="0" t="0" r="28575"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9F8FDC" id="_x0000_t32" coordsize="21600,21600" o:spt="32" o:oned="t" path="m,l21600,21600e" filled="f">
                      <v:path arrowok="t" fillok="f" o:connecttype="none"/>
                      <o:lock v:ext="edit" shapetype="t"/>
                    </v:shapetype>
                    <v:shape id="Straight Arrow Connector 3" o:spid="_x0000_s1026" type="#_x0000_t32" style="position:absolute;margin-left:167.2pt;margin-top:2.45pt;width:131.25pt;height:0;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j0uAEAAFYDAAAOAAAAZHJzL2Uyb0RvYy54bWysU8Fu2zAMvQ/YPwi6L44DJOuMOD2k6y7d&#10;FqDdBzCSbAuTRYFU4uTvJ6lJVmy3YT4IlEg+Pj7S6/vT6MTREFv0raxncymMV6it71v54+Xxw50U&#10;HMFrcOhNK8+G5f3m/bv1FBqzwAGdNiQSiOdmCq0cYgxNVbEazAg8w2B8cnZII8R0pb7SBFNCH121&#10;mM9X1YSkA6EyzOn14dUpNwW/64yK37uOTRSulYlbLCeVc5/ParOGpicIg1UXGvAPLEawPhW9QT1A&#10;BHEg+xfUaBUhYxdnCscKu84qU3pI3dTzP7p5HiCY0ksSh8NNJv5/sOrbcet3lKmrk38OT6h+svC4&#10;HcD3phB4OYc0uDpLVU2Bm1tKvnDYkdhPX1GnGDhELCqcOhozZOpPnIrY55vY5hSFSo/1arW6+7iU&#10;Ql19FTTXxEAcvxgcRTZayZHA9kPcovdppEh1KQPHJ46ZFjTXhFzV46N1rkzWeTG18tNysSwJjM7q&#10;7MxhTP1+60gcIe9G+UqPyfM2jPDgdQEbDOjPFzuCda92Ku78RZqsRl49bvaozzu6SpaGV1heFi1v&#10;x9t7yf79O2x+AQAA//8DAFBLAwQUAAYACAAAACEAeeo+cdwAAAAHAQAADwAAAGRycy9kb3ducmV2&#10;LnhtbEyOwW7CMBBE75X6D9Yi9VIVBwiIpHEQqtRDjwWkXk28JCnxOoodkvL1Xbi0txnNaOZlm9E2&#10;4oKdrx0pmE0jEEiFMzWVCg7795c1CB80Gd04QgU/6GGTPz5kOjVuoE+87EIpeIR8qhVUIbSplL6o&#10;0Go/dS0SZyfXWR3YdqU0nR543DZyHkUraXVN/FDpFt8qLM673ipA3y9n0Tax5eHjOjx/za/fQ7tX&#10;6mkybl9BBBzDXxlu+IwOOTMdXU/Gi0bBYhHHXFUQJyA4XyYrFse7l3km//PnvwAAAP//AwBQSwEC&#10;LQAUAAYACAAAACEAtoM4kv4AAADhAQAAEwAAAAAAAAAAAAAAAAAAAAAAW0NvbnRlbnRfVHlwZXNd&#10;LnhtbFBLAQItABQABgAIAAAAIQA4/SH/1gAAAJQBAAALAAAAAAAAAAAAAAAAAC8BAABfcmVscy8u&#10;cmVsc1BLAQItABQABgAIAAAAIQDQcgj0uAEAAFYDAAAOAAAAAAAAAAAAAAAAAC4CAABkcnMvZTJv&#10;RG9jLnhtbFBLAQItABQABgAIAAAAIQB56j5x3AAAAAcBAAAPAAAAAAAAAAAAAAAAABIEAABkcnMv&#10;ZG93bnJldi54bWxQSwUGAAAAAAQABADzAAAAGwUAAAAA&#10;"/>
                  </w:pict>
                </mc:Fallback>
              </mc:AlternateContent>
            </w:r>
          </w:p>
          <w:p w14:paraId="1611637D" w14:textId="0AF97A86" w:rsidR="008E337D" w:rsidRPr="00CE63EE" w:rsidRDefault="008E337D" w:rsidP="00F1064B">
            <w:pPr>
              <w:pStyle w:val="NoSpacing"/>
              <w:widowControl w:val="0"/>
              <w:tabs>
                <w:tab w:val="left" w:pos="6585"/>
              </w:tabs>
              <w:spacing w:line="360" w:lineRule="atLeast"/>
              <w:rPr>
                <w:rFonts w:asciiTheme="majorHAnsi" w:hAnsiTheme="majorHAnsi" w:cstheme="majorHAnsi"/>
                <w:b/>
                <w:sz w:val="28"/>
                <w:szCs w:val="28"/>
              </w:rPr>
            </w:pPr>
          </w:p>
          <w:p w14:paraId="342281AF" w14:textId="4D267388" w:rsidR="008E337D" w:rsidRPr="00CE63EE" w:rsidRDefault="008E337D" w:rsidP="005C65D2">
            <w:pPr>
              <w:pStyle w:val="NoSpacing"/>
              <w:widowControl w:val="0"/>
              <w:spacing w:line="360" w:lineRule="atLeast"/>
              <w:ind w:left="-32" w:firstLine="32"/>
              <w:rPr>
                <w:rFonts w:asciiTheme="majorHAnsi" w:hAnsiTheme="majorHAnsi" w:cstheme="majorHAnsi"/>
                <w:b/>
                <w:sz w:val="28"/>
                <w:szCs w:val="28"/>
              </w:rPr>
            </w:pPr>
          </w:p>
          <w:p w14:paraId="2AD5F729" w14:textId="492FBCC5" w:rsidR="00063239" w:rsidRPr="00CE63EE" w:rsidRDefault="00063239" w:rsidP="00063239">
            <w:pPr>
              <w:jc w:val="center"/>
              <w:rPr>
                <w:rFonts w:eastAsiaTheme="minorEastAsia"/>
                <w:b/>
                <w:sz w:val="32"/>
                <w:szCs w:val="32"/>
                <w:lang w:val="en-US"/>
              </w:rPr>
            </w:pPr>
          </w:p>
          <w:p w14:paraId="2023CC43" w14:textId="305ADBEF" w:rsidR="005E698B" w:rsidRPr="00CE63EE" w:rsidRDefault="005E698B" w:rsidP="005C65D2">
            <w:pPr>
              <w:pStyle w:val="NoSpacing"/>
              <w:widowControl w:val="0"/>
              <w:spacing w:line="360" w:lineRule="atLeast"/>
              <w:ind w:left="-32" w:firstLine="32"/>
              <w:jc w:val="center"/>
              <w:rPr>
                <w:rFonts w:asciiTheme="majorHAnsi" w:hAnsiTheme="majorHAnsi" w:cstheme="majorHAnsi"/>
                <w:b/>
                <w:sz w:val="28"/>
                <w:szCs w:val="28"/>
              </w:rPr>
            </w:pPr>
          </w:p>
          <w:p w14:paraId="185FEFFF" w14:textId="28A68ACC" w:rsidR="005E698B" w:rsidRPr="00CE63EE" w:rsidRDefault="004A03F1" w:rsidP="005C65D2">
            <w:pPr>
              <w:pStyle w:val="NoSpacing"/>
              <w:widowControl w:val="0"/>
              <w:spacing w:line="360" w:lineRule="atLeast"/>
              <w:ind w:left="-32" w:firstLine="32"/>
              <w:jc w:val="center"/>
              <w:rPr>
                <w:rFonts w:asciiTheme="majorHAnsi" w:hAnsiTheme="majorHAnsi" w:cstheme="majorHAnsi"/>
                <w:b/>
                <w:sz w:val="28"/>
                <w:szCs w:val="28"/>
              </w:rPr>
            </w:pPr>
            <w:r w:rsidRPr="00CE63EE">
              <w:rPr>
                <w:rFonts w:asciiTheme="majorHAnsi" w:hAnsiTheme="majorHAnsi" w:cstheme="majorHAnsi"/>
                <w:b/>
                <w:sz w:val="28"/>
                <w:szCs w:val="28"/>
              </w:rPr>
              <w:t>QUY HOẠCH TỈNH QUẢNG NAM THỜI KỲ 2021 – 2030,</w:t>
            </w:r>
            <w:r w:rsidRPr="00CE63EE">
              <w:rPr>
                <w:rFonts w:asciiTheme="majorHAnsi" w:hAnsiTheme="majorHAnsi" w:cstheme="majorHAnsi"/>
                <w:b/>
                <w:sz w:val="28"/>
                <w:szCs w:val="28"/>
              </w:rPr>
              <w:br/>
              <w:t>TẦM NHÌN ĐẾN NĂM 2050</w:t>
            </w:r>
          </w:p>
          <w:p w14:paraId="18277C7E" w14:textId="77777777" w:rsidR="00CE63EE" w:rsidRPr="00CE63EE" w:rsidRDefault="00CE63EE" w:rsidP="005C65D2">
            <w:pPr>
              <w:pStyle w:val="NoSpacing"/>
              <w:widowControl w:val="0"/>
              <w:spacing w:line="360" w:lineRule="atLeast"/>
              <w:ind w:left="-32" w:firstLine="32"/>
              <w:jc w:val="center"/>
              <w:rPr>
                <w:rFonts w:asciiTheme="majorHAnsi" w:hAnsiTheme="majorHAnsi" w:cstheme="majorHAnsi"/>
                <w:b/>
                <w:sz w:val="28"/>
                <w:szCs w:val="28"/>
              </w:rPr>
            </w:pPr>
          </w:p>
          <w:p w14:paraId="2BE94A1B" w14:textId="3C5BFD38" w:rsidR="00F1064B" w:rsidRPr="00CE63EE" w:rsidRDefault="000627AA" w:rsidP="00891A63">
            <w:pPr>
              <w:pStyle w:val="NoSpacing"/>
              <w:widowControl w:val="0"/>
              <w:spacing w:line="360" w:lineRule="atLeast"/>
              <w:ind w:left="-32" w:firstLine="32"/>
              <w:jc w:val="center"/>
              <w:rPr>
                <w:rFonts w:asciiTheme="majorHAnsi" w:hAnsiTheme="majorHAnsi" w:cstheme="majorHAnsi"/>
                <w:b/>
                <w:sz w:val="28"/>
                <w:szCs w:val="28"/>
              </w:rPr>
            </w:pPr>
            <w:r w:rsidRPr="00CE63EE">
              <w:rPr>
                <w:rFonts w:asciiTheme="majorHAnsi" w:hAnsiTheme="majorHAnsi" w:cstheme="majorHAnsi"/>
                <w:b/>
                <w:sz w:val="28"/>
                <w:szCs w:val="28"/>
              </w:rPr>
              <w:t>“</w:t>
            </w:r>
            <w:r w:rsidR="00EB24B4" w:rsidRPr="00CE63EE">
              <w:rPr>
                <w:rFonts w:asciiTheme="majorHAnsi" w:hAnsiTheme="majorHAnsi" w:cstheme="majorHAnsi"/>
                <w:b/>
                <w:sz w:val="28"/>
                <w:szCs w:val="28"/>
              </w:rPr>
              <w:t>Xây dựng các quan điểm, kịch bản, mục tiêu</w:t>
            </w:r>
            <w:r w:rsidR="00606ED2" w:rsidRPr="00CE63EE">
              <w:rPr>
                <w:rFonts w:asciiTheme="majorHAnsi" w:hAnsiTheme="majorHAnsi" w:cstheme="majorHAnsi"/>
                <w:b/>
                <w:sz w:val="28"/>
                <w:szCs w:val="28"/>
              </w:rPr>
              <w:t>;</w:t>
            </w:r>
            <w:r w:rsidR="00EB24B4" w:rsidRPr="00CE63EE">
              <w:rPr>
                <w:rFonts w:asciiTheme="majorHAnsi" w:hAnsiTheme="majorHAnsi" w:cstheme="majorHAnsi"/>
                <w:b/>
                <w:sz w:val="28"/>
                <w:szCs w:val="28"/>
              </w:rPr>
              <w:t xml:space="preserve"> xác định các</w:t>
            </w:r>
            <w:r w:rsidR="00EB24B4" w:rsidRPr="00CE63EE">
              <w:rPr>
                <w:rFonts w:asciiTheme="majorHAnsi" w:hAnsiTheme="majorHAnsi" w:cstheme="majorHAnsi"/>
                <w:b/>
                <w:sz w:val="28"/>
                <w:szCs w:val="28"/>
              </w:rPr>
              <w:br/>
              <w:t>khâu đột phá và nhiệm vụ trọng tâm</w:t>
            </w:r>
            <w:r w:rsidR="00606ED2" w:rsidRPr="00CE63EE">
              <w:rPr>
                <w:rFonts w:asciiTheme="majorHAnsi" w:hAnsiTheme="majorHAnsi" w:cstheme="majorHAnsi"/>
                <w:b/>
                <w:sz w:val="28"/>
                <w:szCs w:val="28"/>
              </w:rPr>
              <w:t xml:space="preserve"> của tỉnh</w:t>
            </w:r>
            <w:r w:rsidRPr="00CE63EE">
              <w:rPr>
                <w:rFonts w:asciiTheme="majorHAnsi" w:hAnsiTheme="majorHAnsi" w:cstheme="majorHAnsi"/>
                <w:b/>
                <w:sz w:val="28"/>
                <w:szCs w:val="28"/>
              </w:rPr>
              <w:t>”</w:t>
            </w:r>
          </w:p>
          <w:p w14:paraId="3386D251" w14:textId="7064F867" w:rsidR="005E698B" w:rsidRPr="00CE63EE" w:rsidRDefault="005E698B" w:rsidP="005C65D2">
            <w:pPr>
              <w:pStyle w:val="NoSpacing"/>
              <w:widowControl w:val="0"/>
              <w:spacing w:line="360" w:lineRule="atLeast"/>
              <w:ind w:left="-32" w:firstLine="32"/>
              <w:jc w:val="center"/>
              <w:rPr>
                <w:rFonts w:asciiTheme="majorHAnsi" w:hAnsiTheme="majorHAnsi" w:cstheme="majorHAnsi"/>
                <w:b/>
                <w:sz w:val="28"/>
                <w:szCs w:val="28"/>
              </w:rPr>
            </w:pPr>
            <w:r w:rsidRPr="00CE63EE">
              <w:rPr>
                <w:rFonts w:asciiTheme="majorHAnsi" w:hAnsiTheme="majorHAnsi" w:cstheme="majorHAnsi"/>
                <w:b/>
                <w:sz w:val="28"/>
                <w:szCs w:val="28"/>
              </w:rPr>
              <w:t>-----------------------------</w:t>
            </w:r>
          </w:p>
          <w:p w14:paraId="50855C2E" w14:textId="2C043554" w:rsidR="00F1064B" w:rsidRPr="00CE63EE" w:rsidRDefault="00F1064B" w:rsidP="00040EBC">
            <w:pPr>
              <w:pStyle w:val="NoSpacing"/>
              <w:widowControl w:val="0"/>
              <w:spacing w:before="120" w:after="120" w:line="360" w:lineRule="atLeast"/>
              <w:ind w:left="-32" w:firstLine="32"/>
              <w:jc w:val="center"/>
              <w:rPr>
                <w:rFonts w:asciiTheme="majorHAnsi" w:hAnsiTheme="majorHAnsi" w:cstheme="majorHAnsi"/>
                <w:b/>
                <w:sz w:val="28"/>
                <w:szCs w:val="28"/>
                <w:lang w:val="vi-VN"/>
              </w:rPr>
            </w:pPr>
          </w:p>
          <w:p w14:paraId="78B1D31B" w14:textId="387EA9A3" w:rsidR="005E698B" w:rsidRPr="00CE63EE" w:rsidRDefault="00C3350A" w:rsidP="00F1064B">
            <w:pPr>
              <w:pStyle w:val="NoSpacing"/>
              <w:widowControl w:val="0"/>
              <w:tabs>
                <w:tab w:val="left" w:pos="3765"/>
              </w:tabs>
              <w:spacing w:line="360" w:lineRule="atLeast"/>
              <w:rPr>
                <w:rFonts w:asciiTheme="majorHAnsi" w:hAnsiTheme="majorHAnsi" w:cstheme="majorHAnsi"/>
                <w:b/>
                <w:sz w:val="28"/>
                <w:szCs w:val="28"/>
                <w:lang w:val="vi-VN"/>
              </w:rPr>
            </w:pPr>
            <w:r w:rsidRPr="00CE63EE">
              <w:rPr>
                <w:rFonts w:asciiTheme="majorHAnsi" w:hAnsiTheme="majorHAnsi" w:cstheme="majorHAnsi"/>
                <w:b/>
                <w:noProof/>
                <w:sz w:val="28"/>
                <w:szCs w:val="28"/>
                <w:lang w:val="vi-VN"/>
              </w:rPr>
              <w:drawing>
                <wp:anchor distT="0" distB="0" distL="114300" distR="114300" simplePos="0" relativeHeight="251660288" behindDoc="0" locked="0" layoutInCell="1" allowOverlap="1" wp14:anchorId="6339C988" wp14:editId="68950D27">
                  <wp:simplePos x="0" y="0"/>
                  <wp:positionH relativeFrom="column">
                    <wp:posOffset>636329</wp:posOffset>
                  </wp:positionH>
                  <wp:positionV relativeFrom="paragraph">
                    <wp:posOffset>44450</wp:posOffset>
                  </wp:positionV>
                  <wp:extent cx="4524489" cy="4224817"/>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524489" cy="4224817"/>
                          </a:xfrm>
                          <a:prstGeom prst="rect">
                            <a:avLst/>
                          </a:prstGeom>
                        </pic:spPr>
                      </pic:pic>
                    </a:graphicData>
                  </a:graphic>
                  <wp14:sizeRelH relativeFrom="margin">
                    <wp14:pctWidth>0</wp14:pctWidth>
                  </wp14:sizeRelH>
                  <wp14:sizeRelV relativeFrom="margin">
                    <wp14:pctHeight>0</wp14:pctHeight>
                  </wp14:sizeRelV>
                </wp:anchor>
              </w:drawing>
            </w:r>
          </w:p>
          <w:p w14:paraId="546B0700" w14:textId="56B94E6B" w:rsidR="00891A63" w:rsidRPr="00CE63EE" w:rsidRDefault="00891A63" w:rsidP="00F1064B">
            <w:pPr>
              <w:pStyle w:val="NoSpacing"/>
              <w:widowControl w:val="0"/>
              <w:tabs>
                <w:tab w:val="left" w:pos="3765"/>
              </w:tabs>
              <w:spacing w:line="360" w:lineRule="atLeast"/>
              <w:rPr>
                <w:rFonts w:asciiTheme="majorHAnsi" w:hAnsiTheme="majorHAnsi" w:cstheme="majorHAnsi"/>
                <w:b/>
                <w:sz w:val="28"/>
                <w:szCs w:val="28"/>
                <w:lang w:val="vi-VN"/>
              </w:rPr>
            </w:pPr>
          </w:p>
          <w:p w14:paraId="28F8660A" w14:textId="512A6067" w:rsidR="00891A63" w:rsidRPr="00CE63EE" w:rsidRDefault="00891A63" w:rsidP="00F1064B">
            <w:pPr>
              <w:pStyle w:val="NoSpacing"/>
              <w:widowControl w:val="0"/>
              <w:tabs>
                <w:tab w:val="left" w:pos="3765"/>
              </w:tabs>
              <w:spacing w:line="360" w:lineRule="atLeast"/>
              <w:rPr>
                <w:rFonts w:asciiTheme="majorHAnsi" w:hAnsiTheme="majorHAnsi" w:cstheme="majorHAnsi"/>
                <w:b/>
                <w:sz w:val="28"/>
                <w:szCs w:val="28"/>
                <w:lang w:val="vi-VN"/>
              </w:rPr>
            </w:pPr>
          </w:p>
          <w:p w14:paraId="5C6F5BB5" w14:textId="18B18DE5" w:rsidR="00891A63" w:rsidRPr="00CE63EE" w:rsidRDefault="00891A63" w:rsidP="00F1064B">
            <w:pPr>
              <w:pStyle w:val="NoSpacing"/>
              <w:widowControl w:val="0"/>
              <w:tabs>
                <w:tab w:val="left" w:pos="3765"/>
              </w:tabs>
              <w:spacing w:line="360" w:lineRule="atLeast"/>
              <w:rPr>
                <w:rFonts w:asciiTheme="majorHAnsi" w:hAnsiTheme="majorHAnsi" w:cstheme="majorHAnsi"/>
                <w:b/>
                <w:sz w:val="28"/>
                <w:szCs w:val="28"/>
                <w:lang w:val="vi-VN"/>
              </w:rPr>
            </w:pPr>
          </w:p>
          <w:p w14:paraId="371E12EF" w14:textId="77777777" w:rsidR="00891A63" w:rsidRPr="00CE63EE" w:rsidRDefault="00891A63" w:rsidP="00F1064B">
            <w:pPr>
              <w:pStyle w:val="NoSpacing"/>
              <w:widowControl w:val="0"/>
              <w:tabs>
                <w:tab w:val="left" w:pos="3765"/>
              </w:tabs>
              <w:spacing w:line="360" w:lineRule="atLeast"/>
              <w:rPr>
                <w:rFonts w:asciiTheme="majorHAnsi" w:hAnsiTheme="majorHAnsi" w:cstheme="majorHAnsi"/>
                <w:b/>
                <w:sz w:val="28"/>
                <w:szCs w:val="28"/>
                <w:lang w:val="vi-VN"/>
              </w:rPr>
            </w:pPr>
          </w:p>
          <w:p w14:paraId="17C92F0C" w14:textId="77777777" w:rsidR="00891A63" w:rsidRPr="00CE63EE" w:rsidRDefault="00891A63" w:rsidP="00F1064B">
            <w:pPr>
              <w:pStyle w:val="NoSpacing"/>
              <w:widowControl w:val="0"/>
              <w:tabs>
                <w:tab w:val="left" w:pos="3765"/>
              </w:tabs>
              <w:spacing w:line="360" w:lineRule="atLeast"/>
              <w:rPr>
                <w:rFonts w:asciiTheme="majorHAnsi" w:hAnsiTheme="majorHAnsi" w:cstheme="majorHAnsi"/>
                <w:b/>
                <w:sz w:val="28"/>
                <w:szCs w:val="28"/>
                <w:lang w:val="vi-VN"/>
              </w:rPr>
            </w:pPr>
          </w:p>
          <w:p w14:paraId="1C1E9922" w14:textId="387A0852" w:rsidR="00891A63" w:rsidRPr="00CE63EE" w:rsidRDefault="00891A63" w:rsidP="00F1064B">
            <w:pPr>
              <w:pStyle w:val="NoSpacing"/>
              <w:widowControl w:val="0"/>
              <w:tabs>
                <w:tab w:val="left" w:pos="3765"/>
              </w:tabs>
              <w:spacing w:line="360" w:lineRule="atLeast"/>
              <w:rPr>
                <w:rFonts w:asciiTheme="majorHAnsi" w:hAnsiTheme="majorHAnsi" w:cstheme="majorHAnsi"/>
                <w:b/>
                <w:sz w:val="28"/>
                <w:szCs w:val="28"/>
                <w:lang w:val="vi-VN"/>
              </w:rPr>
            </w:pPr>
          </w:p>
          <w:p w14:paraId="5CE5628D" w14:textId="0AC41CA6" w:rsidR="00891A63" w:rsidRPr="00CE63EE" w:rsidRDefault="00891A63" w:rsidP="00F1064B">
            <w:pPr>
              <w:pStyle w:val="NoSpacing"/>
              <w:widowControl w:val="0"/>
              <w:tabs>
                <w:tab w:val="left" w:pos="3765"/>
              </w:tabs>
              <w:spacing w:line="360" w:lineRule="atLeast"/>
              <w:rPr>
                <w:rFonts w:asciiTheme="majorHAnsi" w:hAnsiTheme="majorHAnsi" w:cstheme="majorHAnsi"/>
                <w:b/>
                <w:sz w:val="28"/>
                <w:szCs w:val="28"/>
                <w:lang w:val="vi-VN"/>
              </w:rPr>
            </w:pPr>
          </w:p>
          <w:p w14:paraId="670293B6" w14:textId="77777777" w:rsidR="00891A63" w:rsidRPr="00CE63EE" w:rsidRDefault="00891A63" w:rsidP="00F1064B">
            <w:pPr>
              <w:pStyle w:val="NoSpacing"/>
              <w:widowControl w:val="0"/>
              <w:tabs>
                <w:tab w:val="left" w:pos="3765"/>
              </w:tabs>
              <w:spacing w:line="360" w:lineRule="atLeast"/>
              <w:rPr>
                <w:rFonts w:asciiTheme="majorHAnsi" w:hAnsiTheme="majorHAnsi" w:cstheme="majorHAnsi"/>
                <w:b/>
                <w:sz w:val="28"/>
                <w:szCs w:val="28"/>
                <w:lang w:val="vi-VN"/>
              </w:rPr>
            </w:pPr>
          </w:p>
          <w:p w14:paraId="68E99ACF" w14:textId="77777777" w:rsidR="00891A63" w:rsidRPr="00CE63EE" w:rsidRDefault="00891A63" w:rsidP="00F1064B">
            <w:pPr>
              <w:pStyle w:val="NoSpacing"/>
              <w:widowControl w:val="0"/>
              <w:tabs>
                <w:tab w:val="left" w:pos="3765"/>
              </w:tabs>
              <w:spacing w:line="360" w:lineRule="atLeast"/>
              <w:rPr>
                <w:rFonts w:asciiTheme="majorHAnsi" w:hAnsiTheme="majorHAnsi" w:cstheme="majorHAnsi"/>
                <w:b/>
                <w:sz w:val="28"/>
                <w:szCs w:val="28"/>
                <w:lang w:val="vi-VN"/>
              </w:rPr>
            </w:pPr>
          </w:p>
          <w:p w14:paraId="64E4F467" w14:textId="51A2DAF2" w:rsidR="00891A63" w:rsidRPr="00CE63EE" w:rsidRDefault="00891A63" w:rsidP="00F1064B">
            <w:pPr>
              <w:pStyle w:val="NoSpacing"/>
              <w:widowControl w:val="0"/>
              <w:tabs>
                <w:tab w:val="left" w:pos="3765"/>
              </w:tabs>
              <w:spacing w:line="360" w:lineRule="atLeast"/>
              <w:rPr>
                <w:rFonts w:asciiTheme="majorHAnsi" w:hAnsiTheme="majorHAnsi" w:cstheme="majorHAnsi"/>
                <w:b/>
                <w:sz w:val="28"/>
                <w:szCs w:val="28"/>
                <w:lang w:val="vi-VN"/>
              </w:rPr>
            </w:pPr>
          </w:p>
          <w:p w14:paraId="6FB64436" w14:textId="3E63C4B4" w:rsidR="00A715CF" w:rsidRPr="00CE63EE" w:rsidRDefault="00A715CF" w:rsidP="00F1064B">
            <w:pPr>
              <w:pStyle w:val="NoSpacing"/>
              <w:widowControl w:val="0"/>
              <w:tabs>
                <w:tab w:val="left" w:pos="3765"/>
              </w:tabs>
              <w:spacing w:line="360" w:lineRule="atLeast"/>
              <w:rPr>
                <w:rFonts w:asciiTheme="majorHAnsi" w:hAnsiTheme="majorHAnsi" w:cstheme="majorHAnsi"/>
                <w:b/>
                <w:sz w:val="28"/>
                <w:szCs w:val="28"/>
                <w:lang w:val="vi-VN"/>
              </w:rPr>
            </w:pPr>
          </w:p>
          <w:p w14:paraId="147DF540" w14:textId="3F365325" w:rsidR="00A715CF" w:rsidRPr="00CE63EE" w:rsidRDefault="00A715CF" w:rsidP="00F1064B">
            <w:pPr>
              <w:pStyle w:val="NoSpacing"/>
              <w:widowControl w:val="0"/>
              <w:tabs>
                <w:tab w:val="left" w:pos="3765"/>
              </w:tabs>
              <w:spacing w:line="360" w:lineRule="atLeast"/>
              <w:rPr>
                <w:rFonts w:asciiTheme="majorHAnsi" w:hAnsiTheme="majorHAnsi" w:cstheme="majorHAnsi"/>
                <w:b/>
                <w:sz w:val="28"/>
                <w:szCs w:val="28"/>
                <w:lang w:val="vi-VN"/>
              </w:rPr>
            </w:pPr>
          </w:p>
          <w:p w14:paraId="22208371" w14:textId="545F4716" w:rsidR="00A715CF" w:rsidRPr="00CE63EE" w:rsidRDefault="00A715CF" w:rsidP="00F1064B">
            <w:pPr>
              <w:pStyle w:val="NoSpacing"/>
              <w:widowControl w:val="0"/>
              <w:tabs>
                <w:tab w:val="left" w:pos="3765"/>
              </w:tabs>
              <w:spacing w:line="360" w:lineRule="atLeast"/>
              <w:rPr>
                <w:rFonts w:asciiTheme="majorHAnsi" w:hAnsiTheme="majorHAnsi" w:cstheme="majorHAnsi"/>
                <w:b/>
                <w:sz w:val="28"/>
                <w:szCs w:val="28"/>
                <w:lang w:val="vi-VN"/>
              </w:rPr>
            </w:pPr>
          </w:p>
          <w:p w14:paraId="66370A4E" w14:textId="68934114" w:rsidR="00A715CF" w:rsidRPr="00CE63EE" w:rsidRDefault="00A715CF" w:rsidP="00F1064B">
            <w:pPr>
              <w:pStyle w:val="NoSpacing"/>
              <w:widowControl w:val="0"/>
              <w:tabs>
                <w:tab w:val="left" w:pos="3765"/>
              </w:tabs>
              <w:spacing w:line="360" w:lineRule="atLeast"/>
              <w:rPr>
                <w:rFonts w:asciiTheme="majorHAnsi" w:hAnsiTheme="majorHAnsi" w:cstheme="majorHAnsi"/>
                <w:b/>
                <w:sz w:val="28"/>
                <w:szCs w:val="28"/>
                <w:lang w:val="vi-VN"/>
              </w:rPr>
            </w:pPr>
          </w:p>
          <w:p w14:paraId="743487EF" w14:textId="1E4FDCB4" w:rsidR="00A715CF" w:rsidRPr="00CE63EE" w:rsidRDefault="00A715CF" w:rsidP="00F1064B">
            <w:pPr>
              <w:pStyle w:val="NoSpacing"/>
              <w:widowControl w:val="0"/>
              <w:tabs>
                <w:tab w:val="left" w:pos="3765"/>
              </w:tabs>
              <w:spacing w:line="360" w:lineRule="atLeast"/>
              <w:rPr>
                <w:rFonts w:asciiTheme="majorHAnsi" w:hAnsiTheme="majorHAnsi" w:cstheme="majorHAnsi"/>
                <w:b/>
                <w:sz w:val="28"/>
                <w:szCs w:val="28"/>
                <w:lang w:val="vi-VN"/>
              </w:rPr>
            </w:pPr>
          </w:p>
          <w:p w14:paraId="78D2A90C" w14:textId="44AC3263" w:rsidR="00A715CF" w:rsidRPr="00CE63EE" w:rsidRDefault="00A715CF" w:rsidP="00F1064B">
            <w:pPr>
              <w:pStyle w:val="NoSpacing"/>
              <w:widowControl w:val="0"/>
              <w:tabs>
                <w:tab w:val="left" w:pos="3765"/>
              </w:tabs>
              <w:spacing w:line="360" w:lineRule="atLeast"/>
              <w:rPr>
                <w:rFonts w:asciiTheme="majorHAnsi" w:hAnsiTheme="majorHAnsi" w:cstheme="majorHAnsi"/>
                <w:b/>
                <w:sz w:val="28"/>
                <w:szCs w:val="28"/>
                <w:lang w:val="vi-VN"/>
              </w:rPr>
            </w:pPr>
          </w:p>
          <w:p w14:paraId="1D15D1B7" w14:textId="77777777" w:rsidR="00A715CF" w:rsidRPr="00CE63EE" w:rsidRDefault="00A715CF" w:rsidP="00F1064B">
            <w:pPr>
              <w:pStyle w:val="NoSpacing"/>
              <w:widowControl w:val="0"/>
              <w:tabs>
                <w:tab w:val="left" w:pos="3765"/>
              </w:tabs>
              <w:spacing w:line="360" w:lineRule="atLeast"/>
              <w:rPr>
                <w:rFonts w:asciiTheme="majorHAnsi" w:hAnsiTheme="majorHAnsi" w:cstheme="majorHAnsi"/>
                <w:b/>
                <w:sz w:val="28"/>
                <w:szCs w:val="28"/>
                <w:lang w:val="vi-VN"/>
              </w:rPr>
            </w:pPr>
          </w:p>
          <w:p w14:paraId="3E810143" w14:textId="77777777" w:rsidR="00891A63" w:rsidRPr="00CE63EE" w:rsidRDefault="00891A63" w:rsidP="00F1064B">
            <w:pPr>
              <w:pStyle w:val="NoSpacing"/>
              <w:widowControl w:val="0"/>
              <w:tabs>
                <w:tab w:val="left" w:pos="3765"/>
              </w:tabs>
              <w:spacing w:line="360" w:lineRule="atLeast"/>
              <w:rPr>
                <w:rFonts w:asciiTheme="majorHAnsi" w:hAnsiTheme="majorHAnsi" w:cstheme="majorHAnsi"/>
                <w:b/>
                <w:sz w:val="28"/>
                <w:szCs w:val="28"/>
                <w:lang w:val="vi-VN"/>
              </w:rPr>
            </w:pPr>
          </w:p>
          <w:p w14:paraId="58FCAF1D" w14:textId="086170FE" w:rsidR="008E337D" w:rsidRPr="00CE63EE" w:rsidRDefault="008E337D" w:rsidP="005C65D2">
            <w:pPr>
              <w:pStyle w:val="NoSpacing"/>
              <w:widowControl w:val="0"/>
              <w:spacing w:line="360" w:lineRule="atLeast"/>
              <w:ind w:left="-32" w:firstLine="32"/>
              <w:jc w:val="center"/>
              <w:rPr>
                <w:rFonts w:asciiTheme="majorHAnsi" w:hAnsiTheme="majorHAnsi" w:cstheme="majorHAnsi"/>
                <w:b/>
                <w:sz w:val="28"/>
                <w:szCs w:val="28"/>
                <w:lang w:val="vi-VN"/>
              </w:rPr>
            </w:pPr>
          </w:p>
          <w:p w14:paraId="1D386C42" w14:textId="77777777" w:rsidR="00CE63EE" w:rsidRPr="00CE63EE" w:rsidRDefault="00CE63EE" w:rsidP="005C65D2">
            <w:pPr>
              <w:pStyle w:val="NoSpacing"/>
              <w:widowControl w:val="0"/>
              <w:spacing w:line="360" w:lineRule="atLeast"/>
              <w:ind w:left="-32" w:firstLine="32"/>
              <w:jc w:val="center"/>
              <w:rPr>
                <w:rFonts w:asciiTheme="majorHAnsi" w:hAnsiTheme="majorHAnsi" w:cstheme="majorHAnsi"/>
                <w:b/>
                <w:sz w:val="28"/>
                <w:szCs w:val="28"/>
                <w:lang w:val="vi-VN"/>
              </w:rPr>
            </w:pPr>
          </w:p>
          <w:p w14:paraId="70D6D28F" w14:textId="0D2B2732" w:rsidR="008E337D" w:rsidRPr="00CE63EE" w:rsidRDefault="00CE63EE" w:rsidP="005C65D2">
            <w:pPr>
              <w:pStyle w:val="NoSpacing"/>
              <w:widowControl w:val="0"/>
              <w:spacing w:line="360" w:lineRule="atLeast"/>
              <w:ind w:left="-32" w:firstLine="32"/>
              <w:jc w:val="center"/>
              <w:rPr>
                <w:rFonts w:asciiTheme="majorHAnsi" w:hAnsiTheme="majorHAnsi" w:cstheme="majorHAnsi"/>
                <w:b/>
                <w:sz w:val="28"/>
                <w:szCs w:val="28"/>
                <w:lang w:val="vi-VN"/>
              </w:rPr>
            </w:pPr>
            <w:r w:rsidRPr="00CE63EE">
              <w:rPr>
                <w:rFonts w:asciiTheme="majorHAnsi" w:hAnsiTheme="majorHAnsi" w:cstheme="majorHAnsi"/>
                <w:b/>
                <w:sz w:val="28"/>
                <w:szCs w:val="28"/>
              </w:rPr>
              <w:t>Quảng Nam</w:t>
            </w:r>
            <w:r w:rsidR="00C911CD" w:rsidRPr="00CE63EE">
              <w:rPr>
                <w:rFonts w:asciiTheme="majorHAnsi" w:hAnsiTheme="majorHAnsi" w:cstheme="majorHAnsi"/>
                <w:b/>
                <w:sz w:val="28"/>
                <w:szCs w:val="28"/>
              </w:rPr>
              <w:t>, năm 202</w:t>
            </w:r>
            <w:r w:rsidR="00954A04" w:rsidRPr="00CE63EE">
              <w:rPr>
                <w:rFonts w:asciiTheme="majorHAnsi" w:hAnsiTheme="majorHAnsi" w:cstheme="majorHAnsi"/>
                <w:b/>
                <w:sz w:val="28"/>
                <w:szCs w:val="28"/>
                <w:lang w:val="vi-VN"/>
              </w:rPr>
              <w:t>2</w:t>
            </w:r>
          </w:p>
          <w:p w14:paraId="7C58AEC8" w14:textId="77777777" w:rsidR="008E337D" w:rsidRPr="00CE63EE" w:rsidRDefault="008E337D" w:rsidP="00DE5C8F">
            <w:pPr>
              <w:pStyle w:val="NoSpacing"/>
              <w:widowControl w:val="0"/>
              <w:spacing w:line="360" w:lineRule="atLeast"/>
              <w:ind w:left="-32" w:firstLine="32"/>
              <w:rPr>
                <w:rFonts w:asciiTheme="majorHAnsi" w:hAnsiTheme="majorHAnsi" w:cstheme="majorHAnsi"/>
                <w:caps/>
                <w:sz w:val="28"/>
                <w:szCs w:val="28"/>
              </w:rPr>
            </w:pPr>
          </w:p>
        </w:tc>
      </w:tr>
    </w:tbl>
    <w:p w14:paraId="472EF9FA" w14:textId="4B8D9EB5" w:rsidR="0051050F" w:rsidRPr="00CE63EE" w:rsidRDefault="0051050F" w:rsidP="005C65D2">
      <w:pPr>
        <w:widowControl w:val="0"/>
        <w:spacing w:beforeLines="80" w:before="192" w:afterLines="80" w:after="192"/>
        <w:ind w:firstLine="720"/>
        <w:jc w:val="both"/>
        <w:rPr>
          <w:rFonts w:asciiTheme="majorHAnsi" w:hAnsiTheme="majorHAnsi" w:cstheme="majorHAnsi"/>
          <w:b/>
          <w:bCs/>
          <w:szCs w:val="28"/>
          <w:lang w:val="nl-NL"/>
        </w:rPr>
        <w:sectPr w:rsidR="0051050F" w:rsidRPr="00CE63EE" w:rsidSect="00E232A7">
          <w:footerReference w:type="default" r:id="rId9"/>
          <w:pgSz w:w="11909" w:h="16834" w:code="9"/>
          <w:pgMar w:top="1134" w:right="1134" w:bottom="1134" w:left="1701" w:header="720" w:footer="720" w:gutter="0"/>
          <w:pgNumType w:start="0"/>
          <w:cols w:space="720"/>
          <w:docGrid w:linePitch="381"/>
        </w:sectPr>
      </w:pPr>
    </w:p>
    <w:p w14:paraId="3AF1693E" w14:textId="61A9ACC5" w:rsidR="00E76B67" w:rsidRPr="00CE63EE" w:rsidRDefault="00EB24B4" w:rsidP="002B2E4D">
      <w:pPr>
        <w:pStyle w:val="Heading1"/>
        <w:spacing w:line="276" w:lineRule="auto"/>
        <w:jc w:val="center"/>
        <w:rPr>
          <w:rFonts w:cstheme="majorHAnsi"/>
          <w:color w:val="auto"/>
          <w:lang w:val="nl-NL"/>
        </w:rPr>
      </w:pPr>
      <w:r w:rsidRPr="00CE63EE">
        <w:rPr>
          <w:rFonts w:cstheme="majorHAnsi"/>
          <w:color w:val="auto"/>
          <w:lang w:val="nl-NL"/>
        </w:rPr>
        <w:lastRenderedPageBreak/>
        <w:t>MỤC LỤC</w:t>
      </w:r>
    </w:p>
    <w:p w14:paraId="4555FBD9" w14:textId="77777777" w:rsidR="000A7890" w:rsidRPr="00CE63EE" w:rsidRDefault="000A7890" w:rsidP="000A7890">
      <w:pPr>
        <w:rPr>
          <w:lang w:val="nl-NL"/>
        </w:rPr>
      </w:pPr>
    </w:p>
    <w:p w14:paraId="14B87E8A" w14:textId="77777777" w:rsidR="000A7890" w:rsidRPr="00CE63EE" w:rsidRDefault="000A7890" w:rsidP="000A7890">
      <w:pPr>
        <w:tabs>
          <w:tab w:val="right" w:pos="9356"/>
        </w:tabs>
        <w:spacing w:beforeLines="100" w:before="240" w:afterLines="100" w:after="240"/>
        <w:jc w:val="both"/>
        <w:rPr>
          <w:bCs/>
          <w:szCs w:val="28"/>
          <w:lang w:val="nl-NL"/>
        </w:rPr>
      </w:pPr>
      <w:r w:rsidRPr="00CE63EE">
        <w:rPr>
          <w:rFonts w:cstheme="majorHAnsi"/>
          <w:lang w:val="nl-NL"/>
        </w:rPr>
        <w:t>I. KHÁI QUÁT HIỆN TRẠNG PHÁT TRIỂN KINH TẾ</w:t>
      </w:r>
      <w:r w:rsidRPr="00CE63EE">
        <w:rPr>
          <w:bCs/>
          <w:szCs w:val="28"/>
          <w:lang w:val="nl-NL"/>
        </w:rPr>
        <w:tab/>
        <w:t>2</w:t>
      </w:r>
    </w:p>
    <w:p w14:paraId="04DB1DDF" w14:textId="77777777" w:rsidR="000A7890" w:rsidRPr="00CE63EE" w:rsidRDefault="000A7890" w:rsidP="000A7890">
      <w:pPr>
        <w:tabs>
          <w:tab w:val="right" w:pos="9356"/>
        </w:tabs>
        <w:spacing w:beforeLines="100" w:before="240" w:afterLines="100" w:after="240"/>
        <w:jc w:val="both"/>
        <w:rPr>
          <w:bCs/>
          <w:szCs w:val="28"/>
          <w:lang w:val="nl-NL"/>
        </w:rPr>
      </w:pPr>
      <w:r w:rsidRPr="00CE63EE">
        <w:rPr>
          <w:bCs/>
          <w:szCs w:val="28"/>
          <w:lang w:val="nl-NL"/>
        </w:rPr>
        <w:t xml:space="preserve">1.1. </w:t>
      </w:r>
      <w:r w:rsidRPr="00CE63EE">
        <w:rPr>
          <w:rFonts w:cstheme="majorHAnsi"/>
          <w:szCs w:val="28"/>
          <w:lang w:val="nl-NL"/>
        </w:rPr>
        <w:t>Tăng trưởng và đóng góp của các ngành kinh tế vào tăng trưởng</w:t>
      </w:r>
      <w:r w:rsidRPr="00CE63EE">
        <w:rPr>
          <w:bCs/>
          <w:szCs w:val="28"/>
          <w:lang w:val="nl-NL"/>
        </w:rPr>
        <w:tab/>
        <w:t>2</w:t>
      </w:r>
    </w:p>
    <w:p w14:paraId="6515AE27" w14:textId="77777777" w:rsidR="000A7890" w:rsidRPr="00CE63EE" w:rsidRDefault="000A7890" w:rsidP="000A7890">
      <w:pPr>
        <w:tabs>
          <w:tab w:val="right" w:pos="9356"/>
        </w:tabs>
        <w:spacing w:beforeLines="100" w:before="240" w:afterLines="100" w:after="240"/>
        <w:jc w:val="both"/>
        <w:rPr>
          <w:bCs/>
          <w:szCs w:val="28"/>
          <w:lang w:val="nl-NL"/>
        </w:rPr>
      </w:pPr>
      <w:r w:rsidRPr="00CE63EE">
        <w:rPr>
          <w:bCs/>
          <w:szCs w:val="28"/>
          <w:lang w:val="nl-NL"/>
        </w:rPr>
        <w:t xml:space="preserve">1.2. </w:t>
      </w:r>
      <w:r w:rsidRPr="00CE63EE">
        <w:rPr>
          <w:rFonts w:cstheme="majorHAnsi"/>
          <w:szCs w:val="28"/>
          <w:lang w:val="nl-NL"/>
        </w:rPr>
        <w:t>Quy mô nền kinh tế và thu nhập bình quân đầu người</w:t>
      </w:r>
      <w:r w:rsidRPr="00CE63EE">
        <w:rPr>
          <w:bCs/>
          <w:szCs w:val="28"/>
          <w:lang w:val="nl-NL"/>
        </w:rPr>
        <w:tab/>
        <w:t>3</w:t>
      </w:r>
    </w:p>
    <w:p w14:paraId="0BC70C93" w14:textId="77777777" w:rsidR="000A7890" w:rsidRPr="00CE63EE" w:rsidRDefault="000A7890" w:rsidP="000A7890">
      <w:pPr>
        <w:tabs>
          <w:tab w:val="right" w:pos="9356"/>
        </w:tabs>
        <w:spacing w:beforeLines="100" w:before="240" w:afterLines="100" w:after="240"/>
        <w:jc w:val="both"/>
        <w:rPr>
          <w:rFonts w:cstheme="majorHAnsi"/>
          <w:szCs w:val="28"/>
          <w:lang w:val="nl-NL"/>
        </w:rPr>
      </w:pPr>
      <w:r w:rsidRPr="00CE63EE">
        <w:rPr>
          <w:bCs/>
          <w:szCs w:val="28"/>
          <w:lang w:val="nl-NL"/>
        </w:rPr>
        <w:t xml:space="preserve">1.3. </w:t>
      </w:r>
      <w:r w:rsidRPr="00CE63EE">
        <w:rPr>
          <w:rFonts w:cstheme="majorHAnsi"/>
          <w:szCs w:val="28"/>
          <w:lang w:val="nl-NL"/>
        </w:rPr>
        <w:t>Chất lượng tăng trưởng kinh tế</w:t>
      </w:r>
      <w:r w:rsidRPr="00CE63EE">
        <w:rPr>
          <w:rFonts w:cstheme="majorHAnsi"/>
          <w:szCs w:val="28"/>
          <w:lang w:val="nl-NL"/>
        </w:rPr>
        <w:tab/>
        <w:t>4</w:t>
      </w:r>
    </w:p>
    <w:p w14:paraId="6E3A2749" w14:textId="77777777" w:rsidR="000A7890" w:rsidRPr="00CE63EE" w:rsidRDefault="000A7890" w:rsidP="000A7890">
      <w:pPr>
        <w:tabs>
          <w:tab w:val="right" w:pos="9356"/>
        </w:tabs>
        <w:spacing w:beforeLines="100" w:before="240" w:afterLines="100" w:after="240"/>
        <w:jc w:val="both"/>
        <w:rPr>
          <w:rFonts w:cstheme="majorHAnsi"/>
          <w:szCs w:val="28"/>
          <w:lang w:val="nl-NL"/>
        </w:rPr>
      </w:pPr>
      <w:r w:rsidRPr="00CE63EE">
        <w:rPr>
          <w:rFonts w:cstheme="majorHAnsi"/>
          <w:szCs w:val="28"/>
          <w:lang w:val="nl-NL"/>
        </w:rPr>
        <w:t>1.4. Chuyển dịch cơ cấu kinh tế tỉnh Quảng Nam giai đoạn 2011 – 2020</w:t>
      </w:r>
      <w:r w:rsidRPr="00CE63EE">
        <w:rPr>
          <w:rFonts w:cstheme="majorHAnsi"/>
          <w:szCs w:val="28"/>
          <w:lang w:val="nl-NL"/>
        </w:rPr>
        <w:tab/>
        <w:t>7</w:t>
      </w:r>
    </w:p>
    <w:p w14:paraId="48020B16" w14:textId="77777777" w:rsidR="000A7890" w:rsidRPr="00CE63EE" w:rsidRDefault="000A7890" w:rsidP="000A7890">
      <w:pPr>
        <w:tabs>
          <w:tab w:val="right" w:pos="9356"/>
        </w:tabs>
        <w:spacing w:beforeLines="100" w:before="240" w:afterLines="100" w:after="240"/>
        <w:jc w:val="both"/>
        <w:rPr>
          <w:rFonts w:cstheme="majorHAnsi"/>
          <w:szCs w:val="28"/>
          <w:lang w:val="en-US"/>
        </w:rPr>
      </w:pPr>
      <w:r w:rsidRPr="00CE63EE">
        <w:rPr>
          <w:bCs/>
          <w:szCs w:val="28"/>
          <w:lang w:val="nl-NL"/>
        </w:rPr>
        <w:t xml:space="preserve">1.5. </w:t>
      </w:r>
      <w:r w:rsidRPr="00CE63EE">
        <w:rPr>
          <w:rFonts w:cstheme="majorHAnsi"/>
          <w:szCs w:val="28"/>
          <w:lang w:val="nl-NL"/>
        </w:rPr>
        <w:t xml:space="preserve">Đánh giá khả năng huy động </w:t>
      </w:r>
      <w:r w:rsidRPr="00CE63EE">
        <w:rPr>
          <w:rFonts w:cstheme="majorHAnsi"/>
          <w:szCs w:val="28"/>
          <w:lang w:val="vi-VN"/>
        </w:rPr>
        <w:t>vốn đầu tư phát triển</w:t>
      </w:r>
      <w:r w:rsidRPr="00CE63EE">
        <w:rPr>
          <w:rFonts w:cstheme="majorHAnsi"/>
          <w:szCs w:val="28"/>
          <w:lang w:val="vi-VN"/>
        </w:rPr>
        <w:tab/>
      </w:r>
      <w:r w:rsidRPr="00CE63EE">
        <w:rPr>
          <w:rFonts w:cstheme="majorHAnsi"/>
          <w:szCs w:val="28"/>
          <w:lang w:val="en-US"/>
        </w:rPr>
        <w:t>9</w:t>
      </w:r>
    </w:p>
    <w:p w14:paraId="117036AB" w14:textId="77777777" w:rsidR="000A7890" w:rsidRPr="00CE63EE" w:rsidRDefault="000A7890" w:rsidP="000A7890">
      <w:pPr>
        <w:tabs>
          <w:tab w:val="right" w:pos="9356"/>
        </w:tabs>
        <w:spacing w:beforeLines="100" w:before="240" w:afterLines="100" w:after="240"/>
        <w:jc w:val="both"/>
        <w:rPr>
          <w:bCs/>
          <w:szCs w:val="28"/>
          <w:lang w:val="en-US"/>
        </w:rPr>
      </w:pPr>
      <w:r w:rsidRPr="00CE63EE">
        <w:rPr>
          <w:bCs/>
          <w:szCs w:val="28"/>
          <w:lang w:val="en-US"/>
        </w:rPr>
        <w:t xml:space="preserve">1.6. </w:t>
      </w:r>
      <w:r w:rsidRPr="00CE63EE">
        <w:rPr>
          <w:rFonts w:cstheme="majorHAnsi"/>
          <w:szCs w:val="28"/>
          <w:lang w:val="nl-NL"/>
        </w:rPr>
        <w:t>Quy mô dân số, lực lượng lao động, giải quyết việc làm</w:t>
      </w:r>
      <w:r w:rsidRPr="00CE63EE">
        <w:rPr>
          <w:rFonts w:cstheme="majorHAnsi"/>
          <w:szCs w:val="28"/>
          <w:lang w:val="nl-NL"/>
        </w:rPr>
        <w:tab/>
        <w:t>12</w:t>
      </w:r>
    </w:p>
    <w:p w14:paraId="18EDF246" w14:textId="77777777" w:rsidR="000A7890" w:rsidRPr="00CE63EE" w:rsidRDefault="000A7890" w:rsidP="000A7890">
      <w:pPr>
        <w:tabs>
          <w:tab w:val="right" w:pos="9356"/>
        </w:tabs>
        <w:spacing w:beforeLines="100" w:before="240" w:afterLines="100" w:after="240"/>
        <w:jc w:val="both"/>
        <w:rPr>
          <w:bCs/>
          <w:szCs w:val="28"/>
          <w:lang w:val="nl-NL"/>
        </w:rPr>
      </w:pPr>
      <w:r w:rsidRPr="00CE63EE">
        <w:rPr>
          <w:bCs/>
          <w:szCs w:val="28"/>
          <w:lang w:val="nl-NL"/>
        </w:rPr>
        <w:t xml:space="preserve">II. </w:t>
      </w:r>
      <w:r w:rsidRPr="00CE63EE">
        <w:rPr>
          <w:rFonts w:cstheme="majorHAnsi"/>
          <w:lang w:val="nl-NL"/>
        </w:rPr>
        <w:t>PHÂN TÍCH ĐIỂM MẠNH, ĐIỂM YẾU, CƠ HỘI, THÁCH THỨC</w:t>
      </w:r>
      <w:r w:rsidRPr="00CE63EE">
        <w:rPr>
          <w:rFonts w:cstheme="majorHAnsi"/>
          <w:lang w:val="nl-NL"/>
        </w:rPr>
        <w:tab/>
        <w:t>14</w:t>
      </w:r>
    </w:p>
    <w:p w14:paraId="7B742B16" w14:textId="77777777" w:rsidR="000A7890" w:rsidRPr="00CE63EE" w:rsidRDefault="000A7890" w:rsidP="000A7890">
      <w:pPr>
        <w:tabs>
          <w:tab w:val="right" w:pos="9356"/>
        </w:tabs>
        <w:spacing w:beforeLines="100" w:before="240" w:afterLines="100" w:after="240"/>
        <w:jc w:val="both"/>
        <w:rPr>
          <w:bCs/>
          <w:szCs w:val="28"/>
          <w:lang w:val="nl-NL"/>
        </w:rPr>
      </w:pPr>
      <w:r w:rsidRPr="00CE63EE">
        <w:rPr>
          <w:bCs/>
          <w:szCs w:val="28"/>
          <w:lang w:val="nl-NL"/>
        </w:rPr>
        <w:t xml:space="preserve">2.1. </w:t>
      </w:r>
      <w:r w:rsidRPr="00CE63EE">
        <w:rPr>
          <w:rFonts w:cstheme="majorHAnsi"/>
          <w:szCs w:val="28"/>
          <w:lang w:val="nl-NL"/>
        </w:rPr>
        <w:t>Đánh giá các điểm mạnh</w:t>
      </w:r>
      <w:r w:rsidRPr="00CE63EE">
        <w:rPr>
          <w:rFonts w:cstheme="majorHAnsi"/>
          <w:szCs w:val="28"/>
          <w:lang w:val="vi-VN"/>
        </w:rPr>
        <w:t xml:space="preserve"> và các điểm yếu</w:t>
      </w:r>
      <w:r w:rsidRPr="00CE63EE">
        <w:rPr>
          <w:bCs/>
          <w:szCs w:val="28"/>
          <w:lang w:val="nl-NL"/>
        </w:rPr>
        <w:tab/>
        <w:t>14</w:t>
      </w:r>
    </w:p>
    <w:p w14:paraId="32A5EC05" w14:textId="77777777" w:rsidR="000A7890" w:rsidRPr="00CE63EE" w:rsidRDefault="000A7890" w:rsidP="000A7890">
      <w:pPr>
        <w:tabs>
          <w:tab w:val="right" w:pos="9356"/>
        </w:tabs>
        <w:spacing w:beforeLines="100" w:before="240" w:afterLines="100" w:after="240"/>
        <w:jc w:val="both"/>
        <w:rPr>
          <w:bCs/>
          <w:szCs w:val="28"/>
          <w:lang w:val="nl-NL"/>
        </w:rPr>
      </w:pPr>
      <w:r w:rsidRPr="00CE63EE">
        <w:rPr>
          <w:bCs/>
          <w:szCs w:val="28"/>
          <w:lang w:val="nl-NL"/>
        </w:rPr>
        <w:t xml:space="preserve">2.2. </w:t>
      </w:r>
      <w:r w:rsidRPr="00CE63EE">
        <w:rPr>
          <w:rFonts w:cstheme="majorHAnsi"/>
          <w:szCs w:val="28"/>
          <w:lang w:val="nl-NL"/>
        </w:rPr>
        <w:t xml:space="preserve">Đánh giá các cơ hội </w:t>
      </w:r>
      <w:r w:rsidRPr="00CE63EE">
        <w:rPr>
          <w:rFonts w:cstheme="majorHAnsi"/>
          <w:szCs w:val="28"/>
          <w:lang w:val="vi-VN"/>
        </w:rPr>
        <w:t>và các thách thức</w:t>
      </w:r>
      <w:r w:rsidRPr="00CE63EE">
        <w:rPr>
          <w:bCs/>
          <w:szCs w:val="28"/>
          <w:lang w:val="nl-NL"/>
        </w:rPr>
        <w:tab/>
        <w:t>23</w:t>
      </w:r>
    </w:p>
    <w:p w14:paraId="225C4D91" w14:textId="77777777" w:rsidR="000A7890" w:rsidRPr="00CE63EE" w:rsidRDefault="000A7890" w:rsidP="000A7890">
      <w:pPr>
        <w:tabs>
          <w:tab w:val="right" w:pos="9356"/>
        </w:tabs>
        <w:spacing w:beforeLines="100" w:before="240" w:afterLines="100" w:after="240"/>
        <w:jc w:val="both"/>
        <w:rPr>
          <w:rFonts w:cstheme="majorHAnsi"/>
          <w:lang w:val="nl-NL"/>
        </w:rPr>
      </w:pPr>
      <w:r w:rsidRPr="00CE63EE">
        <w:rPr>
          <w:bCs/>
          <w:szCs w:val="28"/>
          <w:lang w:val="nl-NL"/>
        </w:rPr>
        <w:t xml:space="preserve">III. </w:t>
      </w:r>
      <w:r w:rsidRPr="00CE63EE">
        <w:rPr>
          <w:rFonts w:cstheme="majorHAnsi"/>
          <w:lang w:val="nl-NL"/>
        </w:rPr>
        <w:t>XÁC ĐỊNH QUAN ĐIỂM, MỤC TIÊU VÀ PHƯƠNG ÁN PHÁT TRIỂN</w:t>
      </w:r>
    </w:p>
    <w:p w14:paraId="4A186DAC" w14:textId="77777777" w:rsidR="000A7890" w:rsidRPr="00CE63EE" w:rsidRDefault="000A7890" w:rsidP="000A7890">
      <w:pPr>
        <w:tabs>
          <w:tab w:val="right" w:pos="9356"/>
        </w:tabs>
        <w:spacing w:beforeLines="100" w:before="240" w:afterLines="100" w:after="240"/>
        <w:jc w:val="both"/>
        <w:rPr>
          <w:bCs/>
          <w:szCs w:val="28"/>
          <w:lang w:val="nl-NL"/>
        </w:rPr>
      </w:pPr>
      <w:r w:rsidRPr="00CE63EE">
        <w:rPr>
          <w:rFonts w:cstheme="majorHAnsi"/>
          <w:lang w:val="nl-NL"/>
        </w:rPr>
        <w:t>TỈNH QUẢNG NAM GIAI ĐOẠN 2021 – 2030, TẦM NHÌN ĐẾN NĂM 2050</w:t>
      </w:r>
      <w:r w:rsidRPr="00CE63EE">
        <w:rPr>
          <w:bCs/>
          <w:szCs w:val="28"/>
          <w:lang w:val="nl-NL"/>
        </w:rPr>
        <w:tab/>
        <w:t>30</w:t>
      </w:r>
    </w:p>
    <w:p w14:paraId="26342997" w14:textId="77777777" w:rsidR="000A7890" w:rsidRPr="00CE63EE" w:rsidRDefault="000A7890" w:rsidP="000A7890">
      <w:pPr>
        <w:tabs>
          <w:tab w:val="right" w:pos="9356"/>
        </w:tabs>
        <w:spacing w:beforeLines="100" w:before="240" w:afterLines="100" w:after="240"/>
        <w:jc w:val="both"/>
        <w:rPr>
          <w:bCs/>
          <w:szCs w:val="28"/>
          <w:lang w:val="nl-NL"/>
        </w:rPr>
      </w:pPr>
      <w:r w:rsidRPr="00CE63EE">
        <w:rPr>
          <w:bCs/>
          <w:szCs w:val="28"/>
          <w:lang w:val="nl-NL"/>
        </w:rPr>
        <w:t xml:space="preserve">3.1. </w:t>
      </w:r>
      <w:r w:rsidRPr="00CE63EE">
        <w:rPr>
          <w:rFonts w:cstheme="majorHAnsi"/>
          <w:szCs w:val="28"/>
          <w:lang w:val="nl-NL"/>
        </w:rPr>
        <w:t>Bối cảnh thế giới và trong nước giai đoạn đến năm 2030</w:t>
      </w:r>
      <w:r w:rsidRPr="00CE63EE">
        <w:rPr>
          <w:bCs/>
          <w:szCs w:val="28"/>
          <w:lang w:val="nl-NL"/>
        </w:rPr>
        <w:tab/>
        <w:t>30</w:t>
      </w:r>
    </w:p>
    <w:p w14:paraId="3A2C51FC" w14:textId="77777777" w:rsidR="000A7890" w:rsidRPr="00CE63EE" w:rsidRDefault="000A7890" w:rsidP="000A7890">
      <w:pPr>
        <w:tabs>
          <w:tab w:val="right" w:pos="9356"/>
        </w:tabs>
        <w:spacing w:beforeLines="100" w:before="240" w:afterLines="100" w:after="240"/>
        <w:jc w:val="both"/>
        <w:rPr>
          <w:rFonts w:cstheme="majorHAnsi"/>
          <w:szCs w:val="28"/>
          <w:lang w:val="nl-NL"/>
        </w:rPr>
      </w:pPr>
      <w:r w:rsidRPr="00CE63EE">
        <w:rPr>
          <w:bCs/>
          <w:szCs w:val="28"/>
          <w:lang w:val="nl-NL"/>
        </w:rPr>
        <w:t xml:space="preserve">3.2. </w:t>
      </w:r>
      <w:r w:rsidRPr="00CE63EE">
        <w:rPr>
          <w:rFonts w:cstheme="majorHAnsi"/>
          <w:szCs w:val="28"/>
          <w:lang w:val="nl-NL"/>
        </w:rPr>
        <w:t>Đề xuất các mục tiêu về kinh tế gắn với tổ chức,</w:t>
      </w:r>
    </w:p>
    <w:p w14:paraId="5151F900" w14:textId="77777777" w:rsidR="000A7890" w:rsidRPr="00CE63EE" w:rsidRDefault="000A7890" w:rsidP="000A7890">
      <w:pPr>
        <w:tabs>
          <w:tab w:val="right" w:pos="9356"/>
        </w:tabs>
        <w:spacing w:beforeLines="100" w:before="240" w:afterLines="100" w:after="240"/>
        <w:ind w:firstLine="426"/>
        <w:jc w:val="both"/>
        <w:rPr>
          <w:bCs/>
          <w:szCs w:val="28"/>
          <w:lang w:val="nl-NL"/>
        </w:rPr>
      </w:pPr>
      <w:r w:rsidRPr="00CE63EE">
        <w:rPr>
          <w:rFonts w:cstheme="majorHAnsi"/>
          <w:szCs w:val="28"/>
          <w:lang w:val="nl-NL"/>
        </w:rPr>
        <w:t>sắp xếp không gian phát triển của tỉnh</w:t>
      </w:r>
      <w:r w:rsidRPr="00CE63EE">
        <w:rPr>
          <w:bCs/>
          <w:szCs w:val="28"/>
          <w:lang w:val="nl-NL"/>
        </w:rPr>
        <w:tab/>
        <w:t>34</w:t>
      </w:r>
    </w:p>
    <w:p w14:paraId="50CA67A4" w14:textId="77777777" w:rsidR="000A7890" w:rsidRPr="00CE63EE" w:rsidRDefault="000A7890" w:rsidP="000A7890">
      <w:pPr>
        <w:tabs>
          <w:tab w:val="right" w:pos="9356"/>
        </w:tabs>
        <w:spacing w:beforeLines="100" w:before="240" w:afterLines="100" w:after="240"/>
        <w:jc w:val="both"/>
        <w:rPr>
          <w:bCs/>
          <w:szCs w:val="28"/>
          <w:lang w:val="nl-NL"/>
        </w:rPr>
      </w:pPr>
      <w:r w:rsidRPr="00CE63EE">
        <w:rPr>
          <w:bCs/>
          <w:szCs w:val="28"/>
          <w:lang w:val="nl-NL"/>
        </w:rPr>
        <w:t xml:space="preserve">3.3. </w:t>
      </w:r>
      <w:r w:rsidRPr="00CE63EE">
        <w:rPr>
          <w:rFonts w:cstheme="majorHAnsi"/>
          <w:szCs w:val="28"/>
          <w:lang w:val="nl-NL"/>
        </w:rPr>
        <w:t>Các quan điểm phát triển</w:t>
      </w:r>
      <w:r w:rsidRPr="00CE63EE">
        <w:rPr>
          <w:bCs/>
          <w:szCs w:val="28"/>
          <w:lang w:val="nl-NL"/>
        </w:rPr>
        <w:tab/>
        <w:t>35</w:t>
      </w:r>
    </w:p>
    <w:p w14:paraId="7FF6D4F8" w14:textId="77777777" w:rsidR="000A7890" w:rsidRPr="00CE63EE" w:rsidRDefault="000A7890" w:rsidP="000A7890">
      <w:pPr>
        <w:tabs>
          <w:tab w:val="right" w:pos="9356"/>
        </w:tabs>
        <w:spacing w:beforeLines="100" w:before="240" w:afterLines="100" w:after="240"/>
        <w:jc w:val="both"/>
        <w:rPr>
          <w:bCs/>
          <w:szCs w:val="28"/>
          <w:lang w:val="nl-NL"/>
        </w:rPr>
      </w:pPr>
      <w:r w:rsidRPr="00CE63EE">
        <w:rPr>
          <w:bCs/>
          <w:szCs w:val="28"/>
          <w:lang w:val="nl-NL"/>
        </w:rPr>
        <w:t xml:space="preserve">3.4. </w:t>
      </w:r>
      <w:r w:rsidRPr="00CE63EE">
        <w:rPr>
          <w:rFonts w:cstheme="majorHAnsi"/>
          <w:szCs w:val="28"/>
          <w:lang w:val="nl-NL"/>
        </w:rPr>
        <w:t>Các kịch bản phát triển và lựa chọn phương án phát triển</w:t>
      </w:r>
      <w:r w:rsidRPr="00CE63EE">
        <w:rPr>
          <w:bCs/>
          <w:szCs w:val="28"/>
          <w:lang w:val="nl-NL"/>
        </w:rPr>
        <w:tab/>
        <w:t>36</w:t>
      </w:r>
    </w:p>
    <w:p w14:paraId="3B55187E" w14:textId="77777777" w:rsidR="000A7890" w:rsidRPr="00CE63EE" w:rsidRDefault="000A7890" w:rsidP="000A7890">
      <w:pPr>
        <w:tabs>
          <w:tab w:val="right" w:pos="9356"/>
        </w:tabs>
        <w:spacing w:beforeLines="100" w:before="240" w:afterLines="100" w:after="240"/>
        <w:jc w:val="both"/>
        <w:rPr>
          <w:rFonts w:cstheme="majorHAnsi"/>
          <w:szCs w:val="28"/>
          <w:lang w:val="nl-NL"/>
        </w:rPr>
      </w:pPr>
      <w:r w:rsidRPr="00CE63EE">
        <w:rPr>
          <w:bCs/>
          <w:szCs w:val="28"/>
          <w:lang w:val="nl-NL"/>
        </w:rPr>
        <w:t xml:space="preserve">3.5. </w:t>
      </w:r>
      <w:r w:rsidRPr="00CE63EE">
        <w:rPr>
          <w:rFonts w:cstheme="majorHAnsi"/>
          <w:szCs w:val="28"/>
          <w:lang w:val="nl-NL"/>
        </w:rPr>
        <w:t>Xác định các khâu đột phá và các nhiệm vụ trọng tâm</w:t>
      </w:r>
    </w:p>
    <w:p w14:paraId="4A9970EA" w14:textId="77777777" w:rsidR="000A7890" w:rsidRPr="00CE63EE" w:rsidRDefault="000A7890" w:rsidP="000A7890">
      <w:pPr>
        <w:tabs>
          <w:tab w:val="right" w:pos="9356"/>
        </w:tabs>
        <w:spacing w:beforeLines="100" w:before="240" w:afterLines="100" w:after="240"/>
        <w:ind w:firstLine="426"/>
        <w:jc w:val="both"/>
        <w:rPr>
          <w:bCs/>
          <w:szCs w:val="28"/>
          <w:lang w:val="nl-NL"/>
        </w:rPr>
      </w:pPr>
      <w:r w:rsidRPr="00CE63EE">
        <w:rPr>
          <w:rFonts w:cstheme="majorHAnsi"/>
          <w:szCs w:val="28"/>
          <w:lang w:val="nl-NL"/>
        </w:rPr>
        <w:t>cần giải quyết trong thời kỳ quy hoạch</w:t>
      </w:r>
      <w:r w:rsidRPr="00CE63EE">
        <w:rPr>
          <w:bCs/>
          <w:szCs w:val="28"/>
          <w:lang w:val="nl-NL"/>
        </w:rPr>
        <w:tab/>
        <w:t>48</w:t>
      </w:r>
    </w:p>
    <w:p w14:paraId="5E078EBD" w14:textId="77777777" w:rsidR="000A7890" w:rsidRPr="00CE63EE" w:rsidRDefault="000A7890" w:rsidP="000A7890">
      <w:pPr>
        <w:widowControl w:val="0"/>
        <w:spacing w:before="120" w:line="276" w:lineRule="auto"/>
        <w:ind w:firstLine="720"/>
        <w:jc w:val="both"/>
        <w:rPr>
          <w:rFonts w:asciiTheme="majorHAnsi" w:hAnsiTheme="majorHAnsi" w:cstheme="majorHAnsi"/>
          <w:bCs/>
          <w:szCs w:val="28"/>
          <w:lang w:val="en-US"/>
        </w:rPr>
      </w:pPr>
    </w:p>
    <w:p w14:paraId="62FBC366" w14:textId="77777777" w:rsidR="000A7890" w:rsidRPr="00CE63EE" w:rsidRDefault="000A7890" w:rsidP="000A7890">
      <w:pPr>
        <w:widowControl w:val="0"/>
        <w:spacing w:before="120" w:line="276" w:lineRule="auto"/>
        <w:ind w:firstLine="720"/>
        <w:jc w:val="both"/>
        <w:rPr>
          <w:rFonts w:asciiTheme="majorHAnsi" w:hAnsiTheme="majorHAnsi" w:cstheme="majorHAnsi"/>
          <w:bCs/>
          <w:szCs w:val="28"/>
          <w:lang w:val="en-US"/>
        </w:rPr>
      </w:pPr>
    </w:p>
    <w:p w14:paraId="6C8A10EA" w14:textId="77777777" w:rsidR="00E361D3" w:rsidRPr="00CE63EE" w:rsidRDefault="00E361D3" w:rsidP="00E361D3">
      <w:pPr>
        <w:widowControl w:val="0"/>
        <w:spacing w:before="120" w:after="120" w:line="276" w:lineRule="auto"/>
        <w:ind w:firstLine="720"/>
        <w:jc w:val="both"/>
        <w:rPr>
          <w:rFonts w:asciiTheme="majorHAnsi" w:hAnsiTheme="majorHAnsi" w:cstheme="majorHAnsi"/>
          <w:snapToGrid w:val="0"/>
          <w:szCs w:val="28"/>
          <w:lang w:val="nl-NL"/>
        </w:rPr>
      </w:pPr>
    </w:p>
    <w:p w14:paraId="56D1A4A2" w14:textId="5655B9E1" w:rsidR="005C066F" w:rsidRPr="00CE63EE" w:rsidRDefault="005C066F" w:rsidP="008800FD">
      <w:pPr>
        <w:pStyle w:val="Heading1"/>
        <w:keepNext w:val="0"/>
        <w:keepLines w:val="0"/>
        <w:spacing w:before="240" w:after="120" w:line="276" w:lineRule="auto"/>
        <w:ind w:firstLine="709"/>
        <w:jc w:val="both"/>
        <w:rPr>
          <w:rFonts w:cstheme="majorHAnsi"/>
          <w:b w:val="0"/>
          <w:bCs w:val="0"/>
          <w:color w:val="auto"/>
          <w:lang w:val="nl-NL"/>
        </w:rPr>
      </w:pPr>
      <w:bookmarkStart w:id="0" w:name="_Toc36627286"/>
      <w:bookmarkStart w:id="1" w:name="_Toc36627289"/>
      <w:r w:rsidRPr="00CE63EE">
        <w:rPr>
          <w:rFonts w:cstheme="majorHAnsi"/>
          <w:color w:val="auto"/>
          <w:lang w:val="nl-NL"/>
        </w:rPr>
        <w:lastRenderedPageBreak/>
        <w:t xml:space="preserve">I. </w:t>
      </w:r>
      <w:bookmarkEnd w:id="0"/>
      <w:r w:rsidR="00EB24B4" w:rsidRPr="00CE63EE">
        <w:rPr>
          <w:rFonts w:cstheme="majorHAnsi"/>
          <w:color w:val="auto"/>
          <w:lang w:val="nl-NL"/>
        </w:rPr>
        <w:t xml:space="preserve">KHÁI QUÁT </w:t>
      </w:r>
      <w:r w:rsidR="00B84455" w:rsidRPr="00CE63EE">
        <w:rPr>
          <w:rFonts w:cstheme="majorHAnsi"/>
          <w:color w:val="auto"/>
          <w:lang w:val="nl-NL"/>
        </w:rPr>
        <w:t>HIỆN TRẠNG PHÁT TRIỂN KINH TẾ</w:t>
      </w:r>
    </w:p>
    <w:p w14:paraId="337D06D4" w14:textId="10101516" w:rsidR="006747AB" w:rsidRPr="00CE63EE" w:rsidRDefault="006747AB" w:rsidP="008800FD">
      <w:pPr>
        <w:pStyle w:val="Heading2"/>
        <w:keepNext w:val="0"/>
        <w:keepLines w:val="0"/>
        <w:spacing w:line="276" w:lineRule="auto"/>
        <w:ind w:firstLine="709"/>
        <w:jc w:val="both"/>
        <w:rPr>
          <w:rFonts w:cstheme="majorHAnsi"/>
          <w:b w:val="0"/>
          <w:bCs w:val="0"/>
          <w:color w:val="auto"/>
          <w:sz w:val="28"/>
          <w:szCs w:val="28"/>
          <w:lang w:val="nl-NL"/>
        </w:rPr>
      </w:pPr>
      <w:r w:rsidRPr="00CE63EE">
        <w:rPr>
          <w:rFonts w:cstheme="majorHAnsi"/>
          <w:color w:val="auto"/>
          <w:sz w:val="28"/>
          <w:szCs w:val="28"/>
          <w:lang w:val="nl-NL"/>
        </w:rPr>
        <w:t>1.</w:t>
      </w:r>
      <w:r w:rsidR="00EB24B4" w:rsidRPr="00CE63EE">
        <w:rPr>
          <w:rFonts w:cstheme="majorHAnsi"/>
          <w:color w:val="auto"/>
          <w:sz w:val="28"/>
          <w:szCs w:val="28"/>
          <w:lang w:val="nl-NL"/>
        </w:rPr>
        <w:t>1</w:t>
      </w:r>
      <w:r w:rsidRPr="00CE63EE">
        <w:rPr>
          <w:rFonts w:cstheme="majorHAnsi"/>
          <w:color w:val="auto"/>
          <w:sz w:val="28"/>
          <w:szCs w:val="28"/>
          <w:lang w:val="nl-NL"/>
        </w:rPr>
        <w:t xml:space="preserve">. </w:t>
      </w:r>
      <w:r w:rsidR="00EB24B4" w:rsidRPr="00CE63EE">
        <w:rPr>
          <w:rFonts w:cstheme="majorHAnsi"/>
          <w:color w:val="auto"/>
          <w:sz w:val="28"/>
          <w:szCs w:val="28"/>
          <w:lang w:val="nl-NL"/>
        </w:rPr>
        <w:t>Tăng trưởng và đóng góp của các ngành kinh tế vào tăng trưởng</w:t>
      </w:r>
    </w:p>
    <w:p w14:paraId="3165B24C" w14:textId="1F9D44F9" w:rsidR="007D4E2F" w:rsidRPr="00CE63EE" w:rsidRDefault="007D4E2F" w:rsidP="00C94964">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i/>
          <w:szCs w:val="28"/>
          <w:lang w:val="vi-VN"/>
        </w:rPr>
        <w:t>Giai đoạn 201</w:t>
      </w:r>
      <w:r w:rsidRPr="00CE63EE">
        <w:rPr>
          <w:rFonts w:asciiTheme="majorHAnsi" w:hAnsiTheme="majorHAnsi" w:cstheme="majorHAnsi"/>
          <w:bCs/>
          <w:i/>
          <w:szCs w:val="28"/>
          <w:lang w:val="nl-NL"/>
        </w:rPr>
        <w:t>1 – 2015</w:t>
      </w:r>
      <w:r w:rsidRPr="00CE63EE">
        <w:rPr>
          <w:rFonts w:asciiTheme="majorHAnsi" w:hAnsiTheme="majorHAnsi" w:cstheme="majorHAnsi"/>
          <w:bCs/>
          <w:szCs w:val="28"/>
          <w:lang w:val="nl-NL"/>
        </w:rPr>
        <w:t>:</w:t>
      </w:r>
      <w:r w:rsidR="004254FF" w:rsidRPr="00CE63EE">
        <w:rPr>
          <w:rFonts w:asciiTheme="majorHAnsi" w:hAnsiTheme="majorHAnsi" w:cstheme="majorHAnsi"/>
          <w:bCs/>
          <w:szCs w:val="28"/>
          <w:lang w:val="nl-NL"/>
        </w:rPr>
        <w:t xml:space="preserve"> </w:t>
      </w:r>
      <w:r w:rsidR="00160201" w:rsidRPr="00CE63EE">
        <w:rPr>
          <w:rFonts w:asciiTheme="majorHAnsi" w:hAnsiTheme="majorHAnsi" w:cstheme="majorHAnsi"/>
          <w:bCs/>
          <w:szCs w:val="28"/>
          <w:lang w:val="nl-NL"/>
        </w:rPr>
        <w:t>Tăng trưởng kinh tế Quảng Nam đã đạt bình quân 10,0%/năm; cao hơn 70% tăng trưởng chung của cả nước trong cùng giai đoạn (5,9%/năm). Đóng góp lớn cho kết quả này là ngành công nghiệp – xây dựng, tăng trưởng bình quân 15,6%/năm, đóng góp gần 4,3 điểm %, tương đương 43,0% tốc độ tăng trưởng chung của kinh tế Quảng Nam. Tăng trưởng ngành công nghiệp – xây dựng đạt cao chủ yếu nhờ ngành công nghiệp chế tác tăng trưởng rất nhanh (bình quân 22,9%/năm). Cũng trong giai đoạn này, ngành dịch vụ tăng trưởng bình quân hơn 7,7%/năm; cao hơn bình quân chung của cả nước (6,68%/năm) do Quảng Nam có lợi thế rất lớn về thương mại và du lịch. Quảng Nam đã tận dụng được tiềm năng này thu hút đầu tư các doanh nghiệp tư nhân và đầu tư nước ngoài và cung ứng các dịch vụ liên quan đến du lịch. Ngành dịch vụ đóng góp gần 2,93 điểm %, tương đương 29,4% vào tăng trưởng chung. Ngành nông lâm ngư nghiệp cũng đạt tăng trưởng khá cao, bình quân hơn 5,1%/năm, cao gấp 1,6 lần tăng trưởng của ngành nông lâm ngư nghiệp cả nước (3,12%/năm). Ngành nông lâm ngư nghiệp đã đóng góp 0,84 điểm %, tương đương 8,46% vào tăng trưởng kinh tế trên địa bàn tỉnh. Đáng chú ý là thuế và trợ cấp chiếm tỉ trọng khá lớn trong GRDP của Quảng Nam, vì vậy đóng góp quan trọng cho tăng trưởng chung, bình quân giai đoạn 2011 – 2015 đạt 1,91 điểm %, tương đương hơn 19,1% vào tăng trưởng chung.</w:t>
      </w:r>
    </w:p>
    <w:p w14:paraId="4D6281C3" w14:textId="69484B00" w:rsidR="00191520" w:rsidRPr="00CE63EE" w:rsidRDefault="00A24184" w:rsidP="002D2CE6">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
          <w:bCs/>
          <w:szCs w:val="28"/>
          <w:lang w:val="nl-NL"/>
        </w:rPr>
        <w:t xml:space="preserve">Bảng </w:t>
      </w:r>
      <w:r w:rsidR="008732F6" w:rsidRPr="00CE63EE">
        <w:rPr>
          <w:rFonts w:asciiTheme="majorHAnsi" w:hAnsiTheme="majorHAnsi" w:cstheme="majorHAnsi"/>
          <w:b/>
          <w:bCs/>
          <w:szCs w:val="28"/>
          <w:lang w:val="nl-NL"/>
        </w:rPr>
        <w:t>1</w:t>
      </w:r>
      <w:r w:rsidRPr="00CE63EE">
        <w:rPr>
          <w:rFonts w:asciiTheme="majorHAnsi" w:hAnsiTheme="majorHAnsi" w:cstheme="majorHAnsi"/>
          <w:bCs/>
          <w:szCs w:val="28"/>
          <w:lang w:val="nl-NL"/>
        </w:rPr>
        <w:t xml:space="preserve">: Tăng trưởng GRDP </w:t>
      </w:r>
      <w:r w:rsidR="009438B5" w:rsidRPr="00CE63EE">
        <w:rPr>
          <w:rFonts w:asciiTheme="majorHAnsi" w:hAnsiTheme="majorHAnsi" w:cstheme="majorHAnsi"/>
          <w:bCs/>
          <w:szCs w:val="28"/>
          <w:lang w:val="nl-NL"/>
        </w:rPr>
        <w:t>trên địa bàn tỉnh và GRDP các ngành kinh tế</w:t>
      </w:r>
    </w:p>
    <w:tbl>
      <w:tblPr>
        <w:tblW w:w="10433"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737"/>
        <w:gridCol w:w="737"/>
        <w:gridCol w:w="737"/>
        <w:gridCol w:w="737"/>
        <w:gridCol w:w="737"/>
        <w:gridCol w:w="737"/>
        <w:gridCol w:w="941"/>
        <w:gridCol w:w="941"/>
        <w:gridCol w:w="942"/>
        <w:gridCol w:w="942"/>
      </w:tblGrid>
      <w:tr w:rsidR="00CE63EE" w:rsidRPr="00CE63EE" w14:paraId="49EA352B" w14:textId="2C129749" w:rsidTr="00DB49EF">
        <w:trPr>
          <w:trHeight w:val="567"/>
        </w:trPr>
        <w:tc>
          <w:tcPr>
            <w:tcW w:w="2245" w:type="dxa"/>
            <w:shd w:val="clear" w:color="auto" w:fill="auto"/>
            <w:noWrap/>
            <w:vAlign w:val="center"/>
          </w:tcPr>
          <w:p w14:paraId="6583A695" w14:textId="77777777" w:rsidR="00B350F7" w:rsidRPr="00CE63EE" w:rsidRDefault="00B350F7" w:rsidP="00EB24B4">
            <w:pPr>
              <w:widowControl w:val="0"/>
              <w:spacing w:before="120" w:after="120" w:line="276" w:lineRule="auto"/>
              <w:jc w:val="center"/>
              <w:rPr>
                <w:rFonts w:asciiTheme="majorHAnsi" w:hAnsiTheme="majorHAnsi" w:cstheme="majorHAnsi"/>
                <w:b/>
                <w:sz w:val="24"/>
                <w:szCs w:val="24"/>
              </w:rPr>
            </w:pPr>
            <w:r w:rsidRPr="00CE63EE">
              <w:rPr>
                <w:rFonts w:asciiTheme="majorHAnsi" w:hAnsiTheme="majorHAnsi" w:cstheme="majorHAnsi"/>
                <w:b/>
                <w:sz w:val="24"/>
                <w:szCs w:val="24"/>
              </w:rPr>
              <w:t>Chỉ tiêu</w:t>
            </w:r>
          </w:p>
        </w:tc>
        <w:tc>
          <w:tcPr>
            <w:tcW w:w="737" w:type="dxa"/>
            <w:shd w:val="clear" w:color="auto" w:fill="auto"/>
            <w:noWrap/>
            <w:vAlign w:val="center"/>
          </w:tcPr>
          <w:p w14:paraId="069A9778" w14:textId="6288A77A" w:rsidR="00B350F7" w:rsidRPr="00CE63EE" w:rsidRDefault="00B350F7" w:rsidP="00EB24B4">
            <w:pPr>
              <w:widowControl w:val="0"/>
              <w:spacing w:before="120" w:after="120" w:line="276" w:lineRule="auto"/>
              <w:jc w:val="center"/>
              <w:rPr>
                <w:rFonts w:asciiTheme="majorHAnsi" w:hAnsiTheme="majorHAnsi" w:cstheme="majorHAnsi"/>
                <w:b/>
                <w:bCs/>
                <w:sz w:val="24"/>
                <w:szCs w:val="24"/>
              </w:rPr>
            </w:pPr>
            <w:r w:rsidRPr="00CE63EE">
              <w:rPr>
                <w:rFonts w:asciiTheme="majorHAnsi" w:hAnsiTheme="majorHAnsi" w:cstheme="majorHAnsi"/>
                <w:b/>
                <w:bCs/>
                <w:sz w:val="24"/>
                <w:szCs w:val="24"/>
              </w:rPr>
              <w:t>2011</w:t>
            </w:r>
          </w:p>
        </w:tc>
        <w:tc>
          <w:tcPr>
            <w:tcW w:w="737" w:type="dxa"/>
            <w:shd w:val="clear" w:color="auto" w:fill="auto"/>
            <w:noWrap/>
            <w:vAlign w:val="center"/>
          </w:tcPr>
          <w:p w14:paraId="67E90CA9" w14:textId="258F1E3A" w:rsidR="00B350F7" w:rsidRPr="00CE63EE" w:rsidRDefault="00B350F7" w:rsidP="00EB24B4">
            <w:pPr>
              <w:widowControl w:val="0"/>
              <w:spacing w:before="120" w:after="120" w:line="276" w:lineRule="auto"/>
              <w:jc w:val="center"/>
              <w:rPr>
                <w:rFonts w:asciiTheme="majorHAnsi" w:hAnsiTheme="majorHAnsi" w:cstheme="majorHAnsi"/>
                <w:b/>
                <w:bCs/>
                <w:sz w:val="24"/>
                <w:szCs w:val="24"/>
              </w:rPr>
            </w:pPr>
            <w:r w:rsidRPr="00CE63EE">
              <w:rPr>
                <w:rFonts w:asciiTheme="majorHAnsi" w:hAnsiTheme="majorHAnsi" w:cstheme="majorHAnsi"/>
                <w:b/>
                <w:bCs/>
                <w:sz w:val="24"/>
                <w:szCs w:val="24"/>
              </w:rPr>
              <w:t>2015</w:t>
            </w:r>
          </w:p>
        </w:tc>
        <w:tc>
          <w:tcPr>
            <w:tcW w:w="737" w:type="dxa"/>
            <w:shd w:val="clear" w:color="auto" w:fill="auto"/>
            <w:noWrap/>
            <w:vAlign w:val="center"/>
          </w:tcPr>
          <w:p w14:paraId="7297A421" w14:textId="3D8FC175" w:rsidR="00B350F7" w:rsidRPr="00CE63EE" w:rsidRDefault="00B350F7" w:rsidP="00EB24B4">
            <w:pPr>
              <w:widowControl w:val="0"/>
              <w:spacing w:before="120" w:after="120" w:line="276" w:lineRule="auto"/>
              <w:jc w:val="center"/>
              <w:rPr>
                <w:rFonts w:asciiTheme="majorHAnsi" w:hAnsiTheme="majorHAnsi" w:cstheme="majorHAnsi"/>
                <w:b/>
                <w:bCs/>
                <w:sz w:val="24"/>
                <w:szCs w:val="24"/>
              </w:rPr>
            </w:pPr>
            <w:r w:rsidRPr="00CE63EE">
              <w:rPr>
                <w:rFonts w:asciiTheme="majorHAnsi" w:hAnsiTheme="majorHAnsi" w:cstheme="majorHAnsi"/>
                <w:b/>
                <w:bCs/>
                <w:sz w:val="24"/>
                <w:szCs w:val="24"/>
              </w:rPr>
              <w:t>2</w:t>
            </w:r>
            <w:r w:rsidR="00545670" w:rsidRPr="00CE63EE">
              <w:rPr>
                <w:rFonts w:asciiTheme="majorHAnsi" w:hAnsiTheme="majorHAnsi" w:cstheme="majorHAnsi"/>
                <w:b/>
                <w:bCs/>
                <w:sz w:val="24"/>
                <w:szCs w:val="24"/>
              </w:rPr>
              <w:t>016</w:t>
            </w:r>
          </w:p>
        </w:tc>
        <w:tc>
          <w:tcPr>
            <w:tcW w:w="737" w:type="dxa"/>
            <w:shd w:val="clear" w:color="auto" w:fill="auto"/>
            <w:noWrap/>
            <w:vAlign w:val="center"/>
          </w:tcPr>
          <w:p w14:paraId="3E80860B" w14:textId="2550270B" w:rsidR="00B350F7" w:rsidRPr="00CE63EE" w:rsidRDefault="00B350F7" w:rsidP="00EB24B4">
            <w:pPr>
              <w:widowControl w:val="0"/>
              <w:spacing w:before="120" w:after="120" w:line="276" w:lineRule="auto"/>
              <w:jc w:val="center"/>
              <w:rPr>
                <w:rFonts w:asciiTheme="majorHAnsi" w:hAnsiTheme="majorHAnsi" w:cstheme="majorHAnsi"/>
                <w:b/>
                <w:bCs/>
                <w:sz w:val="24"/>
                <w:szCs w:val="24"/>
              </w:rPr>
            </w:pPr>
            <w:r w:rsidRPr="00CE63EE">
              <w:rPr>
                <w:rFonts w:asciiTheme="majorHAnsi" w:hAnsiTheme="majorHAnsi" w:cstheme="majorHAnsi"/>
                <w:b/>
                <w:bCs/>
                <w:sz w:val="24"/>
                <w:szCs w:val="24"/>
              </w:rPr>
              <w:t>2017</w:t>
            </w:r>
          </w:p>
        </w:tc>
        <w:tc>
          <w:tcPr>
            <w:tcW w:w="737" w:type="dxa"/>
            <w:shd w:val="clear" w:color="auto" w:fill="auto"/>
            <w:noWrap/>
            <w:vAlign w:val="center"/>
          </w:tcPr>
          <w:p w14:paraId="63A317CE" w14:textId="27696C66" w:rsidR="00B350F7" w:rsidRPr="00CE63EE" w:rsidRDefault="00B350F7" w:rsidP="00EB24B4">
            <w:pPr>
              <w:widowControl w:val="0"/>
              <w:spacing w:before="120" w:after="120" w:line="276" w:lineRule="auto"/>
              <w:jc w:val="center"/>
              <w:rPr>
                <w:rFonts w:asciiTheme="majorHAnsi" w:hAnsiTheme="majorHAnsi" w:cstheme="majorHAnsi"/>
                <w:b/>
                <w:bCs/>
                <w:sz w:val="24"/>
                <w:szCs w:val="24"/>
              </w:rPr>
            </w:pPr>
            <w:r w:rsidRPr="00CE63EE">
              <w:rPr>
                <w:rFonts w:asciiTheme="majorHAnsi" w:hAnsiTheme="majorHAnsi" w:cstheme="majorHAnsi"/>
                <w:b/>
                <w:bCs/>
                <w:sz w:val="24"/>
                <w:szCs w:val="24"/>
              </w:rPr>
              <w:t>2018</w:t>
            </w:r>
          </w:p>
        </w:tc>
        <w:tc>
          <w:tcPr>
            <w:tcW w:w="737" w:type="dxa"/>
            <w:shd w:val="clear" w:color="auto" w:fill="auto"/>
            <w:noWrap/>
            <w:vAlign w:val="center"/>
          </w:tcPr>
          <w:p w14:paraId="02D52271" w14:textId="7ABED6D4" w:rsidR="00B350F7" w:rsidRPr="00CE63EE" w:rsidRDefault="00B350F7" w:rsidP="00EB24B4">
            <w:pPr>
              <w:widowControl w:val="0"/>
              <w:spacing w:before="120" w:after="120" w:line="276" w:lineRule="auto"/>
              <w:jc w:val="center"/>
              <w:rPr>
                <w:rFonts w:asciiTheme="majorHAnsi" w:hAnsiTheme="majorHAnsi" w:cstheme="majorHAnsi"/>
                <w:b/>
                <w:bCs/>
                <w:sz w:val="24"/>
                <w:szCs w:val="24"/>
              </w:rPr>
            </w:pPr>
            <w:r w:rsidRPr="00CE63EE">
              <w:rPr>
                <w:rFonts w:asciiTheme="majorHAnsi" w:hAnsiTheme="majorHAnsi" w:cstheme="majorHAnsi"/>
                <w:b/>
                <w:bCs/>
                <w:sz w:val="24"/>
                <w:szCs w:val="24"/>
              </w:rPr>
              <w:t>2019</w:t>
            </w:r>
          </w:p>
        </w:tc>
        <w:tc>
          <w:tcPr>
            <w:tcW w:w="941" w:type="dxa"/>
            <w:vAlign w:val="center"/>
          </w:tcPr>
          <w:p w14:paraId="79D62C97" w14:textId="0644737D" w:rsidR="00B350F7" w:rsidRPr="00CE63EE" w:rsidRDefault="00B350F7" w:rsidP="00EB24B4">
            <w:pPr>
              <w:widowControl w:val="0"/>
              <w:spacing w:before="120" w:after="120" w:line="276" w:lineRule="auto"/>
              <w:jc w:val="center"/>
              <w:rPr>
                <w:rFonts w:asciiTheme="majorHAnsi" w:eastAsia="Times New Roman" w:hAnsiTheme="majorHAnsi" w:cstheme="majorHAnsi"/>
                <w:b/>
                <w:sz w:val="24"/>
                <w:szCs w:val="24"/>
                <w:lang w:val="en-US"/>
              </w:rPr>
            </w:pPr>
            <w:r w:rsidRPr="00CE63EE">
              <w:rPr>
                <w:rFonts w:asciiTheme="majorHAnsi" w:hAnsiTheme="majorHAnsi" w:cstheme="majorHAnsi"/>
                <w:b/>
                <w:bCs/>
                <w:sz w:val="24"/>
                <w:szCs w:val="24"/>
              </w:rPr>
              <w:t>2020</w:t>
            </w:r>
          </w:p>
        </w:tc>
        <w:tc>
          <w:tcPr>
            <w:tcW w:w="941" w:type="dxa"/>
            <w:shd w:val="clear" w:color="auto" w:fill="auto"/>
            <w:noWrap/>
            <w:vAlign w:val="bottom"/>
          </w:tcPr>
          <w:p w14:paraId="4596EC0B" w14:textId="086DDD79" w:rsidR="00B350F7" w:rsidRPr="00CE63EE" w:rsidRDefault="00B350F7" w:rsidP="00EB24B4">
            <w:pPr>
              <w:widowControl w:val="0"/>
              <w:spacing w:before="120" w:after="120" w:line="276" w:lineRule="auto"/>
              <w:jc w:val="center"/>
              <w:rPr>
                <w:rFonts w:asciiTheme="majorHAnsi" w:hAnsiTheme="majorHAnsi" w:cstheme="majorHAnsi"/>
                <w:b/>
                <w:bCs/>
                <w:sz w:val="24"/>
                <w:szCs w:val="24"/>
              </w:rPr>
            </w:pPr>
            <w:r w:rsidRPr="00CE63EE">
              <w:rPr>
                <w:rFonts w:asciiTheme="majorHAnsi" w:eastAsia="Times New Roman" w:hAnsiTheme="majorHAnsi" w:cstheme="majorHAnsi"/>
                <w:b/>
                <w:sz w:val="24"/>
                <w:szCs w:val="24"/>
                <w:lang w:val="en-US"/>
              </w:rPr>
              <w:t>2011-2015</w:t>
            </w:r>
          </w:p>
        </w:tc>
        <w:tc>
          <w:tcPr>
            <w:tcW w:w="942" w:type="dxa"/>
            <w:vAlign w:val="bottom"/>
          </w:tcPr>
          <w:p w14:paraId="181A936F" w14:textId="7DBBD93B" w:rsidR="00B350F7" w:rsidRPr="00CE63EE" w:rsidRDefault="00B350F7" w:rsidP="00EB24B4">
            <w:pPr>
              <w:widowControl w:val="0"/>
              <w:spacing w:before="120" w:after="120" w:line="276" w:lineRule="auto"/>
              <w:jc w:val="center"/>
              <w:rPr>
                <w:rFonts w:asciiTheme="majorHAnsi" w:hAnsiTheme="majorHAnsi" w:cstheme="majorHAnsi"/>
                <w:b/>
                <w:bCs/>
                <w:sz w:val="24"/>
                <w:szCs w:val="24"/>
              </w:rPr>
            </w:pPr>
            <w:r w:rsidRPr="00CE63EE">
              <w:rPr>
                <w:rFonts w:asciiTheme="majorHAnsi" w:eastAsia="Times New Roman" w:hAnsiTheme="majorHAnsi" w:cstheme="majorHAnsi"/>
                <w:b/>
                <w:sz w:val="24"/>
                <w:szCs w:val="24"/>
                <w:lang w:val="en-US"/>
              </w:rPr>
              <w:t>2016-2020</w:t>
            </w:r>
          </w:p>
        </w:tc>
        <w:tc>
          <w:tcPr>
            <w:tcW w:w="942" w:type="dxa"/>
            <w:vAlign w:val="bottom"/>
          </w:tcPr>
          <w:p w14:paraId="60429253" w14:textId="0BAEBC83" w:rsidR="00B350F7" w:rsidRPr="00CE63EE" w:rsidRDefault="00B350F7" w:rsidP="00EB24B4">
            <w:pPr>
              <w:widowControl w:val="0"/>
              <w:spacing w:before="120" w:after="120" w:line="276" w:lineRule="auto"/>
              <w:jc w:val="center"/>
              <w:rPr>
                <w:rFonts w:asciiTheme="majorHAnsi" w:hAnsiTheme="majorHAnsi" w:cstheme="majorHAnsi"/>
                <w:b/>
                <w:bCs/>
                <w:sz w:val="24"/>
                <w:szCs w:val="24"/>
              </w:rPr>
            </w:pPr>
            <w:r w:rsidRPr="00CE63EE">
              <w:rPr>
                <w:rFonts w:asciiTheme="majorHAnsi" w:eastAsia="Times New Roman" w:hAnsiTheme="majorHAnsi" w:cstheme="majorHAnsi"/>
                <w:b/>
                <w:sz w:val="24"/>
                <w:szCs w:val="24"/>
                <w:lang w:val="en-US"/>
              </w:rPr>
              <w:t>2011-2020</w:t>
            </w:r>
          </w:p>
        </w:tc>
      </w:tr>
      <w:tr w:rsidR="00CE63EE" w:rsidRPr="00CE63EE" w14:paraId="7CEBA741" w14:textId="74F46CF1" w:rsidTr="00DB49EF">
        <w:trPr>
          <w:trHeight w:val="328"/>
        </w:trPr>
        <w:tc>
          <w:tcPr>
            <w:tcW w:w="2245" w:type="dxa"/>
            <w:shd w:val="clear" w:color="auto" w:fill="auto"/>
            <w:noWrap/>
            <w:vAlign w:val="center"/>
          </w:tcPr>
          <w:p w14:paraId="390694EE" w14:textId="19CAAFA7" w:rsidR="00B350F7" w:rsidRPr="00CE63EE" w:rsidRDefault="00B350F7" w:rsidP="00EB24B4">
            <w:pPr>
              <w:widowControl w:val="0"/>
              <w:spacing w:before="120" w:after="120" w:line="276" w:lineRule="auto"/>
              <w:jc w:val="both"/>
              <w:rPr>
                <w:rFonts w:asciiTheme="majorHAnsi" w:hAnsiTheme="majorHAnsi" w:cstheme="majorHAnsi"/>
                <w:sz w:val="25"/>
                <w:szCs w:val="25"/>
                <w:lang w:val="vi-VN"/>
              </w:rPr>
            </w:pPr>
            <w:r w:rsidRPr="00CE63EE">
              <w:rPr>
                <w:rFonts w:asciiTheme="majorHAnsi" w:hAnsiTheme="majorHAnsi" w:cstheme="majorHAnsi"/>
                <w:sz w:val="25"/>
                <w:szCs w:val="25"/>
                <w:lang w:val="pt-BR"/>
              </w:rPr>
              <w:t>GDP</w:t>
            </w:r>
            <w:r w:rsidR="009D1948" w:rsidRPr="00CE63EE">
              <w:rPr>
                <w:rFonts w:asciiTheme="majorHAnsi" w:hAnsiTheme="majorHAnsi" w:cstheme="majorHAnsi"/>
                <w:sz w:val="25"/>
                <w:szCs w:val="25"/>
                <w:lang w:val="vi-VN"/>
              </w:rPr>
              <w:t xml:space="preserve"> nền kinh tế</w:t>
            </w:r>
          </w:p>
        </w:tc>
        <w:tc>
          <w:tcPr>
            <w:tcW w:w="737" w:type="dxa"/>
            <w:shd w:val="clear" w:color="auto" w:fill="auto"/>
            <w:noWrap/>
            <w:vAlign w:val="bottom"/>
          </w:tcPr>
          <w:p w14:paraId="4C8C2DED" w14:textId="3B4CFBF0" w:rsidR="00B350F7" w:rsidRPr="00CE63EE" w:rsidRDefault="00B350F7" w:rsidP="00EB24B4">
            <w:pPr>
              <w:widowControl w:val="0"/>
              <w:spacing w:before="120" w:after="120" w:line="276" w:lineRule="auto"/>
              <w:jc w:val="center"/>
              <w:rPr>
                <w:rFonts w:asciiTheme="majorHAnsi" w:hAnsiTheme="majorHAnsi" w:cstheme="majorHAnsi"/>
                <w:b/>
                <w:sz w:val="24"/>
                <w:szCs w:val="24"/>
                <w:lang w:val="pt-BR"/>
              </w:rPr>
            </w:pPr>
            <w:r w:rsidRPr="00CE63EE">
              <w:rPr>
                <w:rFonts w:asciiTheme="majorHAnsi" w:hAnsiTheme="majorHAnsi" w:cstheme="majorHAnsi"/>
                <w:b/>
                <w:sz w:val="24"/>
                <w:szCs w:val="24"/>
                <w:lang w:val="pt-BR"/>
              </w:rPr>
              <w:t>7,7</w:t>
            </w:r>
          </w:p>
        </w:tc>
        <w:tc>
          <w:tcPr>
            <w:tcW w:w="737" w:type="dxa"/>
            <w:shd w:val="clear" w:color="auto" w:fill="auto"/>
            <w:noWrap/>
            <w:vAlign w:val="bottom"/>
          </w:tcPr>
          <w:p w14:paraId="5AEA2EAC" w14:textId="379CD934" w:rsidR="00B350F7" w:rsidRPr="00CE63EE" w:rsidRDefault="00B350F7" w:rsidP="00EB24B4">
            <w:pPr>
              <w:widowControl w:val="0"/>
              <w:spacing w:before="120" w:after="120" w:line="276" w:lineRule="auto"/>
              <w:jc w:val="center"/>
              <w:rPr>
                <w:rFonts w:asciiTheme="majorHAnsi" w:hAnsiTheme="majorHAnsi" w:cstheme="majorHAnsi"/>
                <w:b/>
                <w:sz w:val="24"/>
                <w:szCs w:val="24"/>
                <w:lang w:val="pt-BR"/>
              </w:rPr>
            </w:pPr>
            <w:r w:rsidRPr="00CE63EE">
              <w:rPr>
                <w:rFonts w:asciiTheme="majorHAnsi" w:hAnsiTheme="majorHAnsi" w:cstheme="majorHAnsi"/>
                <w:b/>
                <w:sz w:val="24"/>
                <w:szCs w:val="24"/>
                <w:lang w:val="pt-BR"/>
              </w:rPr>
              <w:t>18,3</w:t>
            </w:r>
          </w:p>
        </w:tc>
        <w:tc>
          <w:tcPr>
            <w:tcW w:w="737" w:type="dxa"/>
            <w:shd w:val="clear" w:color="auto" w:fill="auto"/>
            <w:noWrap/>
            <w:vAlign w:val="bottom"/>
          </w:tcPr>
          <w:p w14:paraId="650D7139" w14:textId="5CCF49F6" w:rsidR="00B350F7" w:rsidRPr="00CE63EE" w:rsidRDefault="00B350F7" w:rsidP="00EB24B4">
            <w:pPr>
              <w:widowControl w:val="0"/>
              <w:spacing w:before="120" w:after="120" w:line="276" w:lineRule="auto"/>
              <w:jc w:val="center"/>
              <w:rPr>
                <w:rFonts w:asciiTheme="majorHAnsi" w:hAnsiTheme="majorHAnsi" w:cstheme="majorHAnsi"/>
                <w:b/>
                <w:sz w:val="24"/>
                <w:szCs w:val="24"/>
                <w:lang w:val="pt-BR"/>
              </w:rPr>
            </w:pPr>
            <w:r w:rsidRPr="00CE63EE">
              <w:rPr>
                <w:rFonts w:asciiTheme="majorHAnsi" w:hAnsiTheme="majorHAnsi" w:cstheme="majorHAnsi"/>
                <w:b/>
                <w:sz w:val="24"/>
                <w:szCs w:val="24"/>
                <w:lang w:val="pt-BR"/>
              </w:rPr>
              <w:t>18,6</w:t>
            </w:r>
          </w:p>
        </w:tc>
        <w:tc>
          <w:tcPr>
            <w:tcW w:w="737" w:type="dxa"/>
            <w:shd w:val="clear" w:color="auto" w:fill="auto"/>
            <w:noWrap/>
            <w:vAlign w:val="bottom"/>
          </w:tcPr>
          <w:p w14:paraId="4FBD7165" w14:textId="3E18963A" w:rsidR="00B350F7" w:rsidRPr="00CE63EE" w:rsidRDefault="00B350F7" w:rsidP="00EB24B4">
            <w:pPr>
              <w:widowControl w:val="0"/>
              <w:spacing w:before="120" w:after="120" w:line="276" w:lineRule="auto"/>
              <w:jc w:val="center"/>
              <w:rPr>
                <w:rFonts w:asciiTheme="majorHAnsi" w:hAnsiTheme="majorHAnsi" w:cstheme="majorHAnsi"/>
                <w:b/>
                <w:sz w:val="24"/>
                <w:szCs w:val="24"/>
                <w:lang w:val="pt-BR"/>
              </w:rPr>
            </w:pPr>
            <w:r w:rsidRPr="00CE63EE">
              <w:rPr>
                <w:rFonts w:asciiTheme="majorHAnsi" w:hAnsiTheme="majorHAnsi" w:cstheme="majorHAnsi"/>
                <w:b/>
                <w:sz w:val="24"/>
                <w:szCs w:val="24"/>
                <w:lang w:val="pt-BR"/>
              </w:rPr>
              <w:t>5,2</w:t>
            </w:r>
          </w:p>
        </w:tc>
        <w:tc>
          <w:tcPr>
            <w:tcW w:w="737" w:type="dxa"/>
            <w:shd w:val="clear" w:color="auto" w:fill="auto"/>
            <w:noWrap/>
            <w:vAlign w:val="bottom"/>
          </w:tcPr>
          <w:p w14:paraId="31B419CB" w14:textId="737FA75C" w:rsidR="00B350F7" w:rsidRPr="00CE63EE" w:rsidRDefault="00B350F7" w:rsidP="00EB24B4">
            <w:pPr>
              <w:widowControl w:val="0"/>
              <w:spacing w:before="120" w:after="120" w:line="276" w:lineRule="auto"/>
              <w:jc w:val="center"/>
              <w:rPr>
                <w:rFonts w:asciiTheme="majorHAnsi" w:hAnsiTheme="majorHAnsi" w:cstheme="majorHAnsi"/>
                <w:b/>
                <w:sz w:val="24"/>
                <w:szCs w:val="24"/>
                <w:lang w:val="pt-BR"/>
              </w:rPr>
            </w:pPr>
            <w:r w:rsidRPr="00CE63EE">
              <w:rPr>
                <w:rFonts w:asciiTheme="majorHAnsi" w:hAnsiTheme="majorHAnsi" w:cstheme="majorHAnsi"/>
                <w:b/>
                <w:sz w:val="24"/>
                <w:szCs w:val="24"/>
                <w:lang w:val="pt-BR"/>
              </w:rPr>
              <w:t>8,0</w:t>
            </w:r>
          </w:p>
        </w:tc>
        <w:tc>
          <w:tcPr>
            <w:tcW w:w="737" w:type="dxa"/>
            <w:shd w:val="clear" w:color="auto" w:fill="auto"/>
            <w:noWrap/>
            <w:vAlign w:val="bottom"/>
          </w:tcPr>
          <w:p w14:paraId="654E3C03" w14:textId="74CD8959" w:rsidR="00B350F7" w:rsidRPr="00CE63EE" w:rsidRDefault="00B350F7" w:rsidP="00EB24B4">
            <w:pPr>
              <w:widowControl w:val="0"/>
              <w:spacing w:before="120" w:after="120" w:line="276" w:lineRule="auto"/>
              <w:jc w:val="center"/>
              <w:rPr>
                <w:rFonts w:asciiTheme="majorHAnsi" w:hAnsiTheme="majorHAnsi" w:cstheme="majorHAnsi"/>
                <w:b/>
                <w:sz w:val="24"/>
                <w:szCs w:val="24"/>
                <w:lang w:val="pt-BR"/>
              </w:rPr>
            </w:pPr>
            <w:r w:rsidRPr="00CE63EE">
              <w:rPr>
                <w:rFonts w:asciiTheme="majorHAnsi" w:hAnsiTheme="majorHAnsi" w:cstheme="majorHAnsi"/>
                <w:b/>
                <w:sz w:val="24"/>
                <w:szCs w:val="24"/>
                <w:lang w:val="pt-BR"/>
              </w:rPr>
              <w:t>4,3</w:t>
            </w:r>
          </w:p>
        </w:tc>
        <w:tc>
          <w:tcPr>
            <w:tcW w:w="941" w:type="dxa"/>
            <w:vAlign w:val="bottom"/>
          </w:tcPr>
          <w:p w14:paraId="5D37926F" w14:textId="064167EE" w:rsidR="00B350F7" w:rsidRPr="00CE63EE" w:rsidRDefault="00B350F7" w:rsidP="00EB24B4">
            <w:pPr>
              <w:widowControl w:val="0"/>
              <w:spacing w:before="120" w:after="120" w:line="276" w:lineRule="auto"/>
              <w:jc w:val="center"/>
              <w:rPr>
                <w:rFonts w:asciiTheme="majorHAnsi" w:hAnsiTheme="majorHAnsi" w:cstheme="majorHAnsi"/>
                <w:b/>
                <w:sz w:val="24"/>
                <w:szCs w:val="24"/>
                <w:lang w:val="pt-BR"/>
              </w:rPr>
            </w:pPr>
            <w:r w:rsidRPr="00CE63EE">
              <w:rPr>
                <w:rFonts w:asciiTheme="majorHAnsi" w:hAnsiTheme="majorHAnsi" w:cstheme="majorHAnsi"/>
                <w:b/>
                <w:sz w:val="24"/>
                <w:szCs w:val="24"/>
                <w:lang w:val="pt-BR"/>
              </w:rPr>
              <w:t>-5,5</w:t>
            </w:r>
          </w:p>
        </w:tc>
        <w:tc>
          <w:tcPr>
            <w:tcW w:w="941" w:type="dxa"/>
            <w:shd w:val="clear" w:color="auto" w:fill="auto"/>
            <w:noWrap/>
          </w:tcPr>
          <w:p w14:paraId="056132EF" w14:textId="16F9613F" w:rsidR="00B350F7" w:rsidRPr="00CE63EE" w:rsidRDefault="00D91649" w:rsidP="00EB24B4">
            <w:pPr>
              <w:widowControl w:val="0"/>
              <w:spacing w:before="120" w:after="120" w:line="276" w:lineRule="auto"/>
              <w:jc w:val="center"/>
              <w:rPr>
                <w:rFonts w:asciiTheme="majorHAnsi" w:hAnsiTheme="majorHAnsi" w:cstheme="majorHAnsi"/>
                <w:b/>
                <w:sz w:val="24"/>
                <w:szCs w:val="24"/>
                <w:lang w:val="pt-BR"/>
              </w:rPr>
            </w:pPr>
            <w:r w:rsidRPr="00CE63EE">
              <w:rPr>
                <w:rFonts w:asciiTheme="majorHAnsi" w:hAnsiTheme="majorHAnsi" w:cstheme="majorHAnsi"/>
                <w:b/>
                <w:sz w:val="24"/>
                <w:szCs w:val="24"/>
                <w:lang w:val="pt-BR"/>
              </w:rPr>
              <w:t>9</w:t>
            </w:r>
            <w:r w:rsidR="00B350F7" w:rsidRPr="00CE63EE">
              <w:rPr>
                <w:rFonts w:asciiTheme="majorHAnsi" w:hAnsiTheme="majorHAnsi" w:cstheme="majorHAnsi"/>
                <w:b/>
                <w:sz w:val="24"/>
                <w:szCs w:val="24"/>
                <w:lang w:val="pt-BR"/>
              </w:rPr>
              <w:t>,</w:t>
            </w:r>
            <w:r w:rsidRPr="00CE63EE">
              <w:rPr>
                <w:rFonts w:asciiTheme="majorHAnsi" w:hAnsiTheme="majorHAnsi" w:cstheme="majorHAnsi"/>
                <w:b/>
                <w:sz w:val="24"/>
                <w:szCs w:val="24"/>
                <w:lang w:val="pt-BR"/>
              </w:rPr>
              <w:t>98</w:t>
            </w:r>
          </w:p>
        </w:tc>
        <w:tc>
          <w:tcPr>
            <w:tcW w:w="942" w:type="dxa"/>
          </w:tcPr>
          <w:p w14:paraId="0BACE9EB" w14:textId="21166FB7" w:rsidR="00B350F7" w:rsidRPr="00CE63EE" w:rsidRDefault="00D91649" w:rsidP="00EB24B4">
            <w:pPr>
              <w:widowControl w:val="0"/>
              <w:spacing w:before="120" w:after="120" w:line="276" w:lineRule="auto"/>
              <w:jc w:val="center"/>
              <w:rPr>
                <w:rFonts w:asciiTheme="majorHAnsi" w:hAnsiTheme="majorHAnsi" w:cstheme="majorHAnsi"/>
                <w:b/>
                <w:sz w:val="24"/>
                <w:szCs w:val="24"/>
                <w:lang w:val="pt-BR"/>
              </w:rPr>
            </w:pPr>
            <w:r w:rsidRPr="00CE63EE">
              <w:rPr>
                <w:rFonts w:asciiTheme="majorHAnsi" w:hAnsiTheme="majorHAnsi" w:cstheme="majorHAnsi"/>
                <w:b/>
                <w:sz w:val="24"/>
                <w:szCs w:val="24"/>
                <w:lang w:val="pt-BR"/>
              </w:rPr>
              <w:t>5</w:t>
            </w:r>
            <w:r w:rsidR="00B350F7" w:rsidRPr="00CE63EE">
              <w:rPr>
                <w:rFonts w:asciiTheme="majorHAnsi" w:hAnsiTheme="majorHAnsi" w:cstheme="majorHAnsi"/>
                <w:b/>
                <w:sz w:val="24"/>
                <w:szCs w:val="24"/>
                <w:lang w:val="pt-BR"/>
              </w:rPr>
              <w:t>,</w:t>
            </w:r>
            <w:r w:rsidRPr="00CE63EE">
              <w:rPr>
                <w:rFonts w:asciiTheme="majorHAnsi" w:hAnsiTheme="majorHAnsi" w:cstheme="majorHAnsi"/>
                <w:b/>
                <w:sz w:val="24"/>
                <w:szCs w:val="24"/>
                <w:lang w:val="pt-BR"/>
              </w:rPr>
              <w:t>84</w:t>
            </w:r>
            <w:r w:rsidR="00B350F7" w:rsidRPr="00CE63EE">
              <w:rPr>
                <w:rFonts w:asciiTheme="majorHAnsi" w:hAnsiTheme="majorHAnsi" w:cstheme="majorHAnsi"/>
                <w:b/>
                <w:sz w:val="24"/>
                <w:szCs w:val="24"/>
                <w:lang w:val="pt-BR"/>
              </w:rPr>
              <w:t xml:space="preserve"> </w:t>
            </w:r>
          </w:p>
        </w:tc>
        <w:tc>
          <w:tcPr>
            <w:tcW w:w="942" w:type="dxa"/>
          </w:tcPr>
          <w:p w14:paraId="60043DE1" w14:textId="5A2C4F95" w:rsidR="00B350F7" w:rsidRPr="00CE63EE" w:rsidRDefault="00D91649" w:rsidP="00EB24B4">
            <w:pPr>
              <w:widowControl w:val="0"/>
              <w:spacing w:before="120" w:after="120" w:line="276" w:lineRule="auto"/>
              <w:jc w:val="center"/>
              <w:rPr>
                <w:rFonts w:asciiTheme="majorHAnsi" w:hAnsiTheme="majorHAnsi" w:cstheme="majorHAnsi"/>
                <w:b/>
                <w:sz w:val="24"/>
                <w:szCs w:val="24"/>
                <w:lang w:val="pt-BR"/>
              </w:rPr>
            </w:pPr>
            <w:r w:rsidRPr="00CE63EE">
              <w:rPr>
                <w:rFonts w:asciiTheme="majorHAnsi" w:hAnsiTheme="majorHAnsi" w:cstheme="majorHAnsi"/>
                <w:b/>
                <w:sz w:val="24"/>
                <w:szCs w:val="24"/>
                <w:lang w:val="pt-BR"/>
              </w:rPr>
              <w:t>7</w:t>
            </w:r>
            <w:r w:rsidR="00B350F7" w:rsidRPr="00CE63EE">
              <w:rPr>
                <w:rFonts w:asciiTheme="majorHAnsi" w:hAnsiTheme="majorHAnsi" w:cstheme="majorHAnsi"/>
                <w:b/>
                <w:sz w:val="24"/>
                <w:szCs w:val="24"/>
                <w:lang w:val="pt-BR"/>
              </w:rPr>
              <w:t>,</w:t>
            </w:r>
            <w:r w:rsidRPr="00CE63EE">
              <w:rPr>
                <w:rFonts w:asciiTheme="majorHAnsi" w:hAnsiTheme="majorHAnsi" w:cstheme="majorHAnsi"/>
                <w:b/>
                <w:sz w:val="24"/>
                <w:szCs w:val="24"/>
                <w:lang w:val="pt-BR"/>
              </w:rPr>
              <w:t>89</w:t>
            </w:r>
            <w:r w:rsidR="00B350F7" w:rsidRPr="00CE63EE">
              <w:rPr>
                <w:rFonts w:asciiTheme="majorHAnsi" w:hAnsiTheme="majorHAnsi" w:cstheme="majorHAnsi"/>
                <w:b/>
                <w:sz w:val="24"/>
                <w:szCs w:val="24"/>
                <w:lang w:val="pt-BR"/>
              </w:rPr>
              <w:t xml:space="preserve"> </w:t>
            </w:r>
          </w:p>
        </w:tc>
      </w:tr>
      <w:tr w:rsidR="00CE63EE" w:rsidRPr="00CE63EE" w14:paraId="25DCDFEE" w14:textId="1DC6C2F9" w:rsidTr="00DB49EF">
        <w:trPr>
          <w:trHeight w:val="404"/>
        </w:trPr>
        <w:tc>
          <w:tcPr>
            <w:tcW w:w="2245" w:type="dxa"/>
            <w:shd w:val="clear" w:color="auto" w:fill="auto"/>
            <w:noWrap/>
            <w:vAlign w:val="center"/>
          </w:tcPr>
          <w:p w14:paraId="777C5DCC" w14:textId="77777777" w:rsidR="00AD12CD" w:rsidRPr="00CE63EE" w:rsidRDefault="00AD12CD" w:rsidP="00EB24B4">
            <w:pPr>
              <w:widowControl w:val="0"/>
              <w:spacing w:before="120" w:after="120" w:line="276" w:lineRule="auto"/>
              <w:jc w:val="both"/>
              <w:rPr>
                <w:rFonts w:asciiTheme="majorHAnsi" w:hAnsiTheme="majorHAnsi" w:cstheme="majorHAnsi"/>
                <w:sz w:val="25"/>
                <w:szCs w:val="25"/>
                <w:lang w:val="pt-BR"/>
              </w:rPr>
            </w:pPr>
            <w:r w:rsidRPr="00CE63EE">
              <w:rPr>
                <w:rFonts w:asciiTheme="majorHAnsi" w:hAnsiTheme="majorHAnsi" w:cstheme="majorHAnsi"/>
                <w:sz w:val="25"/>
                <w:szCs w:val="25"/>
                <w:lang w:val="pt-BR"/>
              </w:rPr>
              <w:t>Nông, lâm, thuỷ sản</w:t>
            </w:r>
          </w:p>
        </w:tc>
        <w:tc>
          <w:tcPr>
            <w:tcW w:w="737" w:type="dxa"/>
            <w:shd w:val="clear" w:color="auto" w:fill="auto"/>
            <w:noWrap/>
            <w:vAlign w:val="bottom"/>
          </w:tcPr>
          <w:p w14:paraId="79275E9B" w14:textId="3ECE9E1D"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w:t>
            </w:r>
          </w:p>
        </w:tc>
        <w:tc>
          <w:tcPr>
            <w:tcW w:w="737" w:type="dxa"/>
            <w:shd w:val="clear" w:color="auto" w:fill="auto"/>
            <w:noWrap/>
            <w:vAlign w:val="bottom"/>
          </w:tcPr>
          <w:p w14:paraId="066DA937" w14:textId="2FFF978C"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6,8</w:t>
            </w:r>
          </w:p>
        </w:tc>
        <w:tc>
          <w:tcPr>
            <w:tcW w:w="737" w:type="dxa"/>
            <w:shd w:val="clear" w:color="auto" w:fill="auto"/>
            <w:noWrap/>
            <w:vAlign w:val="bottom"/>
          </w:tcPr>
          <w:p w14:paraId="38014F90" w14:textId="0693BD65"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3,4</w:t>
            </w:r>
          </w:p>
        </w:tc>
        <w:tc>
          <w:tcPr>
            <w:tcW w:w="737" w:type="dxa"/>
            <w:shd w:val="clear" w:color="auto" w:fill="auto"/>
            <w:noWrap/>
            <w:vAlign w:val="bottom"/>
          </w:tcPr>
          <w:p w14:paraId="25562413" w14:textId="53DE78EA"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4,9</w:t>
            </w:r>
          </w:p>
        </w:tc>
        <w:tc>
          <w:tcPr>
            <w:tcW w:w="737" w:type="dxa"/>
            <w:shd w:val="clear" w:color="auto" w:fill="auto"/>
            <w:noWrap/>
            <w:vAlign w:val="bottom"/>
          </w:tcPr>
          <w:p w14:paraId="74B2C1CB" w14:textId="3B3BF1FC"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4,4</w:t>
            </w:r>
          </w:p>
        </w:tc>
        <w:tc>
          <w:tcPr>
            <w:tcW w:w="737" w:type="dxa"/>
            <w:shd w:val="clear" w:color="auto" w:fill="auto"/>
            <w:noWrap/>
            <w:vAlign w:val="bottom"/>
          </w:tcPr>
          <w:p w14:paraId="08C1813C" w14:textId="0FB341B2"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1,7</w:t>
            </w:r>
          </w:p>
        </w:tc>
        <w:tc>
          <w:tcPr>
            <w:tcW w:w="941" w:type="dxa"/>
            <w:vAlign w:val="bottom"/>
          </w:tcPr>
          <w:p w14:paraId="7EC73AF2" w14:textId="7A2D21D1"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3,6</w:t>
            </w:r>
          </w:p>
        </w:tc>
        <w:tc>
          <w:tcPr>
            <w:tcW w:w="941" w:type="dxa"/>
            <w:shd w:val="clear" w:color="auto" w:fill="auto"/>
            <w:noWrap/>
          </w:tcPr>
          <w:p w14:paraId="02879146" w14:textId="4458DF89"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 xml:space="preserve"> 5,12 </w:t>
            </w:r>
          </w:p>
        </w:tc>
        <w:tc>
          <w:tcPr>
            <w:tcW w:w="942" w:type="dxa"/>
          </w:tcPr>
          <w:p w14:paraId="438938F3" w14:textId="49642B03"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 xml:space="preserve">3,60 </w:t>
            </w:r>
          </w:p>
        </w:tc>
        <w:tc>
          <w:tcPr>
            <w:tcW w:w="942" w:type="dxa"/>
          </w:tcPr>
          <w:p w14:paraId="6D3282F3" w14:textId="204F70C8"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 xml:space="preserve">4,35 </w:t>
            </w:r>
          </w:p>
        </w:tc>
      </w:tr>
      <w:tr w:rsidR="00CE63EE" w:rsidRPr="00CE63EE" w14:paraId="4876B0D9" w14:textId="45D6A2D5" w:rsidTr="00DB49EF">
        <w:trPr>
          <w:trHeight w:val="381"/>
        </w:trPr>
        <w:tc>
          <w:tcPr>
            <w:tcW w:w="2245" w:type="dxa"/>
            <w:shd w:val="clear" w:color="auto" w:fill="auto"/>
            <w:noWrap/>
            <w:vAlign w:val="center"/>
          </w:tcPr>
          <w:p w14:paraId="25877B77" w14:textId="77777777" w:rsidR="00AD12CD" w:rsidRPr="00CE63EE" w:rsidRDefault="00AD12CD" w:rsidP="00EB24B4">
            <w:pPr>
              <w:widowControl w:val="0"/>
              <w:spacing w:before="120" w:after="120" w:line="276" w:lineRule="auto"/>
              <w:jc w:val="both"/>
              <w:rPr>
                <w:rFonts w:asciiTheme="majorHAnsi" w:hAnsiTheme="majorHAnsi" w:cstheme="majorHAnsi"/>
                <w:sz w:val="25"/>
                <w:szCs w:val="25"/>
                <w:lang w:val="pt-BR"/>
              </w:rPr>
            </w:pPr>
            <w:r w:rsidRPr="00CE63EE">
              <w:rPr>
                <w:rFonts w:asciiTheme="majorHAnsi" w:hAnsiTheme="majorHAnsi" w:cstheme="majorHAnsi"/>
                <w:sz w:val="25"/>
                <w:szCs w:val="25"/>
                <w:lang w:val="pt-BR"/>
              </w:rPr>
              <w:t>CN-XD</w:t>
            </w:r>
          </w:p>
        </w:tc>
        <w:tc>
          <w:tcPr>
            <w:tcW w:w="737" w:type="dxa"/>
            <w:shd w:val="clear" w:color="auto" w:fill="auto"/>
            <w:noWrap/>
            <w:vAlign w:val="bottom"/>
          </w:tcPr>
          <w:p w14:paraId="59985214" w14:textId="54C84C4B"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w:t>
            </w:r>
          </w:p>
        </w:tc>
        <w:tc>
          <w:tcPr>
            <w:tcW w:w="737" w:type="dxa"/>
            <w:shd w:val="clear" w:color="auto" w:fill="auto"/>
            <w:noWrap/>
            <w:vAlign w:val="bottom"/>
          </w:tcPr>
          <w:p w14:paraId="6A4BBE5A" w14:textId="6A7A09DF"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34,1</w:t>
            </w:r>
          </w:p>
        </w:tc>
        <w:tc>
          <w:tcPr>
            <w:tcW w:w="737" w:type="dxa"/>
            <w:shd w:val="clear" w:color="auto" w:fill="auto"/>
            <w:noWrap/>
            <w:vAlign w:val="bottom"/>
          </w:tcPr>
          <w:p w14:paraId="76D272B6" w14:textId="48AE9B20"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26,4</w:t>
            </w:r>
          </w:p>
        </w:tc>
        <w:tc>
          <w:tcPr>
            <w:tcW w:w="737" w:type="dxa"/>
            <w:shd w:val="clear" w:color="auto" w:fill="auto"/>
            <w:noWrap/>
            <w:vAlign w:val="bottom"/>
          </w:tcPr>
          <w:p w14:paraId="02879F2A" w14:textId="2EDC9BC6"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3,4</w:t>
            </w:r>
          </w:p>
        </w:tc>
        <w:tc>
          <w:tcPr>
            <w:tcW w:w="737" w:type="dxa"/>
            <w:shd w:val="clear" w:color="auto" w:fill="auto"/>
            <w:noWrap/>
            <w:vAlign w:val="bottom"/>
          </w:tcPr>
          <w:p w14:paraId="27F1C93A" w14:textId="14AC8186"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11,9</w:t>
            </w:r>
          </w:p>
        </w:tc>
        <w:tc>
          <w:tcPr>
            <w:tcW w:w="737" w:type="dxa"/>
            <w:shd w:val="clear" w:color="auto" w:fill="auto"/>
            <w:noWrap/>
            <w:vAlign w:val="bottom"/>
          </w:tcPr>
          <w:p w14:paraId="01C18E0B" w14:textId="281D8F6E"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4,0</w:t>
            </w:r>
          </w:p>
        </w:tc>
        <w:tc>
          <w:tcPr>
            <w:tcW w:w="941" w:type="dxa"/>
            <w:vAlign w:val="bottom"/>
          </w:tcPr>
          <w:p w14:paraId="3313E5A6" w14:textId="511A3F14"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-3,3</w:t>
            </w:r>
          </w:p>
        </w:tc>
        <w:tc>
          <w:tcPr>
            <w:tcW w:w="941" w:type="dxa"/>
            <w:shd w:val="clear" w:color="auto" w:fill="auto"/>
            <w:noWrap/>
          </w:tcPr>
          <w:p w14:paraId="7972E98D" w14:textId="766F9368"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 xml:space="preserve"> 15,62 </w:t>
            </w:r>
          </w:p>
        </w:tc>
        <w:tc>
          <w:tcPr>
            <w:tcW w:w="942" w:type="dxa"/>
          </w:tcPr>
          <w:p w14:paraId="6A82ACCA" w14:textId="6FAA7370" w:rsidR="00AD12CD" w:rsidRPr="00CE63EE" w:rsidRDefault="00AD12CD" w:rsidP="00EB24B4">
            <w:pPr>
              <w:widowControl w:val="0"/>
              <w:spacing w:before="120" w:after="120" w:line="276" w:lineRule="auto"/>
              <w:jc w:val="center"/>
              <w:rPr>
                <w:rFonts w:asciiTheme="majorHAnsi" w:hAnsiTheme="majorHAnsi" w:cstheme="majorHAnsi"/>
                <w:sz w:val="24"/>
                <w:szCs w:val="24"/>
                <w:lang w:val="en-US"/>
              </w:rPr>
            </w:pPr>
            <w:r w:rsidRPr="00CE63EE">
              <w:rPr>
                <w:rFonts w:asciiTheme="majorHAnsi" w:hAnsiTheme="majorHAnsi" w:cstheme="majorHAnsi"/>
                <w:sz w:val="24"/>
                <w:szCs w:val="24"/>
                <w:lang w:val="pt-BR"/>
              </w:rPr>
              <w:t>8,</w:t>
            </w:r>
            <w:r w:rsidRPr="00CE63EE">
              <w:rPr>
                <w:rFonts w:asciiTheme="majorHAnsi" w:hAnsiTheme="majorHAnsi" w:cstheme="majorHAnsi"/>
                <w:sz w:val="24"/>
                <w:szCs w:val="24"/>
                <w:lang w:val="en-US"/>
              </w:rPr>
              <w:t>03</w:t>
            </w:r>
          </w:p>
        </w:tc>
        <w:tc>
          <w:tcPr>
            <w:tcW w:w="942" w:type="dxa"/>
          </w:tcPr>
          <w:p w14:paraId="56319746" w14:textId="503ECE89"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11,76</w:t>
            </w:r>
          </w:p>
        </w:tc>
      </w:tr>
      <w:tr w:rsidR="00CE63EE" w:rsidRPr="00CE63EE" w14:paraId="14D740B7" w14:textId="478546B9" w:rsidTr="00DB49EF">
        <w:trPr>
          <w:trHeight w:val="330"/>
        </w:trPr>
        <w:tc>
          <w:tcPr>
            <w:tcW w:w="2245" w:type="dxa"/>
            <w:shd w:val="clear" w:color="auto" w:fill="auto"/>
            <w:noWrap/>
            <w:vAlign w:val="center"/>
          </w:tcPr>
          <w:p w14:paraId="0C6B5186" w14:textId="77777777" w:rsidR="00AD12CD" w:rsidRPr="00CE63EE" w:rsidRDefault="00AD12CD" w:rsidP="00EB24B4">
            <w:pPr>
              <w:widowControl w:val="0"/>
              <w:spacing w:before="120" w:after="120" w:line="276" w:lineRule="auto"/>
              <w:jc w:val="both"/>
              <w:rPr>
                <w:rFonts w:asciiTheme="majorHAnsi" w:hAnsiTheme="majorHAnsi" w:cstheme="majorHAnsi"/>
                <w:sz w:val="25"/>
                <w:szCs w:val="25"/>
                <w:lang w:val="pt-BR"/>
              </w:rPr>
            </w:pPr>
            <w:r w:rsidRPr="00CE63EE">
              <w:rPr>
                <w:rFonts w:asciiTheme="majorHAnsi" w:hAnsiTheme="majorHAnsi" w:cstheme="majorHAnsi"/>
                <w:sz w:val="25"/>
                <w:szCs w:val="25"/>
                <w:lang w:val="pt-BR"/>
              </w:rPr>
              <w:t>Dịch vụ</w:t>
            </w:r>
          </w:p>
        </w:tc>
        <w:tc>
          <w:tcPr>
            <w:tcW w:w="737" w:type="dxa"/>
            <w:shd w:val="clear" w:color="auto" w:fill="auto"/>
            <w:noWrap/>
            <w:vAlign w:val="bottom"/>
          </w:tcPr>
          <w:p w14:paraId="0C23293F" w14:textId="39EF7732"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w:t>
            </w:r>
          </w:p>
        </w:tc>
        <w:tc>
          <w:tcPr>
            <w:tcW w:w="737" w:type="dxa"/>
            <w:shd w:val="clear" w:color="auto" w:fill="auto"/>
            <w:noWrap/>
            <w:vAlign w:val="bottom"/>
          </w:tcPr>
          <w:p w14:paraId="0E9008B0" w14:textId="579A7B54"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8,3</w:t>
            </w:r>
          </w:p>
        </w:tc>
        <w:tc>
          <w:tcPr>
            <w:tcW w:w="737" w:type="dxa"/>
            <w:shd w:val="clear" w:color="auto" w:fill="auto"/>
            <w:noWrap/>
            <w:vAlign w:val="bottom"/>
          </w:tcPr>
          <w:p w14:paraId="46A9FCE9" w14:textId="52FDC425"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9,6</w:t>
            </w:r>
          </w:p>
        </w:tc>
        <w:tc>
          <w:tcPr>
            <w:tcW w:w="737" w:type="dxa"/>
            <w:shd w:val="clear" w:color="auto" w:fill="auto"/>
            <w:noWrap/>
            <w:vAlign w:val="bottom"/>
          </w:tcPr>
          <w:p w14:paraId="02586099" w14:textId="6C71DCE9"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7,2</w:t>
            </w:r>
          </w:p>
        </w:tc>
        <w:tc>
          <w:tcPr>
            <w:tcW w:w="737" w:type="dxa"/>
            <w:shd w:val="clear" w:color="auto" w:fill="auto"/>
            <w:noWrap/>
            <w:vAlign w:val="bottom"/>
          </w:tcPr>
          <w:p w14:paraId="137E7AEB" w14:textId="6DF2B94E"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7,1</w:t>
            </w:r>
          </w:p>
        </w:tc>
        <w:tc>
          <w:tcPr>
            <w:tcW w:w="737" w:type="dxa"/>
            <w:shd w:val="clear" w:color="auto" w:fill="auto"/>
            <w:noWrap/>
            <w:vAlign w:val="bottom"/>
          </w:tcPr>
          <w:p w14:paraId="763E38BA" w14:textId="2887664C"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5,7</w:t>
            </w:r>
          </w:p>
        </w:tc>
        <w:tc>
          <w:tcPr>
            <w:tcW w:w="941" w:type="dxa"/>
            <w:vAlign w:val="bottom"/>
          </w:tcPr>
          <w:p w14:paraId="34A2F82E" w14:textId="6947A99E"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-8,2</w:t>
            </w:r>
          </w:p>
        </w:tc>
        <w:tc>
          <w:tcPr>
            <w:tcW w:w="941" w:type="dxa"/>
            <w:shd w:val="clear" w:color="auto" w:fill="auto"/>
            <w:noWrap/>
          </w:tcPr>
          <w:p w14:paraId="4C13209F" w14:textId="1C444A22"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 xml:space="preserve"> 7,71</w:t>
            </w:r>
          </w:p>
        </w:tc>
        <w:tc>
          <w:tcPr>
            <w:tcW w:w="942" w:type="dxa"/>
          </w:tcPr>
          <w:p w14:paraId="530207ED" w14:textId="0CC8D32C"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 xml:space="preserve">4,07 </w:t>
            </w:r>
          </w:p>
        </w:tc>
        <w:tc>
          <w:tcPr>
            <w:tcW w:w="942" w:type="dxa"/>
          </w:tcPr>
          <w:p w14:paraId="5EF70F6E" w14:textId="3019EC01"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 xml:space="preserve">5,87 </w:t>
            </w:r>
          </w:p>
        </w:tc>
      </w:tr>
      <w:tr w:rsidR="00CE63EE" w:rsidRPr="00CE63EE" w14:paraId="29050A8E" w14:textId="4717E233" w:rsidTr="00DB49EF">
        <w:trPr>
          <w:trHeight w:val="330"/>
        </w:trPr>
        <w:tc>
          <w:tcPr>
            <w:tcW w:w="2245" w:type="dxa"/>
            <w:shd w:val="clear" w:color="auto" w:fill="auto"/>
            <w:noWrap/>
            <w:vAlign w:val="center"/>
          </w:tcPr>
          <w:p w14:paraId="20DA74DD" w14:textId="77777777" w:rsidR="00AD12CD" w:rsidRPr="00CE63EE" w:rsidRDefault="00AD12CD" w:rsidP="00EB24B4">
            <w:pPr>
              <w:widowControl w:val="0"/>
              <w:spacing w:before="120" w:after="120" w:line="276" w:lineRule="auto"/>
              <w:jc w:val="both"/>
              <w:rPr>
                <w:rFonts w:asciiTheme="majorHAnsi" w:hAnsiTheme="majorHAnsi" w:cstheme="majorHAnsi"/>
                <w:sz w:val="25"/>
                <w:szCs w:val="25"/>
                <w:lang w:val="pt-BR"/>
              </w:rPr>
            </w:pPr>
            <w:r w:rsidRPr="00CE63EE">
              <w:rPr>
                <w:rFonts w:asciiTheme="majorHAnsi" w:hAnsiTheme="majorHAnsi" w:cstheme="majorHAnsi"/>
                <w:sz w:val="25"/>
                <w:szCs w:val="25"/>
                <w:lang w:val="pt-BR"/>
              </w:rPr>
              <w:t>Thuế trừ trợ cấp</w:t>
            </w:r>
          </w:p>
        </w:tc>
        <w:tc>
          <w:tcPr>
            <w:tcW w:w="737" w:type="dxa"/>
            <w:shd w:val="clear" w:color="auto" w:fill="auto"/>
            <w:noWrap/>
            <w:vAlign w:val="bottom"/>
          </w:tcPr>
          <w:p w14:paraId="77C20797" w14:textId="1B437DE0"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w:t>
            </w:r>
          </w:p>
        </w:tc>
        <w:tc>
          <w:tcPr>
            <w:tcW w:w="737" w:type="dxa"/>
            <w:shd w:val="clear" w:color="auto" w:fill="auto"/>
            <w:noWrap/>
            <w:vAlign w:val="bottom"/>
          </w:tcPr>
          <w:p w14:paraId="7AF7A1B7" w14:textId="10083CD0"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26,3</w:t>
            </w:r>
          </w:p>
        </w:tc>
        <w:tc>
          <w:tcPr>
            <w:tcW w:w="737" w:type="dxa"/>
            <w:shd w:val="clear" w:color="auto" w:fill="auto"/>
            <w:noWrap/>
            <w:vAlign w:val="bottom"/>
          </w:tcPr>
          <w:p w14:paraId="0903E258" w14:textId="6B8AF3EC"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35,0</w:t>
            </w:r>
          </w:p>
        </w:tc>
        <w:tc>
          <w:tcPr>
            <w:tcW w:w="737" w:type="dxa"/>
            <w:shd w:val="clear" w:color="auto" w:fill="auto"/>
            <w:noWrap/>
            <w:vAlign w:val="bottom"/>
          </w:tcPr>
          <w:p w14:paraId="750EFCFE" w14:textId="7C0A9D31"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5,3</w:t>
            </w:r>
          </w:p>
        </w:tc>
        <w:tc>
          <w:tcPr>
            <w:tcW w:w="737" w:type="dxa"/>
            <w:shd w:val="clear" w:color="auto" w:fill="auto"/>
            <w:noWrap/>
            <w:vAlign w:val="bottom"/>
          </w:tcPr>
          <w:p w14:paraId="5B0C90DC" w14:textId="5035BDC6"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5,4</w:t>
            </w:r>
          </w:p>
        </w:tc>
        <w:tc>
          <w:tcPr>
            <w:tcW w:w="737" w:type="dxa"/>
            <w:shd w:val="clear" w:color="auto" w:fill="auto"/>
            <w:noWrap/>
            <w:vAlign w:val="bottom"/>
          </w:tcPr>
          <w:p w14:paraId="0C1E3A0B" w14:textId="721538BF"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3,9</w:t>
            </w:r>
          </w:p>
        </w:tc>
        <w:tc>
          <w:tcPr>
            <w:tcW w:w="941" w:type="dxa"/>
            <w:vAlign w:val="bottom"/>
          </w:tcPr>
          <w:p w14:paraId="0886BF54" w14:textId="29452B67"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-10,2</w:t>
            </w:r>
          </w:p>
        </w:tc>
        <w:tc>
          <w:tcPr>
            <w:tcW w:w="941" w:type="dxa"/>
            <w:shd w:val="clear" w:color="auto" w:fill="auto"/>
            <w:noWrap/>
          </w:tcPr>
          <w:p w14:paraId="7EA55D9B" w14:textId="5B30074A"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 xml:space="preserve"> 10,80 </w:t>
            </w:r>
          </w:p>
        </w:tc>
        <w:tc>
          <w:tcPr>
            <w:tcW w:w="942" w:type="dxa"/>
          </w:tcPr>
          <w:p w14:paraId="0F7563CD" w14:textId="5CEEF88B"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 xml:space="preserve">6,94 </w:t>
            </w:r>
          </w:p>
        </w:tc>
        <w:tc>
          <w:tcPr>
            <w:tcW w:w="942" w:type="dxa"/>
          </w:tcPr>
          <w:p w14:paraId="7A4DA64D" w14:textId="335FA8D1" w:rsidR="00AD12CD" w:rsidRPr="00CE63EE" w:rsidRDefault="00AD12CD" w:rsidP="00EB24B4">
            <w:pPr>
              <w:widowControl w:val="0"/>
              <w:spacing w:before="120" w:after="12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 xml:space="preserve">8,85 </w:t>
            </w:r>
          </w:p>
        </w:tc>
      </w:tr>
    </w:tbl>
    <w:p w14:paraId="3B49821C" w14:textId="668FD9C4" w:rsidR="006F7A2A" w:rsidRPr="00CE63EE" w:rsidRDefault="006F7A2A" w:rsidP="006F7A2A">
      <w:pPr>
        <w:widowControl w:val="0"/>
        <w:spacing w:before="120" w:after="120" w:line="276" w:lineRule="auto"/>
        <w:jc w:val="both"/>
        <w:rPr>
          <w:rFonts w:asciiTheme="majorHAnsi" w:hAnsiTheme="majorHAnsi" w:cstheme="majorHAnsi"/>
          <w:i/>
          <w:sz w:val="24"/>
          <w:szCs w:val="24"/>
          <w:lang w:val="nl-NL"/>
        </w:rPr>
      </w:pPr>
      <w:r w:rsidRPr="00CE63EE">
        <w:rPr>
          <w:rFonts w:asciiTheme="majorHAnsi" w:hAnsiTheme="majorHAnsi" w:cstheme="majorHAnsi"/>
          <w:i/>
          <w:sz w:val="24"/>
          <w:szCs w:val="24"/>
          <w:lang w:val="nl-NL"/>
        </w:rPr>
        <w:t>Nguồn: Tổng hợp từ các Niên giám thống kê của tỉ</w:t>
      </w:r>
      <w:r w:rsidR="004841D5" w:rsidRPr="00CE63EE">
        <w:rPr>
          <w:rFonts w:asciiTheme="majorHAnsi" w:hAnsiTheme="majorHAnsi" w:cstheme="majorHAnsi"/>
          <w:i/>
          <w:sz w:val="24"/>
          <w:szCs w:val="24"/>
          <w:lang w:val="nl-NL"/>
        </w:rPr>
        <w:t xml:space="preserve">nh </w:t>
      </w:r>
      <w:r w:rsidR="00D91649" w:rsidRPr="00CE63EE">
        <w:rPr>
          <w:rFonts w:asciiTheme="majorHAnsi" w:hAnsiTheme="majorHAnsi" w:cstheme="majorHAnsi"/>
          <w:i/>
          <w:sz w:val="24"/>
          <w:szCs w:val="24"/>
          <w:lang w:val="nl-NL"/>
        </w:rPr>
        <w:t>Quảng Nam</w:t>
      </w:r>
      <w:r w:rsidRPr="00CE63EE">
        <w:rPr>
          <w:rFonts w:asciiTheme="majorHAnsi" w:hAnsiTheme="majorHAnsi" w:cstheme="majorHAnsi"/>
          <w:sz w:val="24"/>
          <w:szCs w:val="24"/>
          <w:lang w:val="nl-NL"/>
        </w:rPr>
        <w:t>.</w:t>
      </w:r>
    </w:p>
    <w:p w14:paraId="7A8DDEA5" w14:textId="77777777" w:rsidR="00160201" w:rsidRPr="00CE63EE" w:rsidRDefault="00160201" w:rsidP="00EB24B4">
      <w:pPr>
        <w:widowControl w:val="0"/>
        <w:spacing w:before="120" w:line="276" w:lineRule="auto"/>
        <w:ind w:firstLine="720"/>
        <w:jc w:val="both"/>
        <w:rPr>
          <w:rFonts w:asciiTheme="majorHAnsi" w:hAnsiTheme="majorHAnsi" w:cstheme="majorHAnsi"/>
          <w:bCs/>
          <w:szCs w:val="28"/>
          <w:lang w:val="vi-VN"/>
        </w:rPr>
      </w:pPr>
    </w:p>
    <w:p w14:paraId="0F7B0D96" w14:textId="25BAA466" w:rsidR="00EB24B4" w:rsidRPr="00CE63EE" w:rsidRDefault="00EB24B4" w:rsidP="00EB24B4">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i/>
          <w:szCs w:val="28"/>
          <w:lang w:val="vi-VN"/>
        </w:rPr>
        <w:t>Giai đoạn 201</w:t>
      </w:r>
      <w:r w:rsidRPr="00CE63EE">
        <w:rPr>
          <w:rFonts w:asciiTheme="majorHAnsi" w:hAnsiTheme="majorHAnsi" w:cstheme="majorHAnsi"/>
          <w:bCs/>
          <w:i/>
          <w:szCs w:val="28"/>
          <w:lang w:val="nl-NL"/>
        </w:rPr>
        <w:t>6 – 2019</w:t>
      </w:r>
      <w:r w:rsidRPr="00CE63EE">
        <w:rPr>
          <w:rFonts w:asciiTheme="majorHAnsi" w:hAnsiTheme="majorHAnsi" w:cstheme="majorHAnsi"/>
          <w:bCs/>
          <w:szCs w:val="28"/>
          <w:lang w:val="nl-NL"/>
        </w:rPr>
        <w:t xml:space="preserve">: </w:t>
      </w:r>
      <w:r w:rsidR="00160201" w:rsidRPr="00CE63EE">
        <w:rPr>
          <w:rFonts w:asciiTheme="majorHAnsi" w:hAnsiTheme="majorHAnsi" w:cstheme="majorHAnsi"/>
          <w:bCs/>
          <w:szCs w:val="28"/>
          <w:lang w:val="nl-NL"/>
        </w:rPr>
        <w:t xml:space="preserve">Trong bối cảnh kinh tế Việt Nam phát triển thuận lợi, kinh tế Quảng Nam đã nối tiếp xu hướng tăng trưởng nhanh của giai đoạn </w:t>
      </w:r>
      <w:r w:rsidR="00160201" w:rsidRPr="00CE63EE">
        <w:rPr>
          <w:rFonts w:asciiTheme="majorHAnsi" w:hAnsiTheme="majorHAnsi" w:cstheme="majorHAnsi"/>
          <w:bCs/>
          <w:szCs w:val="28"/>
          <w:lang w:val="nl-NL"/>
        </w:rPr>
        <w:lastRenderedPageBreak/>
        <w:t>2011 – 2015. Tăng trưởng GRDP của tỉnh đạt bình quân 8,9%/năm, cao hơn bình quân chung của cả nước (6,78%/năm). Tăng trưởng ngành công nghiệp – xây dựng vẫn duy trì được tăng trưởng khá cao, đạt bình quân 11,1%/năm, đóng góp 3,60 điểm %, tương đương 45,4% vào tăng trưởng kinh tế. Tăng trưởng GRDP ngành dịch vụ đã giảm nhẹ so với giai đoạn 2011 – 2015, đạt bình quân 7,4%/năm, đóng góp của ngành vào tăng trưởng chung là 2,59 điểm %, tương đương 29,1%. Trong khi đó, tăng trưởng ngành nông lâm ngư nghiệp đã giảm xuống</w:t>
      </w:r>
      <w:r w:rsidR="00160201" w:rsidRPr="00CE63EE">
        <w:rPr>
          <w:rFonts w:asciiTheme="majorHAnsi" w:hAnsiTheme="majorHAnsi" w:cstheme="majorHAnsi"/>
          <w:bCs/>
          <w:szCs w:val="28"/>
          <w:lang w:val="vi-VN"/>
        </w:rPr>
        <w:t xml:space="preserve"> </w:t>
      </w:r>
      <w:r w:rsidR="00160201" w:rsidRPr="00CE63EE">
        <w:rPr>
          <w:rFonts w:asciiTheme="majorHAnsi" w:hAnsiTheme="majorHAnsi" w:cstheme="majorHAnsi"/>
          <w:bCs/>
          <w:szCs w:val="28"/>
          <w:lang w:val="nl-NL"/>
        </w:rPr>
        <w:t>khá</w:t>
      </w:r>
      <w:r w:rsidR="00160201" w:rsidRPr="00CE63EE">
        <w:rPr>
          <w:rFonts w:asciiTheme="majorHAnsi" w:hAnsiTheme="majorHAnsi" w:cstheme="majorHAnsi"/>
          <w:bCs/>
          <w:szCs w:val="28"/>
          <w:lang w:val="vi-VN"/>
        </w:rPr>
        <w:t xml:space="preserve"> nhiều</w:t>
      </w:r>
      <w:r w:rsidR="00160201" w:rsidRPr="00CE63EE">
        <w:rPr>
          <w:rFonts w:asciiTheme="majorHAnsi" w:hAnsiTheme="majorHAnsi" w:cstheme="majorHAnsi"/>
          <w:bCs/>
          <w:szCs w:val="28"/>
          <w:lang w:val="nl-NL"/>
        </w:rPr>
        <w:t>, đạt gần 3,6%/năm, dẫn đến đóng góp của ngành vào tăng trưởng chung chỉ đạt 0,48 điểm %, tương đương 5,42%. Thuế và trợ cấp vẫn chiếm tỉ trọng lớn trong cơ cấu đóng góp vào tăng trưởng GRDP, đạt 2,2 điểm %, tương đương hơn 24,8%.</w:t>
      </w:r>
    </w:p>
    <w:p w14:paraId="19A813FF" w14:textId="63E4F0F8" w:rsidR="00A62F26" w:rsidRPr="00CE63EE" w:rsidRDefault="00537D67" w:rsidP="008800FD">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i/>
          <w:szCs w:val="28"/>
          <w:lang w:val="nl-NL"/>
        </w:rPr>
        <w:t>Năm 2020</w:t>
      </w:r>
      <w:r w:rsidR="004459B6" w:rsidRPr="00CE63EE">
        <w:rPr>
          <w:rFonts w:asciiTheme="majorHAnsi" w:hAnsiTheme="majorHAnsi" w:cstheme="majorHAnsi"/>
          <w:bCs/>
          <w:i/>
          <w:szCs w:val="28"/>
          <w:lang w:val="nl-NL"/>
        </w:rPr>
        <w:t>:</w:t>
      </w:r>
      <w:r w:rsidRPr="00CE63EE">
        <w:rPr>
          <w:rFonts w:asciiTheme="majorHAnsi" w:hAnsiTheme="majorHAnsi" w:cstheme="majorHAnsi"/>
          <w:bCs/>
          <w:szCs w:val="28"/>
          <w:lang w:val="nl-NL"/>
        </w:rPr>
        <w:t xml:space="preserve"> </w:t>
      </w:r>
      <w:r w:rsidR="004459B6" w:rsidRPr="00CE63EE">
        <w:rPr>
          <w:rFonts w:asciiTheme="majorHAnsi" w:hAnsiTheme="majorHAnsi" w:cstheme="majorHAnsi"/>
          <w:bCs/>
          <w:szCs w:val="28"/>
          <w:lang w:val="nl-NL"/>
        </w:rPr>
        <w:t xml:space="preserve">Cuộc khủng hoảng </w:t>
      </w:r>
      <w:r w:rsidRPr="00CE63EE">
        <w:rPr>
          <w:rFonts w:asciiTheme="majorHAnsi" w:hAnsiTheme="majorHAnsi" w:cstheme="majorHAnsi"/>
          <w:bCs/>
          <w:szCs w:val="28"/>
          <w:lang w:val="vi-VN"/>
        </w:rPr>
        <w:t xml:space="preserve">dịch </w:t>
      </w:r>
      <w:r w:rsidR="004459B6" w:rsidRPr="00CE63EE">
        <w:rPr>
          <w:rFonts w:asciiTheme="majorHAnsi" w:hAnsiTheme="majorHAnsi" w:cstheme="majorHAnsi"/>
          <w:bCs/>
          <w:szCs w:val="28"/>
          <w:lang w:val="nl-NL"/>
        </w:rPr>
        <w:t xml:space="preserve">bệnh </w:t>
      </w:r>
      <w:r w:rsidRPr="00CE63EE">
        <w:rPr>
          <w:rFonts w:asciiTheme="majorHAnsi" w:hAnsiTheme="majorHAnsi" w:cstheme="majorHAnsi"/>
          <w:bCs/>
          <w:szCs w:val="28"/>
          <w:lang w:val="vi-VN"/>
        </w:rPr>
        <w:t xml:space="preserve">Covid-19 </w:t>
      </w:r>
      <w:r w:rsidR="004459B6" w:rsidRPr="00CE63EE">
        <w:rPr>
          <w:rFonts w:asciiTheme="majorHAnsi" w:hAnsiTheme="majorHAnsi" w:cstheme="majorHAnsi"/>
          <w:bCs/>
          <w:szCs w:val="28"/>
          <w:lang w:val="nl-NL"/>
        </w:rPr>
        <w:t>đã ảnh hưởng nghiêm trọng đến kinh tế thế giới và Việt Nam</w:t>
      </w:r>
      <w:r w:rsidR="004459B6" w:rsidRPr="00CE63EE">
        <w:rPr>
          <w:rFonts w:asciiTheme="majorHAnsi" w:hAnsiTheme="majorHAnsi" w:cstheme="majorHAnsi"/>
          <w:szCs w:val="28"/>
          <w:vertAlign w:val="superscript"/>
          <w:lang w:val="vi-VN"/>
        </w:rPr>
        <w:footnoteReference w:id="1"/>
      </w:r>
      <w:r w:rsidR="007C2A27" w:rsidRPr="00CE63EE">
        <w:rPr>
          <w:rFonts w:asciiTheme="majorHAnsi" w:hAnsiTheme="majorHAnsi" w:cstheme="majorHAnsi"/>
          <w:bCs/>
          <w:szCs w:val="28"/>
          <w:lang w:val="nl-NL"/>
        </w:rPr>
        <w:t xml:space="preserve">. </w:t>
      </w:r>
      <w:r w:rsidR="00C6116B" w:rsidRPr="00CE63EE">
        <w:rPr>
          <w:rFonts w:asciiTheme="majorHAnsi" w:hAnsiTheme="majorHAnsi" w:cstheme="majorHAnsi"/>
          <w:bCs/>
          <w:szCs w:val="28"/>
          <w:lang w:val="vi-VN"/>
        </w:rPr>
        <w:t xml:space="preserve">Tăng trưởng kinh tế </w:t>
      </w:r>
      <w:r w:rsidR="004459B6" w:rsidRPr="00CE63EE">
        <w:rPr>
          <w:rFonts w:asciiTheme="majorHAnsi" w:hAnsiTheme="majorHAnsi" w:cstheme="majorHAnsi"/>
          <w:bCs/>
          <w:szCs w:val="28"/>
          <w:lang w:val="vi-VN"/>
        </w:rPr>
        <w:t xml:space="preserve">Quảng Nam </w:t>
      </w:r>
      <w:r w:rsidR="007C2C28" w:rsidRPr="00CE63EE">
        <w:rPr>
          <w:rFonts w:asciiTheme="majorHAnsi" w:hAnsiTheme="majorHAnsi" w:cstheme="majorHAnsi"/>
          <w:bCs/>
          <w:szCs w:val="28"/>
          <w:lang w:val="vi-VN"/>
        </w:rPr>
        <w:t>sụt giảm -5</w:t>
      </w:r>
      <w:r w:rsidR="00C6116B" w:rsidRPr="00CE63EE">
        <w:rPr>
          <w:rFonts w:asciiTheme="majorHAnsi" w:hAnsiTheme="majorHAnsi" w:cstheme="majorHAnsi"/>
          <w:bCs/>
          <w:szCs w:val="28"/>
          <w:lang w:val="vi-VN"/>
        </w:rPr>
        <w:t>,</w:t>
      </w:r>
      <w:r w:rsidR="007C2C28" w:rsidRPr="00CE63EE">
        <w:rPr>
          <w:rFonts w:asciiTheme="majorHAnsi" w:hAnsiTheme="majorHAnsi" w:cstheme="majorHAnsi"/>
          <w:bCs/>
          <w:szCs w:val="28"/>
          <w:lang w:val="vi-VN"/>
        </w:rPr>
        <w:t>5</w:t>
      </w:r>
      <w:r w:rsidR="00C6116B" w:rsidRPr="00CE63EE">
        <w:rPr>
          <w:rFonts w:asciiTheme="majorHAnsi" w:hAnsiTheme="majorHAnsi" w:cstheme="majorHAnsi"/>
          <w:bCs/>
          <w:szCs w:val="28"/>
          <w:lang w:val="vi-VN"/>
        </w:rPr>
        <w:t>%</w:t>
      </w:r>
      <w:r w:rsidR="00A62F26" w:rsidRPr="00CE63EE">
        <w:rPr>
          <w:rFonts w:asciiTheme="majorHAnsi" w:hAnsiTheme="majorHAnsi" w:cstheme="majorHAnsi"/>
          <w:bCs/>
          <w:szCs w:val="28"/>
          <w:lang w:val="nl-NL"/>
        </w:rPr>
        <w:t xml:space="preserve">; trong đó ngành dịch vụ </w:t>
      </w:r>
      <w:r w:rsidR="004A3C17" w:rsidRPr="00CE63EE">
        <w:rPr>
          <w:rFonts w:asciiTheme="majorHAnsi" w:hAnsiTheme="majorHAnsi" w:cstheme="majorHAnsi"/>
          <w:bCs/>
          <w:szCs w:val="28"/>
          <w:lang w:val="nl-NL"/>
        </w:rPr>
        <w:t>có mức giảm mạnh nhất, -8,15%, ngành công nghiệp – xây dựng giảm -3,27%. Ngành nông lâm ngư nghiệp vẫn duy trì được sản xuất ổn định, đạt tăng trưởng 3,64%.</w:t>
      </w:r>
    </w:p>
    <w:p w14:paraId="0D3B5F3D" w14:textId="60FD5859" w:rsidR="00537D67" w:rsidRPr="00CE63EE" w:rsidRDefault="00C6557A" w:rsidP="008800FD">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T</w:t>
      </w:r>
      <w:r w:rsidR="004A3C17" w:rsidRPr="00CE63EE">
        <w:rPr>
          <w:rFonts w:asciiTheme="majorHAnsi" w:hAnsiTheme="majorHAnsi" w:cstheme="majorHAnsi"/>
          <w:bCs/>
          <w:szCs w:val="28"/>
          <w:lang w:val="nl-NL"/>
        </w:rPr>
        <w:t xml:space="preserve">ăng trưởng GRDP năm 2020 </w:t>
      </w:r>
      <w:r w:rsidRPr="00CE63EE">
        <w:rPr>
          <w:rFonts w:asciiTheme="majorHAnsi" w:hAnsiTheme="majorHAnsi" w:cstheme="majorHAnsi"/>
          <w:bCs/>
          <w:szCs w:val="28"/>
          <w:lang w:val="nl-NL"/>
        </w:rPr>
        <w:t xml:space="preserve">giảm, </w:t>
      </w:r>
      <w:r w:rsidR="00872B33" w:rsidRPr="00CE63EE">
        <w:rPr>
          <w:rFonts w:asciiTheme="majorHAnsi" w:hAnsiTheme="majorHAnsi" w:cstheme="majorHAnsi"/>
          <w:bCs/>
          <w:szCs w:val="28"/>
          <w:lang w:val="vi-VN"/>
        </w:rPr>
        <w:t xml:space="preserve">dẫn đến </w:t>
      </w:r>
      <w:r w:rsidR="00C6116B" w:rsidRPr="00CE63EE">
        <w:rPr>
          <w:rFonts w:asciiTheme="majorHAnsi" w:hAnsiTheme="majorHAnsi" w:cstheme="majorHAnsi"/>
          <w:bCs/>
          <w:szCs w:val="28"/>
          <w:lang w:val="nl-NL"/>
        </w:rPr>
        <w:t xml:space="preserve">tăng trưởng </w:t>
      </w:r>
      <w:r w:rsidR="00872B33" w:rsidRPr="00CE63EE">
        <w:rPr>
          <w:rFonts w:asciiTheme="majorHAnsi" w:hAnsiTheme="majorHAnsi" w:cstheme="majorHAnsi"/>
          <w:bCs/>
          <w:szCs w:val="28"/>
          <w:lang w:val="nl-NL"/>
        </w:rPr>
        <w:t xml:space="preserve">GRDP </w:t>
      </w:r>
      <w:r w:rsidR="00C6116B" w:rsidRPr="00CE63EE">
        <w:rPr>
          <w:rFonts w:asciiTheme="majorHAnsi" w:hAnsiTheme="majorHAnsi" w:cstheme="majorHAnsi"/>
          <w:bCs/>
          <w:szCs w:val="28"/>
          <w:lang w:val="nl-NL"/>
        </w:rPr>
        <w:t>bình quân của giai đoạn 2016</w:t>
      </w:r>
      <w:r w:rsidR="00C6116B" w:rsidRPr="00CE63EE">
        <w:rPr>
          <w:rFonts w:asciiTheme="majorHAnsi" w:hAnsiTheme="majorHAnsi" w:cstheme="majorHAnsi"/>
          <w:bCs/>
          <w:szCs w:val="28"/>
          <w:lang w:val="vi-VN"/>
        </w:rPr>
        <w:t xml:space="preserve"> – </w:t>
      </w:r>
      <w:r w:rsidR="00C6116B" w:rsidRPr="00CE63EE">
        <w:rPr>
          <w:rFonts w:asciiTheme="majorHAnsi" w:hAnsiTheme="majorHAnsi" w:cstheme="majorHAnsi"/>
          <w:bCs/>
          <w:szCs w:val="28"/>
          <w:lang w:val="nl-NL"/>
        </w:rPr>
        <w:t xml:space="preserve">2020 </w:t>
      </w:r>
      <w:r w:rsidR="00872B33" w:rsidRPr="00CE63EE">
        <w:rPr>
          <w:rFonts w:asciiTheme="majorHAnsi" w:hAnsiTheme="majorHAnsi" w:cstheme="majorHAnsi"/>
          <w:bCs/>
          <w:szCs w:val="28"/>
          <w:lang w:val="nl-NL"/>
        </w:rPr>
        <w:t xml:space="preserve">chỉ </w:t>
      </w:r>
      <w:r w:rsidR="00C6116B" w:rsidRPr="00CE63EE">
        <w:rPr>
          <w:rFonts w:asciiTheme="majorHAnsi" w:hAnsiTheme="majorHAnsi" w:cstheme="majorHAnsi"/>
          <w:bCs/>
          <w:szCs w:val="28"/>
          <w:lang w:val="nl-NL"/>
        </w:rPr>
        <w:t>đạt khoảng 5,</w:t>
      </w:r>
      <w:r w:rsidR="00872B33" w:rsidRPr="00CE63EE">
        <w:rPr>
          <w:rFonts w:asciiTheme="majorHAnsi" w:hAnsiTheme="majorHAnsi" w:cstheme="majorHAnsi"/>
          <w:bCs/>
          <w:szCs w:val="28"/>
          <w:lang w:val="nl-NL"/>
        </w:rPr>
        <w:t>8</w:t>
      </w:r>
      <w:r w:rsidR="00C6116B" w:rsidRPr="00CE63EE">
        <w:rPr>
          <w:rFonts w:asciiTheme="majorHAnsi" w:hAnsiTheme="majorHAnsi" w:cstheme="majorHAnsi"/>
          <w:bCs/>
          <w:szCs w:val="28"/>
          <w:lang w:val="nl-NL"/>
        </w:rPr>
        <w:t xml:space="preserve">%/năm, thấp hơn </w:t>
      </w:r>
      <w:r w:rsidR="00872B33" w:rsidRPr="00CE63EE">
        <w:rPr>
          <w:rFonts w:asciiTheme="majorHAnsi" w:hAnsiTheme="majorHAnsi" w:cstheme="majorHAnsi"/>
          <w:bCs/>
          <w:szCs w:val="28"/>
          <w:lang w:val="nl-NL"/>
        </w:rPr>
        <w:t>so với cả nước (6,0%/năm)</w:t>
      </w:r>
      <w:r w:rsidR="002B349B" w:rsidRPr="00CE63EE">
        <w:rPr>
          <w:rFonts w:asciiTheme="majorHAnsi" w:hAnsiTheme="majorHAnsi" w:cstheme="majorHAnsi"/>
          <w:bCs/>
          <w:szCs w:val="28"/>
          <w:lang w:val="nl-NL"/>
        </w:rPr>
        <w:t xml:space="preserve"> và thấp hơn</w:t>
      </w:r>
      <w:r w:rsidR="00872B33" w:rsidRPr="00CE63EE">
        <w:rPr>
          <w:rFonts w:asciiTheme="majorHAnsi" w:hAnsiTheme="majorHAnsi" w:cstheme="majorHAnsi"/>
          <w:bCs/>
          <w:szCs w:val="28"/>
          <w:lang w:val="nl-NL"/>
        </w:rPr>
        <w:t xml:space="preserve"> </w:t>
      </w:r>
      <w:r w:rsidR="00C6116B" w:rsidRPr="00CE63EE">
        <w:rPr>
          <w:rFonts w:asciiTheme="majorHAnsi" w:hAnsiTheme="majorHAnsi" w:cstheme="majorHAnsi"/>
          <w:bCs/>
          <w:szCs w:val="28"/>
          <w:lang w:val="nl-NL"/>
        </w:rPr>
        <w:t xml:space="preserve">so với mục tiêu tăng trưởng kinh tế </w:t>
      </w:r>
      <w:r w:rsidR="002B349B" w:rsidRPr="00CE63EE">
        <w:rPr>
          <w:rFonts w:asciiTheme="majorHAnsi" w:hAnsiTheme="majorHAnsi" w:cstheme="majorHAnsi"/>
          <w:bCs/>
          <w:szCs w:val="28"/>
          <w:lang w:val="nl-NL"/>
        </w:rPr>
        <w:t>khoảng 10</w:t>
      </w:r>
      <w:r w:rsidR="00C6116B" w:rsidRPr="00CE63EE">
        <w:rPr>
          <w:rFonts w:asciiTheme="majorHAnsi" w:hAnsiTheme="majorHAnsi" w:cstheme="majorHAnsi"/>
          <w:bCs/>
          <w:szCs w:val="28"/>
          <w:lang w:val="nl-NL"/>
        </w:rPr>
        <w:t>,</w:t>
      </w:r>
      <w:r w:rsidR="002B349B" w:rsidRPr="00CE63EE">
        <w:rPr>
          <w:rFonts w:asciiTheme="majorHAnsi" w:hAnsiTheme="majorHAnsi" w:cstheme="majorHAnsi"/>
          <w:bCs/>
          <w:szCs w:val="28"/>
          <w:lang w:val="nl-NL"/>
        </w:rPr>
        <w:t>0</w:t>
      </w:r>
      <w:r w:rsidR="00C6116B" w:rsidRPr="00CE63EE">
        <w:rPr>
          <w:rFonts w:asciiTheme="majorHAnsi" w:hAnsiTheme="majorHAnsi" w:cstheme="majorHAnsi"/>
          <w:bCs/>
          <w:szCs w:val="28"/>
          <w:lang w:val="nl-NL"/>
        </w:rPr>
        <w:t>%</w:t>
      </w:r>
      <w:r w:rsidR="002B349B" w:rsidRPr="00CE63EE">
        <w:rPr>
          <w:rFonts w:asciiTheme="majorHAnsi" w:hAnsiTheme="majorHAnsi" w:cstheme="majorHAnsi"/>
          <w:bCs/>
          <w:szCs w:val="28"/>
          <w:lang w:val="nl-NL"/>
        </w:rPr>
        <w:t xml:space="preserve"> - 10,5%</w:t>
      </w:r>
      <w:r w:rsidR="00C6116B" w:rsidRPr="00CE63EE">
        <w:rPr>
          <w:rFonts w:asciiTheme="majorHAnsi" w:hAnsiTheme="majorHAnsi" w:cstheme="majorHAnsi"/>
          <w:bCs/>
          <w:szCs w:val="28"/>
          <w:lang w:val="nl-NL"/>
        </w:rPr>
        <w:t xml:space="preserve">/năm được đề ra trong </w:t>
      </w:r>
      <w:r w:rsidR="002B349B" w:rsidRPr="00CE63EE">
        <w:rPr>
          <w:rFonts w:asciiTheme="majorHAnsi" w:hAnsiTheme="majorHAnsi" w:cstheme="majorHAnsi"/>
          <w:bCs/>
          <w:szCs w:val="28"/>
          <w:lang w:val="nl-NL"/>
        </w:rPr>
        <w:t>Quyết định số 553/QĐ-TTg phê duyệt Quy hoạch</w:t>
      </w:r>
      <w:r w:rsidR="00C6116B" w:rsidRPr="00CE63EE">
        <w:rPr>
          <w:rFonts w:asciiTheme="majorHAnsi" w:hAnsiTheme="majorHAnsi" w:cstheme="majorHAnsi"/>
          <w:bCs/>
          <w:szCs w:val="28"/>
          <w:lang w:val="nl-NL"/>
        </w:rPr>
        <w:t xml:space="preserve"> phát triển tổng thể kinh tế - xã hội </w:t>
      </w:r>
      <w:r w:rsidR="002B349B" w:rsidRPr="00CE63EE">
        <w:rPr>
          <w:rFonts w:asciiTheme="majorHAnsi" w:hAnsiTheme="majorHAnsi" w:cstheme="majorHAnsi"/>
          <w:bCs/>
          <w:szCs w:val="28"/>
          <w:lang w:val="nl-NL"/>
        </w:rPr>
        <w:t xml:space="preserve">tỉnh Quảng Nam </w:t>
      </w:r>
      <w:r w:rsidR="00C6116B" w:rsidRPr="00CE63EE">
        <w:rPr>
          <w:rFonts w:asciiTheme="majorHAnsi" w:hAnsiTheme="majorHAnsi" w:cstheme="majorHAnsi"/>
          <w:bCs/>
          <w:szCs w:val="28"/>
          <w:lang w:val="nl-NL"/>
        </w:rPr>
        <w:t>đến năm 2020, tầm nhìn 2030.</w:t>
      </w:r>
    </w:p>
    <w:p w14:paraId="340EFC48" w14:textId="2488F71C" w:rsidR="00725006" w:rsidRPr="00CE63EE" w:rsidRDefault="00870E41" w:rsidP="00D173A1">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 xml:space="preserve">Nhìn tổng thể </w:t>
      </w:r>
      <w:r w:rsidR="00D173A1" w:rsidRPr="00CE63EE">
        <w:rPr>
          <w:rFonts w:asciiTheme="majorHAnsi" w:hAnsiTheme="majorHAnsi" w:cstheme="majorHAnsi"/>
          <w:bCs/>
          <w:szCs w:val="28"/>
          <w:lang w:val="vi-VN"/>
        </w:rPr>
        <w:t xml:space="preserve">kinh tế </w:t>
      </w:r>
      <w:r w:rsidRPr="00CE63EE">
        <w:rPr>
          <w:rFonts w:asciiTheme="majorHAnsi" w:hAnsiTheme="majorHAnsi" w:cstheme="majorHAnsi"/>
          <w:bCs/>
          <w:szCs w:val="28"/>
          <w:lang w:val="nl-NL"/>
        </w:rPr>
        <w:t xml:space="preserve">Quảng Nam </w:t>
      </w:r>
      <w:r w:rsidR="00D173A1" w:rsidRPr="00CE63EE">
        <w:rPr>
          <w:rFonts w:asciiTheme="majorHAnsi" w:hAnsiTheme="majorHAnsi" w:cstheme="majorHAnsi"/>
          <w:bCs/>
          <w:szCs w:val="28"/>
          <w:lang w:val="vi-VN"/>
        </w:rPr>
        <w:t xml:space="preserve">tăng trưởng nhanh hơn </w:t>
      </w:r>
      <w:r w:rsidR="00D173A1" w:rsidRPr="00CE63EE">
        <w:rPr>
          <w:rFonts w:asciiTheme="majorHAnsi" w:hAnsiTheme="majorHAnsi" w:cstheme="majorHAnsi"/>
          <w:bCs/>
          <w:szCs w:val="28"/>
          <w:lang w:val="nl-NL"/>
        </w:rPr>
        <w:t>trung bình cả nước và các tỉnh/thành phố khác.</w:t>
      </w:r>
      <w:r w:rsidR="00C6557A" w:rsidRPr="00CE63EE">
        <w:rPr>
          <w:rFonts w:asciiTheme="majorHAnsi" w:hAnsiTheme="majorHAnsi" w:cstheme="majorHAnsi"/>
          <w:bCs/>
          <w:szCs w:val="28"/>
          <w:lang w:val="nl-NL"/>
        </w:rPr>
        <w:t xml:space="preserve"> </w:t>
      </w:r>
      <w:r w:rsidR="00D173A1" w:rsidRPr="00CE63EE">
        <w:rPr>
          <w:rFonts w:asciiTheme="majorHAnsi" w:hAnsiTheme="majorHAnsi" w:cstheme="majorHAnsi"/>
          <w:bCs/>
          <w:szCs w:val="28"/>
          <w:lang w:val="nl-NL"/>
        </w:rPr>
        <w:t>Tính chung giai đoạn 2011 – 2020, tăng trưởng kinh tế Quảng Nam bình quân đạt 7,9%/năm</w:t>
      </w:r>
      <w:r w:rsidR="00725006" w:rsidRPr="00CE63EE">
        <w:rPr>
          <w:rFonts w:asciiTheme="majorHAnsi" w:hAnsiTheme="majorHAnsi" w:cstheme="majorHAnsi"/>
          <w:bCs/>
          <w:szCs w:val="28"/>
          <w:lang w:val="vi-VN"/>
        </w:rPr>
        <w:t xml:space="preserve"> (kinh tế cả nước tăng trưởng bình quân xấp xỉ 6,0%/năm). </w:t>
      </w:r>
      <w:r w:rsidR="007200FE" w:rsidRPr="00CE63EE">
        <w:rPr>
          <w:rFonts w:asciiTheme="majorHAnsi" w:hAnsiTheme="majorHAnsi" w:cstheme="majorHAnsi"/>
          <w:bCs/>
          <w:szCs w:val="28"/>
          <w:lang w:val="vi-VN"/>
        </w:rPr>
        <w:t xml:space="preserve">So sánh với các tỉnh trong Vùng </w:t>
      </w:r>
      <w:r w:rsidR="007200FE" w:rsidRPr="00CE63EE">
        <w:rPr>
          <w:rFonts w:asciiTheme="majorHAnsi" w:hAnsiTheme="majorHAnsi" w:cstheme="majorHAnsi"/>
          <w:bCs/>
          <w:szCs w:val="28"/>
          <w:lang w:val="nl-NL"/>
        </w:rPr>
        <w:t xml:space="preserve">Bắc Trung bộ và Duyên hải miền Trung, </w:t>
      </w:r>
      <w:r w:rsidR="003D29EA" w:rsidRPr="00CE63EE">
        <w:rPr>
          <w:rFonts w:asciiTheme="majorHAnsi" w:hAnsiTheme="majorHAnsi" w:cstheme="majorHAnsi"/>
          <w:bCs/>
          <w:szCs w:val="28"/>
          <w:lang w:val="nl-NL"/>
        </w:rPr>
        <w:t>tăng trưởng kinh tế Quảng Nam đứng thứ 3, sau Hà Tĩnh (10.3%/năm) và Ninh Thuận (9,0%/năm).</w:t>
      </w:r>
    </w:p>
    <w:p w14:paraId="0E0AFFBB" w14:textId="6DD3C856" w:rsidR="00EB24B4" w:rsidRPr="00CE63EE" w:rsidRDefault="00EB24B4" w:rsidP="00EB24B4">
      <w:pPr>
        <w:pStyle w:val="Heading2"/>
        <w:keepNext w:val="0"/>
        <w:keepLines w:val="0"/>
        <w:spacing w:line="276" w:lineRule="auto"/>
        <w:ind w:firstLine="709"/>
        <w:jc w:val="both"/>
        <w:rPr>
          <w:rFonts w:cstheme="majorHAnsi"/>
          <w:b w:val="0"/>
          <w:bCs w:val="0"/>
          <w:color w:val="auto"/>
          <w:sz w:val="28"/>
          <w:szCs w:val="28"/>
          <w:lang w:val="nl-NL"/>
        </w:rPr>
      </w:pPr>
      <w:r w:rsidRPr="00CE63EE">
        <w:rPr>
          <w:rFonts w:cstheme="majorHAnsi"/>
          <w:color w:val="auto"/>
          <w:sz w:val="28"/>
          <w:szCs w:val="28"/>
          <w:lang w:val="nl-NL"/>
        </w:rPr>
        <w:t>1.2. Quy mô nền kinh tế và thu nhập bình quân đầu người</w:t>
      </w:r>
    </w:p>
    <w:p w14:paraId="077AAD9D" w14:textId="72332AA4" w:rsidR="000741AF" w:rsidRPr="00CE63EE" w:rsidRDefault="00B9740B" w:rsidP="000741AF">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vi-VN"/>
        </w:rPr>
        <w:t xml:space="preserve">Quảng Nam có quy mô nền kinh tế </w:t>
      </w:r>
      <w:r w:rsidR="000741AF" w:rsidRPr="00CE63EE">
        <w:rPr>
          <w:rFonts w:asciiTheme="majorHAnsi" w:hAnsiTheme="majorHAnsi" w:cstheme="majorHAnsi"/>
          <w:bCs/>
          <w:szCs w:val="28"/>
          <w:lang w:val="vi-VN"/>
        </w:rPr>
        <w:t>khá lớn so với các tỉnh/thành phố ở Việt Nam</w:t>
      </w:r>
      <w:r w:rsidR="00333FB0" w:rsidRPr="00CE63EE">
        <w:rPr>
          <w:rFonts w:asciiTheme="majorHAnsi" w:hAnsiTheme="majorHAnsi" w:cstheme="majorHAnsi"/>
          <w:bCs/>
          <w:szCs w:val="28"/>
          <w:lang w:val="nl-NL"/>
        </w:rPr>
        <w:t>, t</w:t>
      </w:r>
      <w:r w:rsidR="00BF4F0C" w:rsidRPr="00CE63EE">
        <w:rPr>
          <w:rFonts w:asciiTheme="majorHAnsi" w:hAnsiTheme="majorHAnsi" w:cstheme="majorHAnsi"/>
          <w:bCs/>
          <w:szCs w:val="28"/>
          <w:lang w:val="nl-NL"/>
        </w:rPr>
        <w:t>hu nhập bình quân đầu người đã đạt tương đương cả nước.</w:t>
      </w:r>
      <w:r w:rsidR="00333FB0" w:rsidRPr="00CE63EE">
        <w:rPr>
          <w:rFonts w:asciiTheme="majorHAnsi" w:hAnsiTheme="majorHAnsi" w:cstheme="majorHAnsi"/>
          <w:bCs/>
          <w:szCs w:val="28"/>
          <w:lang w:val="nl-NL"/>
        </w:rPr>
        <w:t xml:space="preserve"> </w:t>
      </w:r>
      <w:r w:rsidR="00F752A2" w:rsidRPr="00CE63EE">
        <w:rPr>
          <w:rFonts w:asciiTheme="majorHAnsi" w:hAnsiTheme="majorHAnsi" w:cstheme="majorHAnsi"/>
          <w:bCs/>
          <w:szCs w:val="28"/>
          <w:lang w:val="vi-VN"/>
        </w:rPr>
        <w:t>T</w:t>
      </w:r>
      <w:r w:rsidR="00AD16BF" w:rsidRPr="00CE63EE">
        <w:rPr>
          <w:rFonts w:asciiTheme="majorHAnsi" w:hAnsiTheme="majorHAnsi" w:cstheme="majorHAnsi"/>
          <w:bCs/>
          <w:szCs w:val="28"/>
          <w:lang w:val="nl-NL"/>
        </w:rPr>
        <w:t xml:space="preserve">ốc độ tăng trưởng GRDP </w:t>
      </w:r>
      <w:r w:rsidR="00F752A2" w:rsidRPr="00CE63EE">
        <w:rPr>
          <w:rFonts w:asciiTheme="majorHAnsi" w:hAnsiTheme="majorHAnsi" w:cstheme="majorHAnsi"/>
          <w:bCs/>
          <w:szCs w:val="28"/>
          <w:lang w:val="vi-VN"/>
        </w:rPr>
        <w:t xml:space="preserve">của Quảng Nam rất </w:t>
      </w:r>
      <w:r w:rsidR="00AD16BF" w:rsidRPr="00CE63EE">
        <w:rPr>
          <w:rFonts w:asciiTheme="majorHAnsi" w:hAnsiTheme="majorHAnsi" w:cstheme="majorHAnsi"/>
          <w:bCs/>
          <w:szCs w:val="28"/>
          <w:lang w:val="nl-NL"/>
        </w:rPr>
        <w:t>nhanh</w:t>
      </w:r>
      <w:r w:rsidR="00F752A2" w:rsidRPr="00CE63EE">
        <w:rPr>
          <w:rFonts w:asciiTheme="majorHAnsi" w:hAnsiTheme="majorHAnsi" w:cstheme="majorHAnsi"/>
          <w:bCs/>
          <w:szCs w:val="28"/>
          <w:lang w:val="vi-VN"/>
        </w:rPr>
        <w:t>, cao</w:t>
      </w:r>
      <w:r w:rsidR="00AD16BF" w:rsidRPr="00CE63EE">
        <w:rPr>
          <w:rFonts w:asciiTheme="majorHAnsi" w:hAnsiTheme="majorHAnsi" w:cstheme="majorHAnsi"/>
          <w:bCs/>
          <w:szCs w:val="28"/>
          <w:lang w:val="nl-NL"/>
        </w:rPr>
        <w:t xml:space="preserve"> hơn bình quân cả nước và nhiều tỉnh trong Vùng, </w:t>
      </w:r>
      <w:r w:rsidR="00F752A2" w:rsidRPr="00CE63EE">
        <w:rPr>
          <w:rFonts w:asciiTheme="majorHAnsi" w:hAnsiTheme="majorHAnsi" w:cstheme="majorHAnsi"/>
          <w:bCs/>
          <w:szCs w:val="28"/>
          <w:lang w:val="vi-VN"/>
        </w:rPr>
        <w:t xml:space="preserve">vì vậy </w:t>
      </w:r>
      <w:r w:rsidR="00AD16BF" w:rsidRPr="00CE63EE">
        <w:rPr>
          <w:rFonts w:asciiTheme="majorHAnsi" w:hAnsiTheme="majorHAnsi" w:cstheme="majorHAnsi"/>
          <w:bCs/>
          <w:szCs w:val="28"/>
          <w:lang w:val="nl-NL"/>
        </w:rPr>
        <w:t xml:space="preserve">quy mô nền kinh tế </w:t>
      </w:r>
      <w:r w:rsidR="00F752A2" w:rsidRPr="00CE63EE">
        <w:rPr>
          <w:rFonts w:asciiTheme="majorHAnsi" w:hAnsiTheme="majorHAnsi" w:cstheme="majorHAnsi"/>
          <w:bCs/>
          <w:szCs w:val="28"/>
          <w:lang w:val="vi-VN"/>
        </w:rPr>
        <w:t xml:space="preserve">tỉnh cũng </w:t>
      </w:r>
      <w:r w:rsidR="00AD16BF" w:rsidRPr="00CE63EE">
        <w:rPr>
          <w:rFonts w:asciiTheme="majorHAnsi" w:hAnsiTheme="majorHAnsi" w:cstheme="majorHAnsi"/>
          <w:bCs/>
          <w:szCs w:val="28"/>
          <w:lang w:val="nl-NL"/>
        </w:rPr>
        <w:t>tăng nhanh</w:t>
      </w:r>
      <w:r w:rsidR="00F752A2" w:rsidRPr="00CE63EE">
        <w:rPr>
          <w:rFonts w:asciiTheme="majorHAnsi" w:hAnsiTheme="majorHAnsi" w:cstheme="majorHAnsi"/>
          <w:bCs/>
          <w:szCs w:val="28"/>
          <w:lang w:val="vi-VN"/>
        </w:rPr>
        <w:t xml:space="preserve">, </w:t>
      </w:r>
      <w:r w:rsidR="00BD5EF7" w:rsidRPr="00CE63EE">
        <w:rPr>
          <w:rFonts w:asciiTheme="majorHAnsi" w:hAnsiTheme="majorHAnsi" w:cstheme="majorHAnsi"/>
          <w:bCs/>
          <w:szCs w:val="28"/>
          <w:lang w:val="vi-VN"/>
        </w:rPr>
        <w:t xml:space="preserve">đã </w:t>
      </w:r>
      <w:r w:rsidR="00F752A2" w:rsidRPr="00CE63EE">
        <w:rPr>
          <w:rFonts w:asciiTheme="majorHAnsi" w:hAnsiTheme="majorHAnsi" w:cstheme="majorHAnsi"/>
          <w:bCs/>
          <w:szCs w:val="28"/>
          <w:lang w:val="vi-VN"/>
        </w:rPr>
        <w:t xml:space="preserve">nằm trong nhóm 20 tỉnh/thành phố lớn nhất Việt Nam và đứng thứ tư trong Vùng </w:t>
      </w:r>
      <w:r w:rsidR="00F752A2" w:rsidRPr="00CE63EE">
        <w:rPr>
          <w:rFonts w:asciiTheme="majorHAnsi" w:hAnsiTheme="majorHAnsi" w:cstheme="majorHAnsi"/>
          <w:bCs/>
          <w:szCs w:val="28"/>
          <w:lang w:val="nl-NL"/>
        </w:rPr>
        <w:t>Bắc Trung bộ và Duyên hải miền Trung</w:t>
      </w:r>
      <w:r w:rsidR="00AD16BF" w:rsidRPr="00CE63EE">
        <w:rPr>
          <w:rFonts w:asciiTheme="majorHAnsi" w:hAnsiTheme="majorHAnsi" w:cstheme="majorHAnsi"/>
          <w:bCs/>
          <w:szCs w:val="28"/>
          <w:lang w:val="nl-NL"/>
        </w:rPr>
        <w:t>. Tính đến n</w:t>
      </w:r>
      <w:r w:rsidR="000741AF" w:rsidRPr="00CE63EE">
        <w:rPr>
          <w:rFonts w:asciiTheme="majorHAnsi" w:hAnsiTheme="majorHAnsi" w:cstheme="majorHAnsi"/>
          <w:bCs/>
          <w:szCs w:val="28"/>
          <w:lang w:val="vi-VN"/>
        </w:rPr>
        <w:t>ăm 2020, quy mô kinh tế Quảng Nam đạt gần 57,6 nghìn tỉ đồng</w:t>
      </w:r>
      <w:r w:rsidR="00F752A2" w:rsidRPr="00CE63EE">
        <w:rPr>
          <w:rFonts w:asciiTheme="majorHAnsi" w:hAnsiTheme="majorHAnsi" w:cstheme="majorHAnsi"/>
          <w:bCs/>
          <w:szCs w:val="28"/>
          <w:lang w:val="vi-VN"/>
        </w:rPr>
        <w:t>.</w:t>
      </w:r>
    </w:p>
    <w:p w14:paraId="1FA4ADBA" w14:textId="767CD861" w:rsidR="00E83DF1" w:rsidRPr="00CE63EE" w:rsidRDefault="00E83DF1" w:rsidP="000741AF">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
          <w:bCs/>
          <w:szCs w:val="28"/>
          <w:lang w:val="vi-VN"/>
        </w:rPr>
        <w:lastRenderedPageBreak/>
        <w:t>Hình 1</w:t>
      </w:r>
      <w:r w:rsidRPr="00CE63EE">
        <w:rPr>
          <w:rFonts w:asciiTheme="majorHAnsi" w:hAnsiTheme="majorHAnsi" w:cstheme="majorHAnsi"/>
          <w:bCs/>
          <w:szCs w:val="28"/>
          <w:lang w:val="vi-VN"/>
        </w:rPr>
        <w:t xml:space="preserve">: Tương quan so sánh về quy mô nền kinh tế và tốc độ tăng trưởng GRDP giữa Quảng Nam và các tỉnh Vùng </w:t>
      </w:r>
      <w:r w:rsidRPr="00CE63EE">
        <w:rPr>
          <w:rFonts w:asciiTheme="majorHAnsi" w:hAnsiTheme="majorHAnsi" w:cstheme="majorHAnsi"/>
          <w:bCs/>
          <w:szCs w:val="28"/>
          <w:lang w:val="nl-NL"/>
        </w:rPr>
        <w:t>Bắc Trung bộ và Duyên hải miền Trung</w:t>
      </w:r>
    </w:p>
    <w:tbl>
      <w:tblPr>
        <w:tblStyle w:val="TableGrid"/>
        <w:tblW w:w="0" w:type="auto"/>
        <w:tblLook w:val="04A0" w:firstRow="1" w:lastRow="0" w:firstColumn="1" w:lastColumn="0" w:noHBand="0" w:noVBand="1"/>
      </w:tblPr>
      <w:tblGrid>
        <w:gridCol w:w="9064"/>
      </w:tblGrid>
      <w:tr w:rsidR="00CE63EE" w:rsidRPr="00CE63EE" w14:paraId="4093F865" w14:textId="77777777" w:rsidTr="00AD16BF">
        <w:tc>
          <w:tcPr>
            <w:tcW w:w="9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A85A10" w14:textId="7C296AE6" w:rsidR="00E83DF1" w:rsidRPr="00CE63EE" w:rsidRDefault="00C41375" w:rsidP="000741AF">
            <w:pPr>
              <w:widowControl w:val="0"/>
              <w:spacing w:before="120" w:line="276" w:lineRule="auto"/>
              <w:jc w:val="both"/>
              <w:rPr>
                <w:rFonts w:asciiTheme="majorHAnsi" w:hAnsiTheme="majorHAnsi" w:cstheme="majorHAnsi"/>
                <w:bCs/>
                <w:szCs w:val="28"/>
                <w:lang w:val="nl-NL"/>
              </w:rPr>
            </w:pPr>
            <w:r w:rsidRPr="00CE63EE">
              <w:rPr>
                <w:rFonts w:asciiTheme="majorHAnsi" w:hAnsiTheme="majorHAnsi" w:cstheme="majorHAnsi"/>
                <w:bCs/>
                <w:noProof/>
                <w:szCs w:val="28"/>
                <w:lang w:val="en-US"/>
              </w:rPr>
              <w:drawing>
                <wp:inline distT="0" distB="0" distL="0" distR="0" wp14:anchorId="5BF6E35A" wp14:editId="00CAA61A">
                  <wp:extent cx="5615940" cy="3004782"/>
                  <wp:effectExtent l="0" t="0" r="381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9939" cy="3006921"/>
                          </a:xfrm>
                          <a:prstGeom prst="rect">
                            <a:avLst/>
                          </a:prstGeom>
                        </pic:spPr>
                      </pic:pic>
                    </a:graphicData>
                  </a:graphic>
                </wp:inline>
              </w:drawing>
            </w:r>
          </w:p>
        </w:tc>
      </w:tr>
    </w:tbl>
    <w:p w14:paraId="47E18CD2" w14:textId="77777777" w:rsidR="003B060D" w:rsidRPr="00CE63EE" w:rsidRDefault="003B060D" w:rsidP="003B060D">
      <w:pPr>
        <w:widowControl w:val="0"/>
        <w:spacing w:before="120" w:after="120" w:line="276" w:lineRule="auto"/>
        <w:jc w:val="both"/>
        <w:rPr>
          <w:rFonts w:asciiTheme="majorHAnsi" w:hAnsiTheme="majorHAnsi" w:cstheme="majorHAnsi"/>
          <w:i/>
          <w:sz w:val="24"/>
          <w:szCs w:val="24"/>
          <w:lang w:val="nl-NL"/>
        </w:rPr>
      </w:pPr>
      <w:r w:rsidRPr="00CE63EE">
        <w:rPr>
          <w:rFonts w:asciiTheme="majorHAnsi" w:hAnsiTheme="majorHAnsi" w:cstheme="majorHAnsi"/>
          <w:i/>
          <w:sz w:val="24"/>
          <w:szCs w:val="24"/>
          <w:lang w:val="nl-NL"/>
        </w:rPr>
        <w:t>Nguồn: Tổng hợp từ các Niên giám thống kê của tỉnh Quảng Nam, các tỉnh lân cận và tính toán của Liên danh tư vấn</w:t>
      </w:r>
      <w:r w:rsidRPr="00CE63EE">
        <w:rPr>
          <w:rFonts w:asciiTheme="majorHAnsi" w:hAnsiTheme="majorHAnsi" w:cstheme="majorHAnsi"/>
          <w:sz w:val="24"/>
          <w:szCs w:val="24"/>
          <w:lang w:val="nl-NL"/>
        </w:rPr>
        <w:t>.</w:t>
      </w:r>
    </w:p>
    <w:p w14:paraId="0965270B" w14:textId="77777777" w:rsidR="00EB24B4" w:rsidRPr="00CE63EE" w:rsidRDefault="00EB24B4" w:rsidP="00D173A1">
      <w:pPr>
        <w:widowControl w:val="0"/>
        <w:spacing w:before="120" w:line="276" w:lineRule="auto"/>
        <w:ind w:firstLine="720"/>
        <w:jc w:val="both"/>
        <w:rPr>
          <w:rFonts w:asciiTheme="majorHAnsi" w:hAnsiTheme="majorHAnsi" w:cstheme="majorHAnsi"/>
          <w:bCs/>
          <w:szCs w:val="28"/>
          <w:lang w:val="vi-VN"/>
        </w:rPr>
      </w:pPr>
    </w:p>
    <w:p w14:paraId="46D25035" w14:textId="7C553DF0" w:rsidR="00B9740B" w:rsidRPr="00CE63EE" w:rsidRDefault="00BF4F0C" w:rsidP="00D173A1">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T</w:t>
      </w:r>
      <w:r w:rsidR="000741AF" w:rsidRPr="00CE63EE">
        <w:rPr>
          <w:rFonts w:asciiTheme="majorHAnsi" w:hAnsiTheme="majorHAnsi" w:cstheme="majorHAnsi"/>
          <w:bCs/>
          <w:szCs w:val="28"/>
          <w:lang w:val="vi-VN"/>
        </w:rPr>
        <w:t xml:space="preserve">hu nhập bình quân đầu người ở Quảng Nam </w:t>
      </w:r>
      <w:r w:rsidRPr="00CE63EE">
        <w:rPr>
          <w:rFonts w:asciiTheme="majorHAnsi" w:hAnsiTheme="majorHAnsi" w:cstheme="majorHAnsi"/>
          <w:bCs/>
          <w:szCs w:val="28"/>
          <w:lang w:val="vi-VN"/>
        </w:rPr>
        <w:t xml:space="preserve">đã tăng từ 22,2 triệu đồng năm 2011 lên </w:t>
      </w:r>
      <w:r w:rsidR="000741AF" w:rsidRPr="00CE63EE">
        <w:rPr>
          <w:rFonts w:asciiTheme="majorHAnsi" w:hAnsiTheme="majorHAnsi" w:cstheme="majorHAnsi"/>
          <w:bCs/>
          <w:szCs w:val="28"/>
          <w:lang w:val="vi-VN"/>
        </w:rPr>
        <w:t>đạt 62,9 triệu đồng, tương đương 2.721 USD</w:t>
      </w:r>
      <w:r w:rsidRPr="00CE63EE">
        <w:rPr>
          <w:rFonts w:asciiTheme="majorHAnsi" w:hAnsiTheme="majorHAnsi" w:cstheme="majorHAnsi"/>
          <w:bCs/>
          <w:szCs w:val="28"/>
          <w:lang w:val="vi-VN"/>
        </w:rPr>
        <w:t xml:space="preserve"> năm 2020</w:t>
      </w:r>
      <w:r w:rsidR="000741AF" w:rsidRPr="00CE63EE">
        <w:rPr>
          <w:rFonts w:asciiTheme="majorHAnsi" w:hAnsiTheme="majorHAnsi" w:cstheme="majorHAnsi"/>
          <w:bCs/>
          <w:szCs w:val="28"/>
          <w:lang w:val="vi-VN"/>
        </w:rPr>
        <w:t xml:space="preserve">, xấp xỉ mức trung bình của cả nước (đạt gần 64,5 triệu đồng, tương đương 2.779 USD). </w:t>
      </w:r>
      <w:r w:rsidRPr="00CE63EE">
        <w:rPr>
          <w:rFonts w:asciiTheme="majorHAnsi" w:hAnsiTheme="majorHAnsi" w:cstheme="majorHAnsi"/>
          <w:bCs/>
          <w:szCs w:val="28"/>
          <w:lang w:val="vi-VN"/>
        </w:rPr>
        <w:t xml:space="preserve">Trong giai đoạn 2011 – 2020, Quảng Nam đã nhanh chóng bắt kịp mức bình quân cả nước, </w:t>
      </w:r>
      <w:r w:rsidR="00355A28" w:rsidRPr="00CE63EE">
        <w:rPr>
          <w:rFonts w:asciiTheme="majorHAnsi" w:hAnsiTheme="majorHAnsi" w:cstheme="majorHAnsi"/>
          <w:bCs/>
          <w:szCs w:val="28"/>
          <w:lang w:val="vi-VN"/>
        </w:rPr>
        <w:t xml:space="preserve">từ thấp hơn so </w:t>
      </w:r>
      <w:r w:rsidRPr="00CE63EE">
        <w:rPr>
          <w:rFonts w:asciiTheme="majorHAnsi" w:hAnsiTheme="majorHAnsi" w:cstheme="majorHAnsi"/>
          <w:bCs/>
          <w:szCs w:val="28"/>
          <w:lang w:val="vi-VN"/>
        </w:rPr>
        <w:t xml:space="preserve">với trung bình cả nước 30,2% năm 2011 </w:t>
      </w:r>
      <w:r w:rsidR="00355A28" w:rsidRPr="00CE63EE">
        <w:rPr>
          <w:rFonts w:asciiTheme="majorHAnsi" w:hAnsiTheme="majorHAnsi" w:cstheme="majorHAnsi"/>
          <w:bCs/>
          <w:szCs w:val="28"/>
          <w:lang w:val="vi-VN"/>
        </w:rPr>
        <w:t xml:space="preserve">đến </w:t>
      </w:r>
      <w:r w:rsidRPr="00CE63EE">
        <w:rPr>
          <w:rFonts w:asciiTheme="majorHAnsi" w:hAnsiTheme="majorHAnsi" w:cstheme="majorHAnsi"/>
          <w:bCs/>
          <w:szCs w:val="28"/>
          <w:lang w:val="vi-VN"/>
        </w:rPr>
        <w:t>đạt tương đương vào năm 2016.</w:t>
      </w:r>
    </w:p>
    <w:p w14:paraId="65ACDE3C" w14:textId="441606B8" w:rsidR="001B0A4C" w:rsidRPr="00CE63EE" w:rsidRDefault="00EB24B4" w:rsidP="001B0A4C">
      <w:pPr>
        <w:pStyle w:val="Heading2"/>
        <w:keepNext w:val="0"/>
        <w:keepLines w:val="0"/>
        <w:spacing w:line="276" w:lineRule="auto"/>
        <w:ind w:firstLine="709"/>
        <w:jc w:val="both"/>
        <w:rPr>
          <w:rFonts w:cstheme="majorHAnsi"/>
          <w:color w:val="auto"/>
          <w:sz w:val="28"/>
          <w:szCs w:val="28"/>
          <w:lang w:val="nl-NL"/>
        </w:rPr>
      </w:pPr>
      <w:r w:rsidRPr="00CE63EE">
        <w:rPr>
          <w:rFonts w:cstheme="majorHAnsi"/>
          <w:color w:val="auto"/>
          <w:sz w:val="28"/>
          <w:szCs w:val="28"/>
          <w:lang w:val="nl-NL"/>
        </w:rPr>
        <w:t>1.3</w:t>
      </w:r>
      <w:r w:rsidR="001B0A4C" w:rsidRPr="00CE63EE">
        <w:rPr>
          <w:rFonts w:cstheme="majorHAnsi"/>
          <w:color w:val="auto"/>
          <w:sz w:val="28"/>
          <w:szCs w:val="28"/>
          <w:lang w:val="nl-NL"/>
        </w:rPr>
        <w:t>. Chất lượng tăng trưởng kinh tế</w:t>
      </w:r>
    </w:p>
    <w:p w14:paraId="2A29B742" w14:textId="32A34AB0" w:rsidR="00E56FC8" w:rsidRPr="00CE63EE" w:rsidRDefault="00EB24B4" w:rsidP="001B0A4C">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1.3.</w:t>
      </w:r>
      <w:r w:rsidR="0012792D" w:rsidRPr="00CE63EE">
        <w:rPr>
          <w:rFonts w:asciiTheme="majorHAnsi" w:hAnsiTheme="majorHAnsi" w:cstheme="majorHAnsi"/>
          <w:bCs/>
          <w:szCs w:val="28"/>
          <w:lang w:val="vi-VN"/>
        </w:rPr>
        <w:t>1.</w:t>
      </w:r>
      <w:r w:rsidR="001B0A4C" w:rsidRPr="00CE63EE">
        <w:rPr>
          <w:rFonts w:asciiTheme="majorHAnsi" w:hAnsiTheme="majorHAnsi" w:cstheme="majorHAnsi"/>
          <w:bCs/>
          <w:szCs w:val="28"/>
          <w:lang w:val="nl-NL"/>
        </w:rPr>
        <w:t xml:space="preserve"> </w:t>
      </w:r>
      <w:r w:rsidR="001B0A4C" w:rsidRPr="00CE63EE">
        <w:rPr>
          <w:rFonts w:asciiTheme="majorHAnsi" w:hAnsiTheme="majorHAnsi" w:cstheme="majorHAnsi"/>
          <w:bCs/>
          <w:i/>
          <w:szCs w:val="28"/>
          <w:lang w:val="nl-NL"/>
        </w:rPr>
        <w:t>Năng suất lao động</w:t>
      </w:r>
    </w:p>
    <w:bookmarkEnd w:id="1"/>
    <w:p w14:paraId="63464E9C" w14:textId="77777777" w:rsidR="00ED1ABB" w:rsidRPr="00CE63EE" w:rsidRDefault="00ED1ABB" w:rsidP="00ED1ABB">
      <w:pPr>
        <w:widowControl w:val="0"/>
        <w:spacing w:before="120" w:line="276" w:lineRule="auto"/>
        <w:ind w:firstLine="720"/>
        <w:jc w:val="both"/>
        <w:rPr>
          <w:rFonts w:asciiTheme="majorHAnsi" w:hAnsiTheme="majorHAnsi" w:cstheme="majorHAnsi"/>
          <w:bCs/>
          <w:szCs w:val="28"/>
          <w:lang w:val="pt-BR"/>
        </w:rPr>
      </w:pPr>
      <w:r w:rsidRPr="00CE63EE">
        <w:rPr>
          <w:rFonts w:asciiTheme="majorHAnsi" w:hAnsiTheme="majorHAnsi" w:cstheme="majorHAnsi"/>
          <w:bCs/>
          <w:szCs w:val="28"/>
          <w:lang w:val="pt-BR"/>
        </w:rPr>
        <w:t xml:space="preserve">Tính đến năm 2020, năng </w:t>
      </w:r>
      <w:r w:rsidRPr="00CE63EE">
        <w:rPr>
          <w:rFonts w:asciiTheme="majorHAnsi" w:hAnsiTheme="majorHAnsi" w:cstheme="majorHAnsi"/>
          <w:bCs/>
          <w:szCs w:val="28"/>
          <w:lang w:val="nl-NL"/>
        </w:rPr>
        <w:t xml:space="preserve">suất lao động tính theo giá hiện hành của Quảng Nam đạt hơn 110 triệu đồng; xấp xỉ mức năng suất lao động của cả nước (đạt gần 118 triệu đồng – theo Niên giám thống kê 2020). Tuy nhiên, tốc độ tăng trưởng năng suất lao động của Quảng Nam cao hơn bình quân cả nước, </w:t>
      </w:r>
      <w:r w:rsidRPr="00CE63EE">
        <w:rPr>
          <w:rFonts w:asciiTheme="majorHAnsi" w:hAnsiTheme="majorHAnsi" w:cstheme="majorHAnsi"/>
          <w:bCs/>
          <w:szCs w:val="28"/>
          <w:lang w:val="pt-BR"/>
        </w:rPr>
        <w:t>giai đoạn 2011 – 2015; đạt 8,56%/năm, bằng 196</w:t>
      </w:r>
      <w:r w:rsidRPr="00CE63EE">
        <w:rPr>
          <w:rFonts w:asciiTheme="majorHAnsi" w:hAnsiTheme="majorHAnsi" w:cstheme="majorHAnsi"/>
          <w:bCs/>
          <w:szCs w:val="28"/>
          <w:lang w:val="vi-VN"/>
        </w:rPr>
        <w:t>,</w:t>
      </w:r>
      <w:r w:rsidRPr="00CE63EE">
        <w:rPr>
          <w:rFonts w:asciiTheme="majorHAnsi" w:hAnsiTheme="majorHAnsi" w:cstheme="majorHAnsi"/>
          <w:bCs/>
          <w:szCs w:val="28"/>
          <w:lang w:val="pt-BR"/>
        </w:rPr>
        <w:t>9% so với bình quân cả nước, giai đoạn 2016 – 2020, tăng trưởng năng suất lao động của Quảng Nam đạt 5,56%; bằng 96,1% so với cả nước.</w:t>
      </w:r>
    </w:p>
    <w:p w14:paraId="1B429203" w14:textId="77777777" w:rsidR="00ED1ABB" w:rsidRPr="00CE63EE" w:rsidRDefault="00ED1ABB" w:rsidP="00ED1ABB">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pt-BR"/>
        </w:rPr>
        <w:t xml:space="preserve">Mức năng suất lao động ngành nông nghiệp ở Quảng Nam tương đối thấp, phản ánh nông nghiệp không phải là thế mạnh của tỉnh. Năng suất lao động ngành nông lâm ngư nghiệp theo giá hiện hành đạt 41,3 triệu đồng năm 2020; thấp hơn </w:t>
      </w:r>
      <w:r w:rsidRPr="00CE63EE">
        <w:rPr>
          <w:rFonts w:asciiTheme="majorHAnsi" w:hAnsiTheme="majorHAnsi" w:cstheme="majorHAnsi"/>
          <w:bCs/>
          <w:szCs w:val="28"/>
          <w:lang w:val="pt-BR"/>
        </w:rPr>
        <w:lastRenderedPageBreak/>
        <w:t xml:space="preserve">bình quân cả nước (đạt 53,4 triệu đồng). </w:t>
      </w:r>
      <w:r w:rsidRPr="00CE63EE">
        <w:rPr>
          <w:rFonts w:asciiTheme="majorHAnsi" w:hAnsiTheme="majorHAnsi" w:cstheme="majorHAnsi"/>
          <w:bCs/>
          <w:spacing w:val="-2"/>
          <w:szCs w:val="28"/>
          <w:lang w:val="pt-BR"/>
        </w:rPr>
        <w:t xml:space="preserve">Giai đoạn 2011 – 2020, năng suất lao động ngành công nghiệp – xây dựng tăng trưởng bình quân 3,86%/năm (cả nước đạt 2,4%/năm); trong đó năng suất lao động ngành công nghiệp chế biến, chế tạo tăng 6,31%/năm (cả nước 4,7%/năm). Nguyên nhân là do các ngành công nghiệp chế biến, chế tạo ở Quảng Nam là các ngành sử dụng nhiều công nghệ và vốn hơn so với các ngành thâm dụng lao động ở mức cao trên bình diện cả nước (như dệt may, giày da, lắp ráp sản phẩm và linh kiện điện tử, chế biến thủy hải sản,...). </w:t>
      </w:r>
      <w:r w:rsidRPr="00CE63EE">
        <w:rPr>
          <w:rFonts w:asciiTheme="majorHAnsi" w:hAnsiTheme="majorHAnsi" w:cstheme="majorHAnsi"/>
          <w:bCs/>
          <w:szCs w:val="28"/>
          <w:lang w:val="pt-BR"/>
        </w:rPr>
        <w:t>Quảng Nam là tỉnh có thế mạnh về du lịch nhưng mức năng suất lao động ngành dịch vụ ở thấp hơn so với cả nước. Tính đến năm 2020, mức năng suất lao động ngành dịch vụ theo giá hiện hành đạt 123,6 triệu đồng (cả nước đạt 135,1 triệu đồng).</w:t>
      </w:r>
      <w:r w:rsidRPr="00CE63EE">
        <w:rPr>
          <w:rFonts w:asciiTheme="majorHAnsi" w:hAnsiTheme="majorHAnsi" w:cstheme="majorHAnsi"/>
          <w:bCs/>
          <w:szCs w:val="28"/>
          <w:lang w:val="vi-VN"/>
        </w:rPr>
        <w:t xml:space="preserve"> Mức năng suất lao động ngành dịch vụ ở Quảng Nam được cải thiện qua các năm, đạt tăng trưởng khoảng 2,03%/năm giai đoạn 2011 – 2020.</w:t>
      </w:r>
    </w:p>
    <w:p w14:paraId="3A33B766" w14:textId="77A07190" w:rsidR="00480E45" w:rsidRPr="00CE63EE" w:rsidRDefault="00480E45" w:rsidP="00480E45">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
          <w:bCs/>
          <w:szCs w:val="28"/>
          <w:lang w:val="nl-NL"/>
        </w:rPr>
        <w:t xml:space="preserve">Bảng </w:t>
      </w:r>
      <w:r w:rsidR="008732F6" w:rsidRPr="00CE63EE">
        <w:rPr>
          <w:rFonts w:asciiTheme="majorHAnsi" w:hAnsiTheme="majorHAnsi" w:cstheme="majorHAnsi"/>
          <w:b/>
          <w:bCs/>
          <w:szCs w:val="28"/>
          <w:lang w:val="nl-NL"/>
        </w:rPr>
        <w:t>3</w:t>
      </w:r>
      <w:r w:rsidRPr="00CE63EE">
        <w:rPr>
          <w:rFonts w:asciiTheme="majorHAnsi" w:hAnsiTheme="majorHAnsi" w:cstheme="majorHAnsi"/>
          <w:bCs/>
          <w:szCs w:val="28"/>
          <w:lang w:val="nl-NL"/>
        </w:rPr>
        <w:t xml:space="preserve">: Năng suất lao động </w:t>
      </w:r>
      <w:r w:rsidR="00B758BE" w:rsidRPr="00CE63EE">
        <w:rPr>
          <w:rFonts w:asciiTheme="majorHAnsi" w:hAnsiTheme="majorHAnsi" w:cstheme="majorHAnsi"/>
          <w:bCs/>
          <w:szCs w:val="28"/>
          <w:lang w:val="nl-NL"/>
        </w:rPr>
        <w:t xml:space="preserve">theo giá hiện hành </w:t>
      </w:r>
      <w:r w:rsidRPr="00CE63EE">
        <w:rPr>
          <w:rFonts w:asciiTheme="majorHAnsi" w:hAnsiTheme="majorHAnsi" w:cstheme="majorHAnsi"/>
          <w:bCs/>
          <w:szCs w:val="28"/>
          <w:lang w:val="nl-NL"/>
        </w:rPr>
        <w:t xml:space="preserve">và tăng trưởng năng suất lao động </w:t>
      </w:r>
      <w:r w:rsidR="00B758BE" w:rsidRPr="00CE63EE">
        <w:rPr>
          <w:rFonts w:asciiTheme="majorHAnsi" w:hAnsiTheme="majorHAnsi" w:cstheme="majorHAnsi"/>
          <w:bCs/>
          <w:szCs w:val="28"/>
          <w:lang w:val="nl-NL"/>
        </w:rPr>
        <w:t xml:space="preserve">(theo giá so sánh) </w:t>
      </w:r>
      <w:r w:rsidRPr="00CE63EE">
        <w:rPr>
          <w:rFonts w:asciiTheme="majorHAnsi" w:hAnsiTheme="majorHAnsi" w:cstheme="majorHAnsi"/>
          <w:bCs/>
          <w:szCs w:val="28"/>
          <w:lang w:val="nl-NL"/>
        </w:rPr>
        <w:t>các ngành kinh tế Quảng Nam giai đoạn 2011 – 2020</w:t>
      </w:r>
    </w:p>
    <w:tbl>
      <w:tblPr>
        <w:tblW w:w="104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69"/>
        <w:gridCol w:w="770"/>
        <w:gridCol w:w="769"/>
        <w:gridCol w:w="770"/>
        <w:gridCol w:w="769"/>
        <w:gridCol w:w="770"/>
        <w:gridCol w:w="770"/>
        <w:gridCol w:w="871"/>
        <w:gridCol w:w="871"/>
        <w:gridCol w:w="871"/>
      </w:tblGrid>
      <w:tr w:rsidR="00CE63EE" w:rsidRPr="00CE63EE" w14:paraId="09B365D2" w14:textId="77777777" w:rsidTr="00160201">
        <w:trPr>
          <w:trHeight w:val="567"/>
          <w:tblHeader/>
        </w:trPr>
        <w:tc>
          <w:tcPr>
            <w:tcW w:w="2410" w:type="dxa"/>
            <w:vMerge w:val="restart"/>
            <w:shd w:val="clear" w:color="auto" w:fill="auto"/>
            <w:noWrap/>
            <w:vAlign w:val="center"/>
          </w:tcPr>
          <w:p w14:paraId="6D0FA862" w14:textId="77777777" w:rsidR="00B758BE" w:rsidRPr="00CE63EE" w:rsidRDefault="00B758BE" w:rsidP="00292B00">
            <w:pPr>
              <w:widowControl w:val="0"/>
              <w:spacing w:before="40" w:after="40" w:line="276" w:lineRule="auto"/>
              <w:jc w:val="center"/>
              <w:rPr>
                <w:rFonts w:asciiTheme="majorHAnsi" w:hAnsiTheme="majorHAnsi" w:cstheme="majorHAnsi"/>
                <w:b/>
                <w:sz w:val="24"/>
                <w:szCs w:val="24"/>
              </w:rPr>
            </w:pPr>
            <w:r w:rsidRPr="00CE63EE">
              <w:rPr>
                <w:rFonts w:asciiTheme="majorHAnsi" w:hAnsiTheme="majorHAnsi" w:cstheme="majorHAnsi"/>
                <w:b/>
                <w:sz w:val="24"/>
                <w:szCs w:val="24"/>
              </w:rPr>
              <w:t>Chỉ tiêu</w:t>
            </w:r>
          </w:p>
        </w:tc>
        <w:tc>
          <w:tcPr>
            <w:tcW w:w="769" w:type="dxa"/>
            <w:shd w:val="clear" w:color="auto" w:fill="auto"/>
            <w:noWrap/>
            <w:vAlign w:val="center"/>
          </w:tcPr>
          <w:p w14:paraId="0CBB99C3" w14:textId="77777777" w:rsidR="00B758BE" w:rsidRPr="00CE63EE" w:rsidRDefault="00B758BE" w:rsidP="00292B00">
            <w:pPr>
              <w:widowControl w:val="0"/>
              <w:spacing w:before="40" w:after="40" w:line="276" w:lineRule="auto"/>
              <w:jc w:val="center"/>
              <w:rPr>
                <w:rFonts w:asciiTheme="majorHAnsi" w:hAnsiTheme="majorHAnsi" w:cstheme="majorHAnsi"/>
                <w:b/>
                <w:bCs/>
                <w:sz w:val="24"/>
                <w:szCs w:val="24"/>
              </w:rPr>
            </w:pPr>
            <w:r w:rsidRPr="00CE63EE">
              <w:rPr>
                <w:rFonts w:asciiTheme="majorHAnsi" w:hAnsiTheme="majorHAnsi" w:cstheme="majorHAnsi"/>
                <w:b/>
                <w:bCs/>
                <w:sz w:val="24"/>
                <w:szCs w:val="24"/>
              </w:rPr>
              <w:t>2011</w:t>
            </w:r>
          </w:p>
        </w:tc>
        <w:tc>
          <w:tcPr>
            <w:tcW w:w="770" w:type="dxa"/>
            <w:shd w:val="clear" w:color="auto" w:fill="auto"/>
            <w:noWrap/>
            <w:vAlign w:val="center"/>
          </w:tcPr>
          <w:p w14:paraId="14067F85" w14:textId="77777777" w:rsidR="00B758BE" w:rsidRPr="00CE63EE" w:rsidRDefault="00B758BE" w:rsidP="00292B00">
            <w:pPr>
              <w:widowControl w:val="0"/>
              <w:spacing w:before="40" w:after="40" w:line="276" w:lineRule="auto"/>
              <w:jc w:val="center"/>
              <w:rPr>
                <w:rFonts w:asciiTheme="majorHAnsi" w:hAnsiTheme="majorHAnsi" w:cstheme="majorHAnsi"/>
                <w:b/>
                <w:bCs/>
                <w:sz w:val="24"/>
                <w:szCs w:val="24"/>
              </w:rPr>
            </w:pPr>
            <w:r w:rsidRPr="00CE63EE">
              <w:rPr>
                <w:rFonts w:asciiTheme="majorHAnsi" w:hAnsiTheme="majorHAnsi" w:cstheme="majorHAnsi"/>
                <w:b/>
                <w:bCs/>
                <w:sz w:val="24"/>
                <w:szCs w:val="24"/>
              </w:rPr>
              <w:t>2015</w:t>
            </w:r>
          </w:p>
        </w:tc>
        <w:tc>
          <w:tcPr>
            <w:tcW w:w="769" w:type="dxa"/>
            <w:shd w:val="clear" w:color="auto" w:fill="auto"/>
            <w:noWrap/>
            <w:vAlign w:val="center"/>
          </w:tcPr>
          <w:p w14:paraId="5856D533" w14:textId="77777777" w:rsidR="00B758BE" w:rsidRPr="00CE63EE" w:rsidRDefault="00B758BE" w:rsidP="00292B00">
            <w:pPr>
              <w:widowControl w:val="0"/>
              <w:spacing w:before="40" w:after="40" w:line="276" w:lineRule="auto"/>
              <w:jc w:val="center"/>
              <w:rPr>
                <w:rFonts w:asciiTheme="majorHAnsi" w:hAnsiTheme="majorHAnsi" w:cstheme="majorHAnsi"/>
                <w:b/>
                <w:bCs/>
                <w:sz w:val="24"/>
                <w:szCs w:val="24"/>
              </w:rPr>
            </w:pPr>
            <w:r w:rsidRPr="00CE63EE">
              <w:rPr>
                <w:rFonts w:asciiTheme="majorHAnsi" w:hAnsiTheme="majorHAnsi" w:cstheme="majorHAnsi"/>
                <w:b/>
                <w:bCs/>
                <w:sz w:val="24"/>
                <w:szCs w:val="24"/>
              </w:rPr>
              <w:t>2016</w:t>
            </w:r>
          </w:p>
        </w:tc>
        <w:tc>
          <w:tcPr>
            <w:tcW w:w="770" w:type="dxa"/>
            <w:shd w:val="clear" w:color="auto" w:fill="auto"/>
            <w:noWrap/>
            <w:vAlign w:val="center"/>
          </w:tcPr>
          <w:p w14:paraId="163DF519" w14:textId="77777777" w:rsidR="00B758BE" w:rsidRPr="00CE63EE" w:rsidRDefault="00B758BE" w:rsidP="00292B00">
            <w:pPr>
              <w:widowControl w:val="0"/>
              <w:spacing w:before="40" w:after="40" w:line="276" w:lineRule="auto"/>
              <w:jc w:val="center"/>
              <w:rPr>
                <w:rFonts w:asciiTheme="majorHAnsi" w:hAnsiTheme="majorHAnsi" w:cstheme="majorHAnsi"/>
                <w:b/>
                <w:bCs/>
                <w:sz w:val="24"/>
                <w:szCs w:val="24"/>
              </w:rPr>
            </w:pPr>
            <w:r w:rsidRPr="00CE63EE">
              <w:rPr>
                <w:rFonts w:asciiTheme="majorHAnsi" w:hAnsiTheme="majorHAnsi" w:cstheme="majorHAnsi"/>
                <w:b/>
                <w:bCs/>
                <w:sz w:val="24"/>
                <w:szCs w:val="24"/>
              </w:rPr>
              <w:t>2017</w:t>
            </w:r>
          </w:p>
        </w:tc>
        <w:tc>
          <w:tcPr>
            <w:tcW w:w="769" w:type="dxa"/>
            <w:shd w:val="clear" w:color="auto" w:fill="auto"/>
            <w:noWrap/>
            <w:vAlign w:val="center"/>
          </w:tcPr>
          <w:p w14:paraId="61F08550" w14:textId="77777777" w:rsidR="00B758BE" w:rsidRPr="00CE63EE" w:rsidRDefault="00B758BE" w:rsidP="00292B00">
            <w:pPr>
              <w:widowControl w:val="0"/>
              <w:spacing w:before="40" w:after="40" w:line="276" w:lineRule="auto"/>
              <w:jc w:val="center"/>
              <w:rPr>
                <w:rFonts w:asciiTheme="majorHAnsi" w:hAnsiTheme="majorHAnsi" w:cstheme="majorHAnsi"/>
                <w:b/>
                <w:bCs/>
                <w:sz w:val="24"/>
                <w:szCs w:val="24"/>
              </w:rPr>
            </w:pPr>
            <w:r w:rsidRPr="00CE63EE">
              <w:rPr>
                <w:rFonts w:asciiTheme="majorHAnsi" w:hAnsiTheme="majorHAnsi" w:cstheme="majorHAnsi"/>
                <w:b/>
                <w:bCs/>
                <w:sz w:val="24"/>
                <w:szCs w:val="24"/>
              </w:rPr>
              <w:t>2018</w:t>
            </w:r>
          </w:p>
        </w:tc>
        <w:tc>
          <w:tcPr>
            <w:tcW w:w="770" w:type="dxa"/>
            <w:shd w:val="clear" w:color="auto" w:fill="auto"/>
            <w:noWrap/>
            <w:vAlign w:val="center"/>
          </w:tcPr>
          <w:p w14:paraId="633747F8" w14:textId="77777777" w:rsidR="00B758BE" w:rsidRPr="00CE63EE" w:rsidRDefault="00B758BE" w:rsidP="00292B00">
            <w:pPr>
              <w:widowControl w:val="0"/>
              <w:spacing w:before="40" w:after="40" w:line="276" w:lineRule="auto"/>
              <w:jc w:val="center"/>
              <w:rPr>
                <w:rFonts w:asciiTheme="majorHAnsi" w:hAnsiTheme="majorHAnsi" w:cstheme="majorHAnsi"/>
                <w:b/>
                <w:bCs/>
                <w:sz w:val="24"/>
                <w:szCs w:val="24"/>
              </w:rPr>
            </w:pPr>
            <w:r w:rsidRPr="00CE63EE">
              <w:rPr>
                <w:rFonts w:asciiTheme="majorHAnsi" w:hAnsiTheme="majorHAnsi" w:cstheme="majorHAnsi"/>
                <w:b/>
                <w:bCs/>
                <w:sz w:val="24"/>
                <w:szCs w:val="24"/>
              </w:rPr>
              <w:t>2019</w:t>
            </w:r>
          </w:p>
        </w:tc>
        <w:tc>
          <w:tcPr>
            <w:tcW w:w="770" w:type="dxa"/>
            <w:vAlign w:val="center"/>
          </w:tcPr>
          <w:p w14:paraId="5AD0E33D" w14:textId="77777777" w:rsidR="00B758BE" w:rsidRPr="00CE63EE" w:rsidRDefault="00B758BE" w:rsidP="00292B00">
            <w:pPr>
              <w:widowControl w:val="0"/>
              <w:spacing w:before="40" w:after="40" w:line="276" w:lineRule="auto"/>
              <w:jc w:val="center"/>
              <w:rPr>
                <w:rFonts w:asciiTheme="majorHAnsi" w:eastAsia="Times New Roman" w:hAnsiTheme="majorHAnsi" w:cstheme="majorHAnsi"/>
                <w:b/>
                <w:sz w:val="24"/>
                <w:szCs w:val="24"/>
                <w:lang w:val="en-US"/>
              </w:rPr>
            </w:pPr>
            <w:r w:rsidRPr="00CE63EE">
              <w:rPr>
                <w:rFonts w:asciiTheme="majorHAnsi" w:hAnsiTheme="majorHAnsi" w:cstheme="majorHAnsi"/>
                <w:b/>
                <w:bCs/>
                <w:sz w:val="24"/>
                <w:szCs w:val="24"/>
              </w:rPr>
              <w:t>2020</w:t>
            </w:r>
          </w:p>
        </w:tc>
        <w:tc>
          <w:tcPr>
            <w:tcW w:w="871" w:type="dxa"/>
            <w:shd w:val="clear" w:color="auto" w:fill="auto"/>
            <w:noWrap/>
            <w:vAlign w:val="bottom"/>
          </w:tcPr>
          <w:p w14:paraId="1AAA7574" w14:textId="77777777" w:rsidR="00B758BE" w:rsidRPr="00CE63EE" w:rsidRDefault="00B758BE" w:rsidP="00292B00">
            <w:pPr>
              <w:widowControl w:val="0"/>
              <w:spacing w:before="40" w:after="40" w:line="276" w:lineRule="auto"/>
              <w:jc w:val="center"/>
              <w:rPr>
                <w:rFonts w:asciiTheme="majorHAnsi" w:hAnsiTheme="majorHAnsi" w:cstheme="majorHAnsi"/>
                <w:b/>
                <w:bCs/>
                <w:sz w:val="24"/>
                <w:szCs w:val="24"/>
              </w:rPr>
            </w:pPr>
            <w:r w:rsidRPr="00CE63EE">
              <w:rPr>
                <w:rFonts w:asciiTheme="majorHAnsi" w:eastAsia="Times New Roman" w:hAnsiTheme="majorHAnsi" w:cstheme="majorHAnsi"/>
                <w:b/>
                <w:sz w:val="24"/>
                <w:szCs w:val="24"/>
                <w:lang w:val="en-US"/>
              </w:rPr>
              <w:t>2011-2015</w:t>
            </w:r>
          </w:p>
        </w:tc>
        <w:tc>
          <w:tcPr>
            <w:tcW w:w="871" w:type="dxa"/>
            <w:vAlign w:val="bottom"/>
          </w:tcPr>
          <w:p w14:paraId="186891E6" w14:textId="77777777" w:rsidR="00B758BE" w:rsidRPr="00CE63EE" w:rsidRDefault="00B758BE" w:rsidP="00292B00">
            <w:pPr>
              <w:widowControl w:val="0"/>
              <w:spacing w:before="40" w:after="40" w:line="276" w:lineRule="auto"/>
              <w:jc w:val="center"/>
              <w:rPr>
                <w:rFonts w:asciiTheme="majorHAnsi" w:hAnsiTheme="majorHAnsi" w:cstheme="majorHAnsi"/>
                <w:b/>
                <w:bCs/>
                <w:sz w:val="24"/>
                <w:szCs w:val="24"/>
              </w:rPr>
            </w:pPr>
            <w:r w:rsidRPr="00CE63EE">
              <w:rPr>
                <w:rFonts w:asciiTheme="majorHAnsi" w:eastAsia="Times New Roman" w:hAnsiTheme="majorHAnsi" w:cstheme="majorHAnsi"/>
                <w:b/>
                <w:sz w:val="24"/>
                <w:szCs w:val="24"/>
                <w:lang w:val="en-US"/>
              </w:rPr>
              <w:t>2016-2020</w:t>
            </w:r>
          </w:p>
        </w:tc>
        <w:tc>
          <w:tcPr>
            <w:tcW w:w="871" w:type="dxa"/>
            <w:vAlign w:val="bottom"/>
          </w:tcPr>
          <w:p w14:paraId="7EB1E537" w14:textId="77777777" w:rsidR="00B758BE" w:rsidRPr="00CE63EE" w:rsidRDefault="00B758BE" w:rsidP="00292B00">
            <w:pPr>
              <w:widowControl w:val="0"/>
              <w:spacing w:before="40" w:after="40" w:line="276" w:lineRule="auto"/>
              <w:jc w:val="center"/>
              <w:rPr>
                <w:rFonts w:asciiTheme="majorHAnsi" w:hAnsiTheme="majorHAnsi" w:cstheme="majorHAnsi"/>
                <w:b/>
                <w:bCs/>
                <w:sz w:val="24"/>
                <w:szCs w:val="24"/>
              </w:rPr>
            </w:pPr>
            <w:r w:rsidRPr="00CE63EE">
              <w:rPr>
                <w:rFonts w:asciiTheme="majorHAnsi" w:eastAsia="Times New Roman" w:hAnsiTheme="majorHAnsi" w:cstheme="majorHAnsi"/>
                <w:b/>
                <w:sz w:val="24"/>
                <w:szCs w:val="24"/>
                <w:lang w:val="en-US"/>
              </w:rPr>
              <w:t>2011-2020</w:t>
            </w:r>
          </w:p>
        </w:tc>
      </w:tr>
      <w:tr w:rsidR="00CE63EE" w:rsidRPr="00CE63EE" w14:paraId="65ACCB43" w14:textId="77777777" w:rsidTr="00160201">
        <w:trPr>
          <w:trHeight w:val="328"/>
          <w:tblHeader/>
        </w:trPr>
        <w:tc>
          <w:tcPr>
            <w:tcW w:w="2410" w:type="dxa"/>
            <w:vMerge/>
            <w:shd w:val="clear" w:color="auto" w:fill="auto"/>
            <w:noWrap/>
            <w:vAlign w:val="center"/>
          </w:tcPr>
          <w:p w14:paraId="51ECEE8F" w14:textId="77777777" w:rsidR="00B758BE" w:rsidRPr="00CE63EE" w:rsidRDefault="00B758BE" w:rsidP="00B758BE">
            <w:pPr>
              <w:widowControl w:val="0"/>
              <w:spacing w:before="40" w:after="40" w:line="276" w:lineRule="auto"/>
              <w:jc w:val="both"/>
              <w:rPr>
                <w:rFonts w:asciiTheme="majorHAnsi" w:hAnsiTheme="majorHAnsi" w:cstheme="majorHAnsi"/>
                <w:sz w:val="25"/>
                <w:szCs w:val="25"/>
                <w:lang w:val="pt-BR"/>
              </w:rPr>
            </w:pPr>
          </w:p>
        </w:tc>
        <w:tc>
          <w:tcPr>
            <w:tcW w:w="5387" w:type="dxa"/>
            <w:gridSpan w:val="7"/>
            <w:shd w:val="clear" w:color="auto" w:fill="auto"/>
            <w:noWrap/>
            <w:vAlign w:val="center"/>
          </w:tcPr>
          <w:p w14:paraId="02C34346" w14:textId="6020FF6E" w:rsidR="00B758BE" w:rsidRPr="00CE63EE" w:rsidRDefault="00B758BE" w:rsidP="00B758BE">
            <w:pPr>
              <w:widowControl w:val="0"/>
              <w:spacing w:before="40" w:after="40" w:line="276" w:lineRule="auto"/>
              <w:jc w:val="center"/>
              <w:rPr>
                <w:rFonts w:asciiTheme="majorHAnsi" w:hAnsiTheme="majorHAnsi" w:cstheme="majorHAnsi"/>
                <w:b/>
                <w:sz w:val="24"/>
                <w:szCs w:val="24"/>
                <w:lang w:val="pt-BR"/>
              </w:rPr>
            </w:pPr>
            <w:r w:rsidRPr="00CE63EE">
              <w:rPr>
                <w:rFonts w:asciiTheme="majorHAnsi" w:hAnsiTheme="majorHAnsi" w:cstheme="majorHAnsi"/>
                <w:sz w:val="25"/>
                <w:szCs w:val="25"/>
                <w:lang w:val="pt-BR"/>
              </w:rPr>
              <w:t>Mức năng suất lao động</w:t>
            </w:r>
            <w:r w:rsidR="00CD22D1" w:rsidRPr="00CE63EE">
              <w:rPr>
                <w:rFonts w:asciiTheme="majorHAnsi" w:hAnsiTheme="majorHAnsi" w:cstheme="majorHAnsi"/>
                <w:sz w:val="25"/>
                <w:szCs w:val="25"/>
                <w:lang w:val="pt-BR"/>
              </w:rPr>
              <w:t>, triệu đồng</w:t>
            </w:r>
          </w:p>
        </w:tc>
        <w:tc>
          <w:tcPr>
            <w:tcW w:w="2613" w:type="dxa"/>
            <w:gridSpan w:val="3"/>
            <w:shd w:val="clear" w:color="auto" w:fill="auto"/>
            <w:noWrap/>
            <w:vAlign w:val="center"/>
          </w:tcPr>
          <w:p w14:paraId="339491DE" w14:textId="6CF3FECB"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Tăng  trưởng năng suất lao động</w:t>
            </w:r>
            <w:r w:rsidR="00CD22D1" w:rsidRPr="00CE63EE">
              <w:rPr>
                <w:rFonts w:asciiTheme="majorHAnsi" w:hAnsiTheme="majorHAnsi" w:cstheme="majorHAnsi"/>
                <w:sz w:val="24"/>
                <w:szCs w:val="24"/>
                <w:lang w:val="pt-BR"/>
              </w:rPr>
              <w:t>, %</w:t>
            </w:r>
          </w:p>
        </w:tc>
      </w:tr>
      <w:tr w:rsidR="00CE63EE" w:rsidRPr="00CE63EE" w14:paraId="2FC6A188" w14:textId="77777777" w:rsidTr="00CD22D1">
        <w:trPr>
          <w:trHeight w:val="328"/>
        </w:trPr>
        <w:tc>
          <w:tcPr>
            <w:tcW w:w="2410" w:type="dxa"/>
            <w:shd w:val="clear" w:color="auto" w:fill="auto"/>
            <w:noWrap/>
            <w:vAlign w:val="center"/>
          </w:tcPr>
          <w:p w14:paraId="4255E010" w14:textId="53E93475" w:rsidR="00B758BE" w:rsidRPr="00CE63EE" w:rsidRDefault="00B758BE" w:rsidP="00B758BE">
            <w:pPr>
              <w:widowControl w:val="0"/>
              <w:spacing w:before="40" w:after="40" w:line="276" w:lineRule="auto"/>
              <w:jc w:val="both"/>
              <w:rPr>
                <w:rFonts w:asciiTheme="majorHAnsi" w:hAnsiTheme="majorHAnsi" w:cstheme="majorHAnsi"/>
                <w:sz w:val="25"/>
                <w:szCs w:val="25"/>
                <w:lang w:val="en-US"/>
              </w:rPr>
            </w:pPr>
            <w:r w:rsidRPr="00CE63EE">
              <w:rPr>
                <w:rFonts w:asciiTheme="majorHAnsi" w:hAnsiTheme="majorHAnsi" w:cstheme="majorHAnsi"/>
                <w:sz w:val="25"/>
                <w:szCs w:val="25"/>
                <w:lang w:val="en-US"/>
              </w:rPr>
              <w:t>Nền kinh tế</w:t>
            </w:r>
          </w:p>
        </w:tc>
        <w:tc>
          <w:tcPr>
            <w:tcW w:w="769" w:type="dxa"/>
            <w:shd w:val="clear" w:color="auto" w:fill="auto"/>
            <w:noWrap/>
            <w:vAlign w:val="bottom"/>
          </w:tcPr>
          <w:p w14:paraId="7381972F" w14:textId="21707E88"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39,6</w:t>
            </w:r>
          </w:p>
        </w:tc>
        <w:tc>
          <w:tcPr>
            <w:tcW w:w="770" w:type="dxa"/>
            <w:shd w:val="clear" w:color="auto" w:fill="auto"/>
            <w:noWrap/>
            <w:vAlign w:val="bottom"/>
          </w:tcPr>
          <w:p w14:paraId="4D91C9F4" w14:textId="33387719"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71,7</w:t>
            </w:r>
          </w:p>
        </w:tc>
        <w:tc>
          <w:tcPr>
            <w:tcW w:w="769" w:type="dxa"/>
            <w:shd w:val="clear" w:color="auto" w:fill="auto"/>
            <w:noWrap/>
            <w:vAlign w:val="bottom"/>
          </w:tcPr>
          <w:p w14:paraId="6CFD746C" w14:textId="145174EE"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86,9</w:t>
            </w:r>
          </w:p>
        </w:tc>
        <w:tc>
          <w:tcPr>
            <w:tcW w:w="770" w:type="dxa"/>
            <w:shd w:val="clear" w:color="auto" w:fill="auto"/>
            <w:noWrap/>
            <w:vAlign w:val="bottom"/>
          </w:tcPr>
          <w:p w14:paraId="52684AD2" w14:textId="4E1CCF5B"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94,6</w:t>
            </w:r>
          </w:p>
        </w:tc>
        <w:tc>
          <w:tcPr>
            <w:tcW w:w="769" w:type="dxa"/>
            <w:shd w:val="clear" w:color="auto" w:fill="auto"/>
            <w:noWrap/>
            <w:vAlign w:val="bottom"/>
          </w:tcPr>
          <w:p w14:paraId="060B303C" w14:textId="6E5CC891"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106,7</w:t>
            </w:r>
          </w:p>
        </w:tc>
        <w:tc>
          <w:tcPr>
            <w:tcW w:w="770" w:type="dxa"/>
            <w:shd w:val="clear" w:color="auto" w:fill="auto"/>
            <w:noWrap/>
            <w:vAlign w:val="bottom"/>
          </w:tcPr>
          <w:p w14:paraId="76462E62" w14:textId="7AF4F9FC"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113,5</w:t>
            </w:r>
          </w:p>
        </w:tc>
        <w:tc>
          <w:tcPr>
            <w:tcW w:w="770" w:type="dxa"/>
            <w:vAlign w:val="bottom"/>
          </w:tcPr>
          <w:p w14:paraId="7D6E5577" w14:textId="31EFB88D"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110,1</w:t>
            </w:r>
          </w:p>
        </w:tc>
        <w:tc>
          <w:tcPr>
            <w:tcW w:w="871" w:type="dxa"/>
            <w:shd w:val="clear" w:color="auto" w:fill="auto"/>
            <w:noWrap/>
            <w:vAlign w:val="center"/>
          </w:tcPr>
          <w:p w14:paraId="0CD1BDC7" w14:textId="77EFD30B" w:rsidR="00B758BE" w:rsidRPr="00CE63EE" w:rsidRDefault="00B758BE" w:rsidP="00B758BE">
            <w:pPr>
              <w:widowControl w:val="0"/>
              <w:spacing w:before="40" w:after="40" w:line="276" w:lineRule="auto"/>
              <w:jc w:val="center"/>
              <w:rPr>
                <w:rFonts w:asciiTheme="majorHAnsi" w:hAnsiTheme="majorHAnsi" w:cstheme="majorHAnsi"/>
                <w:b/>
                <w:sz w:val="24"/>
                <w:szCs w:val="24"/>
                <w:lang w:val="pt-BR"/>
              </w:rPr>
            </w:pPr>
            <w:r w:rsidRPr="00CE63EE">
              <w:rPr>
                <w:rFonts w:asciiTheme="majorHAnsi" w:hAnsiTheme="majorHAnsi" w:cstheme="majorHAnsi"/>
                <w:sz w:val="24"/>
                <w:szCs w:val="24"/>
                <w:lang w:val="pt-BR"/>
              </w:rPr>
              <w:t>7,5</w:t>
            </w:r>
          </w:p>
        </w:tc>
        <w:tc>
          <w:tcPr>
            <w:tcW w:w="871" w:type="dxa"/>
            <w:vAlign w:val="center"/>
          </w:tcPr>
          <w:p w14:paraId="656A4565" w14:textId="43830AD3" w:rsidR="00B758BE" w:rsidRPr="00CE63EE" w:rsidRDefault="00B758BE" w:rsidP="00B758BE">
            <w:pPr>
              <w:widowControl w:val="0"/>
              <w:spacing w:before="40" w:after="40" w:line="276" w:lineRule="auto"/>
              <w:jc w:val="center"/>
              <w:rPr>
                <w:rFonts w:asciiTheme="majorHAnsi" w:hAnsiTheme="majorHAnsi" w:cstheme="majorHAnsi"/>
                <w:b/>
                <w:sz w:val="24"/>
                <w:szCs w:val="24"/>
                <w:lang w:val="pt-BR"/>
              </w:rPr>
            </w:pPr>
            <w:r w:rsidRPr="00CE63EE">
              <w:rPr>
                <w:rFonts w:asciiTheme="majorHAnsi" w:hAnsiTheme="majorHAnsi" w:cstheme="majorHAnsi"/>
                <w:sz w:val="24"/>
                <w:szCs w:val="24"/>
                <w:lang w:val="pt-BR"/>
              </w:rPr>
              <w:t>9,3</w:t>
            </w:r>
          </w:p>
        </w:tc>
        <w:tc>
          <w:tcPr>
            <w:tcW w:w="871" w:type="dxa"/>
            <w:vAlign w:val="center"/>
          </w:tcPr>
          <w:p w14:paraId="38F5262F" w14:textId="48036079" w:rsidR="00B758BE" w:rsidRPr="00CE63EE" w:rsidRDefault="00B758BE" w:rsidP="00B758BE">
            <w:pPr>
              <w:widowControl w:val="0"/>
              <w:spacing w:before="40" w:after="40" w:line="276" w:lineRule="auto"/>
              <w:jc w:val="center"/>
              <w:rPr>
                <w:rFonts w:asciiTheme="majorHAnsi" w:hAnsiTheme="majorHAnsi" w:cstheme="majorHAnsi"/>
                <w:b/>
                <w:sz w:val="24"/>
                <w:szCs w:val="24"/>
                <w:lang w:val="pt-BR"/>
              </w:rPr>
            </w:pPr>
            <w:r w:rsidRPr="00CE63EE">
              <w:rPr>
                <w:rFonts w:asciiTheme="majorHAnsi" w:hAnsiTheme="majorHAnsi" w:cstheme="majorHAnsi"/>
                <w:sz w:val="24"/>
                <w:szCs w:val="24"/>
                <w:lang w:val="pt-BR"/>
              </w:rPr>
              <w:t>8,4</w:t>
            </w:r>
          </w:p>
        </w:tc>
      </w:tr>
      <w:tr w:rsidR="00CE63EE" w:rsidRPr="00CE63EE" w14:paraId="4090FF3F" w14:textId="77777777" w:rsidTr="00CD22D1">
        <w:trPr>
          <w:trHeight w:val="404"/>
        </w:trPr>
        <w:tc>
          <w:tcPr>
            <w:tcW w:w="2410" w:type="dxa"/>
            <w:shd w:val="clear" w:color="auto" w:fill="auto"/>
            <w:noWrap/>
            <w:vAlign w:val="center"/>
          </w:tcPr>
          <w:p w14:paraId="722FAAAE" w14:textId="1A448CD5" w:rsidR="00B758BE" w:rsidRPr="00CE63EE" w:rsidRDefault="00B758BE" w:rsidP="00B758BE">
            <w:pPr>
              <w:widowControl w:val="0"/>
              <w:spacing w:before="40" w:after="40" w:line="276" w:lineRule="auto"/>
              <w:jc w:val="both"/>
              <w:rPr>
                <w:rFonts w:asciiTheme="majorHAnsi" w:hAnsiTheme="majorHAnsi" w:cstheme="majorHAnsi"/>
                <w:sz w:val="25"/>
                <w:szCs w:val="25"/>
                <w:lang w:val="pt-BR"/>
              </w:rPr>
            </w:pPr>
            <w:r w:rsidRPr="00CE63EE">
              <w:rPr>
                <w:rFonts w:asciiTheme="majorHAnsi" w:hAnsiTheme="majorHAnsi" w:cstheme="majorHAnsi"/>
                <w:sz w:val="25"/>
                <w:szCs w:val="25"/>
                <w:lang w:val="pt-BR"/>
              </w:rPr>
              <w:t>- Nông, lâm, thuỷ sản</w:t>
            </w:r>
          </w:p>
        </w:tc>
        <w:tc>
          <w:tcPr>
            <w:tcW w:w="769" w:type="dxa"/>
            <w:shd w:val="clear" w:color="auto" w:fill="auto"/>
            <w:noWrap/>
            <w:vAlign w:val="bottom"/>
          </w:tcPr>
          <w:p w14:paraId="29B3D1F8" w14:textId="39BBB5AF"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15,2</w:t>
            </w:r>
          </w:p>
        </w:tc>
        <w:tc>
          <w:tcPr>
            <w:tcW w:w="770" w:type="dxa"/>
            <w:shd w:val="clear" w:color="auto" w:fill="auto"/>
            <w:noWrap/>
            <w:vAlign w:val="bottom"/>
          </w:tcPr>
          <w:p w14:paraId="728ADB33" w14:textId="38176435"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20,6</w:t>
            </w:r>
          </w:p>
        </w:tc>
        <w:tc>
          <w:tcPr>
            <w:tcW w:w="769" w:type="dxa"/>
            <w:shd w:val="clear" w:color="auto" w:fill="auto"/>
            <w:noWrap/>
            <w:vAlign w:val="bottom"/>
          </w:tcPr>
          <w:p w14:paraId="54083800" w14:textId="72D4EEAE"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25,8</w:t>
            </w:r>
          </w:p>
        </w:tc>
        <w:tc>
          <w:tcPr>
            <w:tcW w:w="770" w:type="dxa"/>
            <w:shd w:val="clear" w:color="auto" w:fill="auto"/>
            <w:noWrap/>
            <w:vAlign w:val="bottom"/>
          </w:tcPr>
          <w:p w14:paraId="5A59373C" w14:textId="3461751E"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28,7</w:t>
            </w:r>
          </w:p>
        </w:tc>
        <w:tc>
          <w:tcPr>
            <w:tcW w:w="769" w:type="dxa"/>
            <w:shd w:val="clear" w:color="auto" w:fill="auto"/>
            <w:noWrap/>
            <w:vAlign w:val="bottom"/>
          </w:tcPr>
          <w:p w14:paraId="2BA8CD78" w14:textId="60E50AEB"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32,7</w:t>
            </w:r>
          </w:p>
        </w:tc>
        <w:tc>
          <w:tcPr>
            <w:tcW w:w="770" w:type="dxa"/>
            <w:shd w:val="clear" w:color="auto" w:fill="auto"/>
            <w:noWrap/>
            <w:vAlign w:val="bottom"/>
          </w:tcPr>
          <w:p w14:paraId="05DF31D0" w14:textId="43B788B7"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38,7</w:t>
            </w:r>
          </w:p>
        </w:tc>
        <w:tc>
          <w:tcPr>
            <w:tcW w:w="770" w:type="dxa"/>
            <w:vAlign w:val="bottom"/>
          </w:tcPr>
          <w:p w14:paraId="5E86BB66" w14:textId="164CC9B4"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41,3</w:t>
            </w:r>
          </w:p>
        </w:tc>
        <w:tc>
          <w:tcPr>
            <w:tcW w:w="871" w:type="dxa"/>
            <w:shd w:val="clear" w:color="auto" w:fill="auto"/>
            <w:noWrap/>
            <w:vAlign w:val="bottom"/>
          </w:tcPr>
          <w:p w14:paraId="71D012CA" w14:textId="08F33F1D"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7,0</w:t>
            </w:r>
          </w:p>
        </w:tc>
        <w:tc>
          <w:tcPr>
            <w:tcW w:w="871" w:type="dxa"/>
            <w:vAlign w:val="bottom"/>
          </w:tcPr>
          <w:p w14:paraId="566DCE4F" w14:textId="1501DDB7"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0,8</w:t>
            </w:r>
          </w:p>
        </w:tc>
        <w:tc>
          <w:tcPr>
            <w:tcW w:w="871" w:type="dxa"/>
            <w:vAlign w:val="bottom"/>
          </w:tcPr>
          <w:p w14:paraId="4D90A183" w14:textId="2E96D555"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3,9</w:t>
            </w:r>
          </w:p>
        </w:tc>
      </w:tr>
      <w:tr w:rsidR="00CE63EE" w:rsidRPr="00CE63EE" w14:paraId="379BAC7A" w14:textId="77777777" w:rsidTr="00CD22D1">
        <w:trPr>
          <w:trHeight w:val="381"/>
        </w:trPr>
        <w:tc>
          <w:tcPr>
            <w:tcW w:w="2410" w:type="dxa"/>
            <w:shd w:val="clear" w:color="auto" w:fill="auto"/>
            <w:noWrap/>
            <w:vAlign w:val="center"/>
          </w:tcPr>
          <w:p w14:paraId="159CF9DE" w14:textId="49B16D78" w:rsidR="00B758BE" w:rsidRPr="00CE63EE" w:rsidRDefault="00B758BE" w:rsidP="00B758BE">
            <w:pPr>
              <w:widowControl w:val="0"/>
              <w:spacing w:before="40" w:after="40" w:line="276" w:lineRule="auto"/>
              <w:jc w:val="both"/>
              <w:rPr>
                <w:rFonts w:asciiTheme="majorHAnsi" w:hAnsiTheme="majorHAnsi" w:cstheme="majorHAnsi"/>
                <w:sz w:val="25"/>
                <w:szCs w:val="25"/>
                <w:lang w:val="pt-BR"/>
              </w:rPr>
            </w:pPr>
            <w:r w:rsidRPr="00CE63EE">
              <w:rPr>
                <w:rFonts w:asciiTheme="majorHAnsi" w:hAnsiTheme="majorHAnsi" w:cstheme="majorHAnsi"/>
                <w:sz w:val="25"/>
                <w:szCs w:val="25"/>
                <w:lang w:val="pt-BR"/>
              </w:rPr>
              <w:t>- CN-XD</w:t>
            </w:r>
          </w:p>
        </w:tc>
        <w:tc>
          <w:tcPr>
            <w:tcW w:w="769" w:type="dxa"/>
            <w:shd w:val="clear" w:color="auto" w:fill="auto"/>
            <w:noWrap/>
            <w:vAlign w:val="bottom"/>
          </w:tcPr>
          <w:p w14:paraId="422A754B" w14:textId="19916917"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86,5</w:t>
            </w:r>
          </w:p>
        </w:tc>
        <w:tc>
          <w:tcPr>
            <w:tcW w:w="770" w:type="dxa"/>
            <w:shd w:val="clear" w:color="auto" w:fill="auto"/>
            <w:noWrap/>
            <w:vAlign w:val="bottom"/>
          </w:tcPr>
          <w:p w14:paraId="71E28833" w14:textId="19DCA331"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118,7</w:t>
            </w:r>
          </w:p>
        </w:tc>
        <w:tc>
          <w:tcPr>
            <w:tcW w:w="769" w:type="dxa"/>
            <w:shd w:val="clear" w:color="auto" w:fill="auto"/>
            <w:noWrap/>
            <w:vAlign w:val="bottom"/>
          </w:tcPr>
          <w:p w14:paraId="1A8FF115" w14:textId="3D0CD303"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118,4</w:t>
            </w:r>
          </w:p>
        </w:tc>
        <w:tc>
          <w:tcPr>
            <w:tcW w:w="770" w:type="dxa"/>
            <w:shd w:val="clear" w:color="auto" w:fill="auto"/>
            <w:noWrap/>
            <w:vAlign w:val="bottom"/>
          </w:tcPr>
          <w:p w14:paraId="1F20837B" w14:textId="3E30EB99"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118,4</w:t>
            </w:r>
          </w:p>
        </w:tc>
        <w:tc>
          <w:tcPr>
            <w:tcW w:w="769" w:type="dxa"/>
            <w:shd w:val="clear" w:color="auto" w:fill="auto"/>
            <w:noWrap/>
            <w:vAlign w:val="bottom"/>
          </w:tcPr>
          <w:p w14:paraId="3D60B8C9" w14:textId="0A51F428"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139,3</w:t>
            </w:r>
          </w:p>
        </w:tc>
        <w:tc>
          <w:tcPr>
            <w:tcW w:w="770" w:type="dxa"/>
            <w:shd w:val="clear" w:color="auto" w:fill="auto"/>
            <w:noWrap/>
            <w:vAlign w:val="bottom"/>
          </w:tcPr>
          <w:p w14:paraId="429DCC37" w14:textId="5E58E10D"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124,9</w:t>
            </w:r>
          </w:p>
        </w:tc>
        <w:tc>
          <w:tcPr>
            <w:tcW w:w="770" w:type="dxa"/>
            <w:vAlign w:val="bottom"/>
          </w:tcPr>
          <w:p w14:paraId="3AB0219D" w14:textId="379B3257"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118,6</w:t>
            </w:r>
          </w:p>
        </w:tc>
        <w:tc>
          <w:tcPr>
            <w:tcW w:w="871" w:type="dxa"/>
            <w:shd w:val="clear" w:color="auto" w:fill="auto"/>
            <w:noWrap/>
            <w:vAlign w:val="bottom"/>
          </w:tcPr>
          <w:p w14:paraId="12065064" w14:textId="559FA439"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3,1</w:t>
            </w:r>
          </w:p>
        </w:tc>
        <w:tc>
          <w:tcPr>
            <w:tcW w:w="871" w:type="dxa"/>
            <w:vAlign w:val="bottom"/>
          </w:tcPr>
          <w:p w14:paraId="1746C354" w14:textId="139D8857" w:rsidR="00B758BE" w:rsidRPr="00CE63EE" w:rsidRDefault="00B758BE" w:rsidP="00B758BE">
            <w:pPr>
              <w:widowControl w:val="0"/>
              <w:spacing w:before="40" w:after="40" w:line="276" w:lineRule="auto"/>
              <w:jc w:val="center"/>
              <w:rPr>
                <w:rFonts w:asciiTheme="majorHAnsi" w:hAnsiTheme="majorHAnsi" w:cstheme="majorHAnsi"/>
                <w:sz w:val="24"/>
                <w:szCs w:val="24"/>
                <w:lang w:val="en-US"/>
              </w:rPr>
            </w:pPr>
            <w:r w:rsidRPr="00CE63EE">
              <w:rPr>
                <w:rFonts w:asciiTheme="majorHAnsi" w:hAnsiTheme="majorHAnsi" w:cstheme="majorHAnsi"/>
                <w:sz w:val="24"/>
                <w:szCs w:val="24"/>
                <w:lang w:val="pt-BR"/>
              </w:rPr>
              <w:t>1,0</w:t>
            </w:r>
          </w:p>
        </w:tc>
        <w:tc>
          <w:tcPr>
            <w:tcW w:w="871" w:type="dxa"/>
            <w:vAlign w:val="bottom"/>
          </w:tcPr>
          <w:p w14:paraId="10C02D6F" w14:textId="74D6C289"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2,0</w:t>
            </w:r>
          </w:p>
        </w:tc>
      </w:tr>
      <w:tr w:rsidR="00CE63EE" w:rsidRPr="00CE63EE" w14:paraId="0F23362B" w14:textId="77777777" w:rsidTr="00CD22D1">
        <w:trPr>
          <w:trHeight w:val="330"/>
        </w:trPr>
        <w:tc>
          <w:tcPr>
            <w:tcW w:w="2410" w:type="dxa"/>
            <w:shd w:val="clear" w:color="auto" w:fill="auto"/>
            <w:noWrap/>
            <w:vAlign w:val="center"/>
          </w:tcPr>
          <w:p w14:paraId="6A34A427" w14:textId="38D5860B" w:rsidR="00B758BE" w:rsidRPr="00CE63EE" w:rsidRDefault="00B758BE" w:rsidP="00B758BE">
            <w:pPr>
              <w:widowControl w:val="0"/>
              <w:spacing w:before="40" w:after="40" w:line="276" w:lineRule="auto"/>
              <w:jc w:val="both"/>
              <w:rPr>
                <w:rFonts w:asciiTheme="majorHAnsi" w:hAnsiTheme="majorHAnsi" w:cstheme="majorHAnsi"/>
                <w:sz w:val="25"/>
                <w:szCs w:val="25"/>
                <w:lang w:val="pt-BR"/>
              </w:rPr>
            </w:pPr>
            <w:r w:rsidRPr="00CE63EE">
              <w:rPr>
                <w:rFonts w:asciiTheme="majorHAnsi" w:hAnsiTheme="majorHAnsi" w:cstheme="majorHAnsi"/>
                <w:sz w:val="25"/>
                <w:szCs w:val="25"/>
                <w:lang w:val="pt-BR"/>
              </w:rPr>
              <w:t>- Dịch vụ</w:t>
            </w:r>
          </w:p>
        </w:tc>
        <w:tc>
          <w:tcPr>
            <w:tcW w:w="769" w:type="dxa"/>
            <w:shd w:val="clear" w:color="auto" w:fill="auto"/>
            <w:noWrap/>
            <w:vAlign w:val="bottom"/>
          </w:tcPr>
          <w:p w14:paraId="008A5239" w14:textId="7614D84A"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62,2</w:t>
            </w:r>
          </w:p>
        </w:tc>
        <w:tc>
          <w:tcPr>
            <w:tcW w:w="770" w:type="dxa"/>
            <w:shd w:val="clear" w:color="auto" w:fill="auto"/>
            <w:noWrap/>
            <w:vAlign w:val="bottom"/>
          </w:tcPr>
          <w:p w14:paraId="55811751" w14:textId="48214FF6"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83,4</w:t>
            </w:r>
          </w:p>
        </w:tc>
        <w:tc>
          <w:tcPr>
            <w:tcW w:w="769" w:type="dxa"/>
            <w:shd w:val="clear" w:color="auto" w:fill="auto"/>
            <w:noWrap/>
            <w:vAlign w:val="bottom"/>
          </w:tcPr>
          <w:p w14:paraId="54686A9F" w14:textId="0ACD8224"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106,8</w:t>
            </w:r>
          </w:p>
        </w:tc>
        <w:tc>
          <w:tcPr>
            <w:tcW w:w="770" w:type="dxa"/>
            <w:shd w:val="clear" w:color="auto" w:fill="auto"/>
            <w:noWrap/>
            <w:vAlign w:val="bottom"/>
          </w:tcPr>
          <w:p w14:paraId="44CF4627" w14:textId="5320FD2E"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114,1</w:t>
            </w:r>
          </w:p>
        </w:tc>
        <w:tc>
          <w:tcPr>
            <w:tcW w:w="769" w:type="dxa"/>
            <w:shd w:val="clear" w:color="auto" w:fill="auto"/>
            <w:noWrap/>
            <w:vAlign w:val="bottom"/>
          </w:tcPr>
          <w:p w14:paraId="5EC331B0" w14:textId="41D881E7"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114,6</w:t>
            </w:r>
          </w:p>
        </w:tc>
        <w:tc>
          <w:tcPr>
            <w:tcW w:w="770" w:type="dxa"/>
            <w:shd w:val="clear" w:color="auto" w:fill="auto"/>
            <w:noWrap/>
            <w:vAlign w:val="bottom"/>
          </w:tcPr>
          <w:p w14:paraId="01561FE2" w14:textId="5220F311"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121,1</w:t>
            </w:r>
          </w:p>
        </w:tc>
        <w:tc>
          <w:tcPr>
            <w:tcW w:w="770" w:type="dxa"/>
            <w:vAlign w:val="bottom"/>
          </w:tcPr>
          <w:p w14:paraId="6011C6A4" w14:textId="57CF8470"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123,6</w:t>
            </w:r>
          </w:p>
        </w:tc>
        <w:tc>
          <w:tcPr>
            <w:tcW w:w="871" w:type="dxa"/>
            <w:shd w:val="clear" w:color="auto" w:fill="auto"/>
            <w:noWrap/>
            <w:vAlign w:val="bottom"/>
          </w:tcPr>
          <w:p w14:paraId="24FE5B7F" w14:textId="012D7E5C"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12,9</w:t>
            </w:r>
          </w:p>
        </w:tc>
        <w:tc>
          <w:tcPr>
            <w:tcW w:w="871" w:type="dxa"/>
            <w:vAlign w:val="bottom"/>
          </w:tcPr>
          <w:p w14:paraId="4D08D4E1" w14:textId="67C619C9"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0,1</w:t>
            </w:r>
          </w:p>
        </w:tc>
        <w:tc>
          <w:tcPr>
            <w:tcW w:w="871" w:type="dxa"/>
            <w:vAlign w:val="bottom"/>
          </w:tcPr>
          <w:p w14:paraId="66DB88FD" w14:textId="3F27E51C" w:rsidR="00B758BE" w:rsidRPr="00CE63EE" w:rsidRDefault="00B758BE" w:rsidP="00B758BE">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6,3</w:t>
            </w:r>
          </w:p>
        </w:tc>
      </w:tr>
    </w:tbl>
    <w:p w14:paraId="69EDD3E7" w14:textId="340AF370" w:rsidR="00480E45" w:rsidRPr="00CE63EE" w:rsidRDefault="00480E45" w:rsidP="00480E45">
      <w:pPr>
        <w:widowControl w:val="0"/>
        <w:spacing w:before="120" w:after="120" w:line="276" w:lineRule="auto"/>
        <w:jc w:val="both"/>
        <w:rPr>
          <w:rFonts w:asciiTheme="majorHAnsi" w:hAnsiTheme="majorHAnsi" w:cstheme="majorHAnsi"/>
          <w:i/>
          <w:sz w:val="24"/>
          <w:szCs w:val="24"/>
          <w:lang w:val="nl-NL"/>
        </w:rPr>
      </w:pPr>
      <w:r w:rsidRPr="00CE63EE">
        <w:rPr>
          <w:rFonts w:asciiTheme="majorHAnsi" w:hAnsiTheme="majorHAnsi" w:cstheme="majorHAnsi"/>
          <w:i/>
          <w:sz w:val="24"/>
          <w:szCs w:val="24"/>
          <w:lang w:val="nl-NL"/>
        </w:rPr>
        <w:t>Nguồn: T</w:t>
      </w:r>
      <w:r w:rsidR="00B758BE" w:rsidRPr="00CE63EE">
        <w:rPr>
          <w:rFonts w:asciiTheme="majorHAnsi" w:hAnsiTheme="majorHAnsi" w:cstheme="majorHAnsi"/>
          <w:i/>
          <w:sz w:val="24"/>
          <w:szCs w:val="24"/>
          <w:lang w:val="nl-NL"/>
        </w:rPr>
        <w:t xml:space="preserve">ính </w:t>
      </w:r>
      <w:r w:rsidRPr="00CE63EE">
        <w:rPr>
          <w:rFonts w:asciiTheme="majorHAnsi" w:hAnsiTheme="majorHAnsi" w:cstheme="majorHAnsi"/>
          <w:i/>
          <w:sz w:val="24"/>
          <w:szCs w:val="24"/>
          <w:lang w:val="nl-NL"/>
        </w:rPr>
        <w:t>từ các Niên giám thống kê của tỉnh Quảng Nam</w:t>
      </w:r>
      <w:r w:rsidRPr="00CE63EE">
        <w:rPr>
          <w:rFonts w:asciiTheme="majorHAnsi" w:hAnsiTheme="majorHAnsi" w:cstheme="majorHAnsi"/>
          <w:sz w:val="24"/>
          <w:szCs w:val="24"/>
          <w:lang w:val="nl-NL"/>
        </w:rPr>
        <w:t>.</w:t>
      </w:r>
    </w:p>
    <w:p w14:paraId="63E73589" w14:textId="77777777" w:rsidR="00480E45" w:rsidRPr="00CE63EE" w:rsidRDefault="00480E45" w:rsidP="00480E45">
      <w:pPr>
        <w:widowControl w:val="0"/>
        <w:spacing w:before="120" w:line="276" w:lineRule="auto"/>
        <w:ind w:firstLine="720"/>
        <w:jc w:val="both"/>
        <w:rPr>
          <w:rFonts w:asciiTheme="majorHAnsi" w:hAnsiTheme="majorHAnsi" w:cstheme="majorHAnsi"/>
          <w:bCs/>
          <w:szCs w:val="28"/>
          <w:lang w:val="nl-NL"/>
        </w:rPr>
      </w:pPr>
    </w:p>
    <w:p w14:paraId="6FC6F357" w14:textId="59AF943F" w:rsidR="00B758BE" w:rsidRPr="00CE63EE" w:rsidRDefault="00E56FC8" w:rsidP="00B758BE">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vi-VN"/>
        </w:rPr>
        <w:t xml:space="preserve">- </w:t>
      </w:r>
      <w:r w:rsidR="0053666F" w:rsidRPr="00CE63EE">
        <w:rPr>
          <w:rFonts w:asciiTheme="majorHAnsi" w:hAnsiTheme="majorHAnsi" w:cstheme="majorHAnsi"/>
          <w:bCs/>
          <w:szCs w:val="28"/>
          <w:lang w:val="nl-NL"/>
        </w:rPr>
        <w:t>T</w:t>
      </w:r>
      <w:r w:rsidR="00B758BE" w:rsidRPr="00CE63EE">
        <w:rPr>
          <w:rFonts w:asciiTheme="majorHAnsi" w:hAnsiTheme="majorHAnsi" w:cstheme="majorHAnsi"/>
          <w:bCs/>
          <w:szCs w:val="28"/>
          <w:lang w:val="nl-NL"/>
        </w:rPr>
        <w:t xml:space="preserve">ăng trưởng năng suất lao động của </w:t>
      </w:r>
      <w:r w:rsidR="0053666F" w:rsidRPr="00CE63EE">
        <w:rPr>
          <w:rFonts w:asciiTheme="majorHAnsi" w:hAnsiTheme="majorHAnsi" w:cstheme="majorHAnsi"/>
          <w:bCs/>
          <w:szCs w:val="28"/>
          <w:lang w:val="nl-NL"/>
        </w:rPr>
        <w:t xml:space="preserve">Quảng Nam </w:t>
      </w:r>
      <w:r w:rsidR="00B758BE" w:rsidRPr="00CE63EE">
        <w:rPr>
          <w:rFonts w:asciiTheme="majorHAnsi" w:hAnsiTheme="majorHAnsi" w:cstheme="majorHAnsi"/>
          <w:bCs/>
          <w:szCs w:val="28"/>
          <w:lang w:val="nl-NL"/>
        </w:rPr>
        <w:t xml:space="preserve">do nhiều </w:t>
      </w:r>
      <w:r w:rsidR="0053666F" w:rsidRPr="00CE63EE">
        <w:rPr>
          <w:rFonts w:asciiTheme="majorHAnsi" w:hAnsiTheme="majorHAnsi" w:cstheme="majorHAnsi"/>
          <w:bCs/>
          <w:szCs w:val="28"/>
          <w:lang w:val="nl-NL"/>
        </w:rPr>
        <w:t>yếu tố ảnh hưởng, bao gồm</w:t>
      </w:r>
      <w:r w:rsidR="00B758BE" w:rsidRPr="00CE63EE">
        <w:rPr>
          <w:rFonts w:asciiTheme="majorHAnsi" w:hAnsiTheme="majorHAnsi" w:cstheme="majorHAnsi"/>
          <w:bCs/>
          <w:szCs w:val="28"/>
          <w:lang w:val="nl-NL"/>
        </w:rPr>
        <w:t>:</w:t>
      </w:r>
    </w:p>
    <w:p w14:paraId="3E723E60" w14:textId="4DA2FF5E" w:rsidR="00B758BE" w:rsidRPr="00CE63EE" w:rsidRDefault="00B758BE" w:rsidP="00B758BE">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 xml:space="preserve">+ </w:t>
      </w:r>
      <w:r w:rsidR="00FE1968" w:rsidRPr="00CE63EE">
        <w:rPr>
          <w:rFonts w:asciiTheme="majorHAnsi" w:hAnsiTheme="majorHAnsi" w:cstheme="majorHAnsi"/>
          <w:bCs/>
          <w:szCs w:val="28"/>
          <w:lang w:val="nl-NL"/>
        </w:rPr>
        <w:t>Chuyển dịch nhanh cơ cấu lao động từ khu vực nông nghiệp có năng suất lao động thấp sang khu vực phi nông nghiệp có năng suất lao động cao, tạo ra động lực thúc đẩy tăng trưởng năng suất lao động. Tỉ trọng lao động làm việc trong ngành nông lâm ngư nghiệp ở Quảng Nam đã giảm rất nhanh, từ 61,0% năm 2010 xuống 38,5% năm 2020. Chính vì vậy, chuyển dịch cơ cấu lao động đã đóng góp 3,8 điểm % vào tăng trưởng năng suất lao động của Quảng Nam.</w:t>
      </w:r>
    </w:p>
    <w:p w14:paraId="762914D9" w14:textId="682D8125" w:rsidR="00C0097F" w:rsidRPr="00CE63EE" w:rsidRDefault="00C0097F" w:rsidP="00C0097F">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 xml:space="preserve">+ Quảng Nam đã rất thành công trong huy động vốn đầu tư của các tập đoàn kinh tế trong và ngoài nước, hình thành hệ sinh thái công nghiệp với các doanh nghiệp có năng lực công nghệ, vì vậy sự cải thiện năng suất nội ngành là yếu tố chính đóng góp cho tăng trưởng năng suất lao động, đạt 4,7 điểm %. Yếu tố này </w:t>
      </w:r>
      <w:r w:rsidRPr="00CE63EE">
        <w:rPr>
          <w:rFonts w:asciiTheme="majorHAnsi" w:hAnsiTheme="majorHAnsi" w:cstheme="majorHAnsi"/>
          <w:bCs/>
          <w:szCs w:val="28"/>
          <w:lang w:val="nl-NL"/>
        </w:rPr>
        <w:lastRenderedPageBreak/>
        <w:t xml:space="preserve">chiếm 55,3% mức tăng năng suất lao động giai đoạn 2011 – 2020. </w:t>
      </w:r>
      <w:r w:rsidRPr="00CE63EE">
        <w:rPr>
          <w:rFonts w:asciiTheme="majorHAnsi" w:hAnsiTheme="majorHAnsi" w:cstheme="majorHAnsi"/>
          <w:bCs/>
          <w:szCs w:val="28"/>
          <w:lang w:val="vi-VN"/>
        </w:rPr>
        <w:t>Ngoài ra, n</w:t>
      </w:r>
      <w:r w:rsidRPr="00CE63EE">
        <w:rPr>
          <w:rFonts w:asciiTheme="majorHAnsi" w:hAnsiTheme="majorHAnsi" w:cstheme="majorHAnsi"/>
          <w:bCs/>
          <w:szCs w:val="28"/>
          <w:lang w:val="nl-NL"/>
        </w:rPr>
        <w:t xml:space="preserve">ăng suất lao động nội ngành được cải thiện còn do trình độ chuyên môn kỹ thuật của người lao động được cải thiện rất nhanh. Theo số liệu của Sở Lao động thương binh và các vấn đề xã hội, tỉ lệ lao động đã qua đào tạo đạt 25,0% năm 2020, cao hơn bình quân cả nước (24,1%). Bên cạnh những kết quả này, trình độ và tiềm lực khoa học công nghệ nhìn chung vẫn còn nhiều hạn chế, </w:t>
      </w:r>
      <w:r w:rsidRPr="00CE63EE">
        <w:rPr>
          <w:rFonts w:asciiTheme="majorHAnsi" w:hAnsiTheme="majorHAnsi" w:cstheme="majorHAnsi"/>
          <w:bCs/>
          <w:iCs/>
          <w:szCs w:val="28"/>
          <w:lang w:val="vi-VN"/>
        </w:rPr>
        <w:t>đan xen giữa các công nghệ tiên tiến, trung bình và lạc hậu.</w:t>
      </w:r>
    </w:p>
    <w:p w14:paraId="0E93B573" w14:textId="44D51BBE" w:rsidR="00D47662" w:rsidRPr="00CE63EE" w:rsidRDefault="00D47662" w:rsidP="00D47662">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
          <w:bCs/>
          <w:szCs w:val="28"/>
          <w:lang w:val="nl-NL"/>
        </w:rPr>
        <w:t xml:space="preserve">Hình </w:t>
      </w:r>
      <w:r w:rsidR="008732F6" w:rsidRPr="00CE63EE">
        <w:rPr>
          <w:rFonts w:asciiTheme="majorHAnsi" w:hAnsiTheme="majorHAnsi" w:cstheme="majorHAnsi"/>
          <w:b/>
          <w:bCs/>
          <w:szCs w:val="28"/>
          <w:lang w:val="nl-NL"/>
        </w:rPr>
        <w:t>3</w:t>
      </w:r>
      <w:r w:rsidRPr="00CE63EE">
        <w:rPr>
          <w:rFonts w:asciiTheme="majorHAnsi" w:hAnsiTheme="majorHAnsi" w:cstheme="majorHAnsi"/>
          <w:bCs/>
          <w:szCs w:val="28"/>
          <w:lang w:val="nl-NL"/>
        </w:rPr>
        <w:t>: So sánh các yếu tố đóng góp vào tăng trưởng năng suất lao động của Quảng Nam và cả nước, %</w:t>
      </w:r>
    </w:p>
    <w:tbl>
      <w:tblPr>
        <w:tblStyle w:val="TableGrid"/>
        <w:tblW w:w="0" w:type="auto"/>
        <w:tblLook w:val="04A0" w:firstRow="1" w:lastRow="0" w:firstColumn="1" w:lastColumn="0" w:noHBand="0" w:noVBand="1"/>
      </w:tblPr>
      <w:tblGrid>
        <w:gridCol w:w="4513"/>
        <w:gridCol w:w="4551"/>
      </w:tblGrid>
      <w:tr w:rsidR="00CE63EE" w:rsidRPr="00CE63EE" w14:paraId="14CDE41F" w14:textId="77777777" w:rsidTr="00EA4011">
        <w:tc>
          <w:tcPr>
            <w:tcW w:w="4519" w:type="dxa"/>
          </w:tcPr>
          <w:p w14:paraId="1F922984" w14:textId="301BDEE2" w:rsidR="00D47662" w:rsidRPr="00CE63EE" w:rsidRDefault="00D47662" w:rsidP="006B50B4">
            <w:pPr>
              <w:widowControl w:val="0"/>
              <w:spacing w:before="120" w:line="276" w:lineRule="auto"/>
              <w:jc w:val="both"/>
              <w:rPr>
                <w:rFonts w:asciiTheme="majorHAnsi" w:hAnsiTheme="majorHAnsi" w:cstheme="majorHAnsi"/>
                <w:bCs/>
                <w:sz w:val="24"/>
                <w:szCs w:val="24"/>
                <w:lang w:val="nl-NL"/>
              </w:rPr>
            </w:pPr>
            <w:r w:rsidRPr="00CE63EE">
              <w:rPr>
                <w:rFonts w:asciiTheme="majorHAnsi" w:hAnsiTheme="majorHAnsi" w:cstheme="majorHAnsi"/>
                <w:bCs/>
                <w:sz w:val="24"/>
                <w:szCs w:val="24"/>
                <w:lang w:val="nl-NL"/>
              </w:rPr>
              <w:t xml:space="preserve">6.a </w:t>
            </w:r>
            <w:r w:rsidR="006B50B4" w:rsidRPr="00CE63EE">
              <w:rPr>
                <w:rFonts w:asciiTheme="majorHAnsi" w:hAnsiTheme="majorHAnsi" w:cstheme="majorHAnsi"/>
                <w:bCs/>
                <w:sz w:val="24"/>
                <w:szCs w:val="24"/>
                <w:lang w:val="nl-NL"/>
              </w:rPr>
              <w:t>Quảng Nam</w:t>
            </w:r>
          </w:p>
        </w:tc>
        <w:tc>
          <w:tcPr>
            <w:tcW w:w="4545" w:type="dxa"/>
          </w:tcPr>
          <w:p w14:paraId="454F787B" w14:textId="60D0A9A0" w:rsidR="00D47662" w:rsidRPr="00CE63EE" w:rsidRDefault="00D47662" w:rsidP="006B50B4">
            <w:pPr>
              <w:widowControl w:val="0"/>
              <w:spacing w:before="120" w:line="276" w:lineRule="auto"/>
              <w:jc w:val="both"/>
              <w:rPr>
                <w:rFonts w:asciiTheme="majorHAnsi" w:hAnsiTheme="majorHAnsi" w:cstheme="majorHAnsi"/>
                <w:bCs/>
                <w:sz w:val="24"/>
                <w:szCs w:val="24"/>
                <w:lang w:val="nl-NL"/>
              </w:rPr>
            </w:pPr>
            <w:r w:rsidRPr="00CE63EE">
              <w:rPr>
                <w:rFonts w:asciiTheme="majorHAnsi" w:hAnsiTheme="majorHAnsi" w:cstheme="majorHAnsi"/>
                <w:bCs/>
                <w:sz w:val="24"/>
                <w:szCs w:val="24"/>
                <w:lang w:val="nl-NL"/>
              </w:rPr>
              <w:t xml:space="preserve">6.b </w:t>
            </w:r>
            <w:r w:rsidR="006B50B4" w:rsidRPr="00CE63EE">
              <w:rPr>
                <w:rFonts w:asciiTheme="majorHAnsi" w:hAnsiTheme="majorHAnsi" w:cstheme="majorHAnsi"/>
                <w:bCs/>
                <w:sz w:val="24"/>
                <w:szCs w:val="24"/>
                <w:lang w:val="nl-NL"/>
              </w:rPr>
              <w:t>Cả nước</w:t>
            </w:r>
          </w:p>
        </w:tc>
      </w:tr>
      <w:tr w:rsidR="00CE63EE" w:rsidRPr="00CE63EE" w14:paraId="0A5C57F4" w14:textId="77777777" w:rsidTr="00EA4011">
        <w:tc>
          <w:tcPr>
            <w:tcW w:w="4519" w:type="dxa"/>
          </w:tcPr>
          <w:p w14:paraId="39B54025" w14:textId="01B70DBA" w:rsidR="00D47662" w:rsidRPr="00CE63EE" w:rsidRDefault="006B50B4" w:rsidP="00EA4011">
            <w:pPr>
              <w:widowControl w:val="0"/>
              <w:spacing w:before="120" w:line="276" w:lineRule="auto"/>
              <w:jc w:val="both"/>
              <w:rPr>
                <w:rFonts w:asciiTheme="majorHAnsi" w:hAnsiTheme="majorHAnsi" w:cstheme="majorHAnsi"/>
                <w:bCs/>
                <w:szCs w:val="28"/>
                <w:lang w:val="nl-NL"/>
              </w:rPr>
            </w:pPr>
            <w:r w:rsidRPr="00CE63EE">
              <w:rPr>
                <w:rFonts w:asciiTheme="majorHAnsi" w:hAnsiTheme="majorHAnsi" w:cstheme="majorHAnsi"/>
                <w:bCs/>
                <w:noProof/>
                <w:szCs w:val="28"/>
                <w:lang w:val="en-US"/>
              </w:rPr>
              <w:drawing>
                <wp:inline distT="0" distB="0" distL="0" distR="0" wp14:anchorId="66963D95" wp14:editId="68E42B71">
                  <wp:extent cx="2766516" cy="16649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7671" cy="1683720"/>
                          </a:xfrm>
                          <a:prstGeom prst="rect">
                            <a:avLst/>
                          </a:prstGeom>
                        </pic:spPr>
                      </pic:pic>
                    </a:graphicData>
                  </a:graphic>
                </wp:inline>
              </w:drawing>
            </w:r>
          </w:p>
        </w:tc>
        <w:tc>
          <w:tcPr>
            <w:tcW w:w="4545" w:type="dxa"/>
          </w:tcPr>
          <w:p w14:paraId="796A9ED5" w14:textId="754C8EC5" w:rsidR="00D47662" w:rsidRPr="00CE63EE" w:rsidRDefault="006B50B4" w:rsidP="00EA4011">
            <w:pPr>
              <w:widowControl w:val="0"/>
              <w:spacing w:before="120" w:line="276" w:lineRule="auto"/>
              <w:jc w:val="both"/>
              <w:rPr>
                <w:rFonts w:asciiTheme="majorHAnsi" w:hAnsiTheme="majorHAnsi" w:cstheme="majorHAnsi"/>
                <w:bCs/>
                <w:szCs w:val="28"/>
                <w:lang w:val="nl-NL"/>
              </w:rPr>
            </w:pPr>
            <w:r w:rsidRPr="00CE63EE">
              <w:rPr>
                <w:rFonts w:asciiTheme="majorHAnsi" w:hAnsiTheme="majorHAnsi" w:cstheme="majorHAnsi"/>
                <w:bCs/>
                <w:noProof/>
                <w:szCs w:val="28"/>
                <w:lang w:val="en-US"/>
              </w:rPr>
              <w:drawing>
                <wp:inline distT="0" distB="0" distL="0" distR="0" wp14:anchorId="150E085D" wp14:editId="71AFACB4">
                  <wp:extent cx="2790190" cy="16776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1268" cy="1684342"/>
                          </a:xfrm>
                          <a:prstGeom prst="rect">
                            <a:avLst/>
                          </a:prstGeom>
                        </pic:spPr>
                      </pic:pic>
                    </a:graphicData>
                  </a:graphic>
                </wp:inline>
              </w:drawing>
            </w:r>
          </w:p>
        </w:tc>
      </w:tr>
    </w:tbl>
    <w:p w14:paraId="13A6E7D0" w14:textId="7678457D" w:rsidR="00D47662" w:rsidRPr="00CE63EE" w:rsidRDefault="00D47662" w:rsidP="00D47662">
      <w:pPr>
        <w:widowControl w:val="0"/>
        <w:spacing w:before="120" w:after="120" w:line="276" w:lineRule="auto"/>
        <w:jc w:val="both"/>
        <w:rPr>
          <w:rFonts w:asciiTheme="majorHAnsi" w:hAnsiTheme="majorHAnsi" w:cstheme="majorHAnsi"/>
          <w:i/>
          <w:sz w:val="24"/>
          <w:szCs w:val="24"/>
          <w:lang w:val="nl-NL"/>
        </w:rPr>
      </w:pPr>
      <w:r w:rsidRPr="00CE63EE">
        <w:rPr>
          <w:rFonts w:asciiTheme="majorHAnsi" w:hAnsiTheme="majorHAnsi" w:cstheme="majorHAnsi"/>
          <w:i/>
          <w:sz w:val="24"/>
          <w:szCs w:val="24"/>
          <w:lang w:val="nl-NL"/>
        </w:rPr>
        <w:t>Nguồn: Tính từ các Niên giám thống kê của tỉnh Quảng Nam và cả nước</w:t>
      </w:r>
      <w:r w:rsidRPr="00CE63EE">
        <w:rPr>
          <w:rFonts w:asciiTheme="majorHAnsi" w:hAnsiTheme="majorHAnsi" w:cstheme="majorHAnsi"/>
          <w:sz w:val="24"/>
          <w:szCs w:val="24"/>
          <w:lang w:val="nl-NL"/>
        </w:rPr>
        <w:t>.</w:t>
      </w:r>
    </w:p>
    <w:p w14:paraId="126D182D" w14:textId="77777777" w:rsidR="00C0097F" w:rsidRPr="00CE63EE" w:rsidRDefault="00C0097F" w:rsidP="003E0998">
      <w:pPr>
        <w:widowControl w:val="0"/>
        <w:spacing w:before="120" w:line="276" w:lineRule="auto"/>
        <w:ind w:firstLine="720"/>
        <w:jc w:val="both"/>
        <w:rPr>
          <w:rFonts w:asciiTheme="majorHAnsi" w:hAnsiTheme="majorHAnsi" w:cstheme="majorHAnsi"/>
          <w:bCs/>
          <w:szCs w:val="28"/>
          <w:lang w:val="nl-NL"/>
        </w:rPr>
      </w:pPr>
    </w:p>
    <w:p w14:paraId="02607FB6" w14:textId="0DB6966C" w:rsidR="004577DA" w:rsidRPr="00CE63EE" w:rsidRDefault="00A831EC" w:rsidP="003E0998">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 xml:space="preserve">+ </w:t>
      </w:r>
      <w:r w:rsidR="00C0097F" w:rsidRPr="00CE63EE">
        <w:rPr>
          <w:rFonts w:asciiTheme="majorHAnsi" w:hAnsiTheme="majorHAnsi" w:cstheme="majorHAnsi"/>
          <w:bCs/>
          <w:szCs w:val="28"/>
          <w:lang w:val="nl-NL"/>
        </w:rPr>
        <w:t>Các yếu tố về năng lực cạnh tranh</w:t>
      </w:r>
      <w:r w:rsidR="00C0097F" w:rsidRPr="00CE63EE">
        <w:rPr>
          <w:rFonts w:asciiTheme="majorHAnsi" w:hAnsiTheme="majorHAnsi" w:cstheme="majorHAnsi"/>
          <w:bCs/>
          <w:szCs w:val="28"/>
          <w:lang w:val="vi-VN"/>
        </w:rPr>
        <w:t>: Theo công bố của VCCI về điểm số PCI và vị trí xếp hạng của Quảng Nam giai đoạn 2011 – 2020 cho thấy Quảng Nam là tỉnh có năng lực cạnh tranh</w:t>
      </w:r>
      <w:r w:rsidR="00C0097F" w:rsidRPr="00CE63EE">
        <w:rPr>
          <w:rFonts w:asciiTheme="majorHAnsi" w:hAnsiTheme="majorHAnsi" w:cstheme="majorHAnsi"/>
          <w:bCs/>
          <w:szCs w:val="28"/>
          <w:lang w:val="nl-NL"/>
        </w:rPr>
        <w:t xml:space="preserve"> cao, môi trường kinh doanh ở Quảng Nam thuận lợi, thân thiện với các doanh nghiệp. Việc duy trì khả năng vượt trội về môi trường kinh doanh là rất quan trọng đối với Quảng Nam trong bối cảnh cạnh tranh giữa các tỉnh ở Duyên hải miền Trung trong thu hút đầu tư.</w:t>
      </w:r>
    </w:p>
    <w:p w14:paraId="2433756E" w14:textId="53B2260A" w:rsidR="00363B26" w:rsidRPr="00CE63EE" w:rsidRDefault="00C0097F" w:rsidP="00131255">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Công tác cải cách hành chính được tăng cường, thường xuyên rà soát để cắt giảm các thủ tục hành chính không cần thiết, tạo điều kiện thuận lợi cho người dân, doanh nghiệp và nhà đầu tư. Năm 2020, Chỉ số cải cách hành chính (Par Index) và Chỉ số hiệu quả quản trị và hành chính công cấp tỉnh (PAPI) của tỉnh nằm trong nhóm các tỉnh đạt điểm trung bình cao (đứng thứ 21/63 tỉnh/thành phố).</w:t>
      </w:r>
    </w:p>
    <w:p w14:paraId="7ADBD996" w14:textId="6C0914EF" w:rsidR="00CD22D1" w:rsidRPr="00CE63EE" w:rsidRDefault="00EB24B4" w:rsidP="00C0097F">
      <w:pPr>
        <w:widowControl w:val="0"/>
        <w:spacing w:before="120" w:line="276" w:lineRule="auto"/>
        <w:ind w:firstLine="720"/>
        <w:jc w:val="both"/>
        <w:rPr>
          <w:rFonts w:asciiTheme="majorHAnsi" w:hAnsiTheme="majorHAnsi" w:cstheme="majorHAnsi"/>
          <w:bCs/>
          <w:i/>
          <w:szCs w:val="28"/>
          <w:lang w:val="nl-NL"/>
        </w:rPr>
      </w:pPr>
      <w:r w:rsidRPr="00CE63EE">
        <w:rPr>
          <w:rFonts w:asciiTheme="majorHAnsi" w:hAnsiTheme="majorHAnsi" w:cstheme="majorHAnsi"/>
          <w:bCs/>
          <w:szCs w:val="28"/>
          <w:lang w:val="nl-NL"/>
        </w:rPr>
        <w:t>1.</w:t>
      </w:r>
      <w:r w:rsidR="00C0097F" w:rsidRPr="00CE63EE">
        <w:rPr>
          <w:rFonts w:asciiTheme="majorHAnsi" w:hAnsiTheme="majorHAnsi" w:cstheme="majorHAnsi"/>
          <w:bCs/>
          <w:szCs w:val="28"/>
          <w:lang w:val="vi-VN"/>
        </w:rPr>
        <w:t>3</w:t>
      </w:r>
      <w:r w:rsidR="00E56FC8" w:rsidRPr="00CE63EE">
        <w:rPr>
          <w:rFonts w:asciiTheme="majorHAnsi" w:hAnsiTheme="majorHAnsi" w:cstheme="majorHAnsi"/>
          <w:bCs/>
          <w:szCs w:val="28"/>
          <w:lang w:val="nl-NL"/>
        </w:rPr>
        <w:t>.</w:t>
      </w:r>
      <w:r w:rsidR="00C0097F" w:rsidRPr="00CE63EE">
        <w:rPr>
          <w:rFonts w:asciiTheme="majorHAnsi" w:hAnsiTheme="majorHAnsi" w:cstheme="majorHAnsi"/>
          <w:bCs/>
          <w:szCs w:val="28"/>
          <w:lang w:val="vi-VN"/>
        </w:rPr>
        <w:t>2.</w:t>
      </w:r>
      <w:r w:rsidR="00CD22D1" w:rsidRPr="00CE63EE">
        <w:rPr>
          <w:rFonts w:asciiTheme="majorHAnsi" w:hAnsiTheme="majorHAnsi" w:cstheme="majorHAnsi"/>
          <w:bCs/>
          <w:szCs w:val="28"/>
          <w:lang w:val="nl-NL"/>
        </w:rPr>
        <w:t xml:space="preserve"> </w:t>
      </w:r>
      <w:r w:rsidR="00CD22D1" w:rsidRPr="00CE63EE">
        <w:rPr>
          <w:rFonts w:asciiTheme="majorHAnsi" w:hAnsiTheme="majorHAnsi" w:cstheme="majorHAnsi"/>
          <w:bCs/>
          <w:i/>
          <w:szCs w:val="28"/>
          <w:lang w:val="nl-NL"/>
        </w:rPr>
        <w:t>Hiệu quả sử dụng vốn đầu tư phát triển</w:t>
      </w:r>
    </w:p>
    <w:p w14:paraId="702EE7DC" w14:textId="32F1AC0F" w:rsidR="00EE1F3D" w:rsidRPr="00CE63EE" w:rsidRDefault="00C0097F" w:rsidP="00CA0681">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nl-NL"/>
        </w:rPr>
        <w:t>Hiệu quả sử dụng vốn đầu tư của Quảng Nam là rất tốt. N</w:t>
      </w:r>
      <w:r w:rsidRPr="00CE63EE">
        <w:rPr>
          <w:rFonts w:asciiTheme="majorHAnsi" w:hAnsiTheme="majorHAnsi" w:cstheme="majorHAnsi"/>
          <w:bCs/>
          <w:szCs w:val="28"/>
          <w:lang w:val="vi-VN"/>
        </w:rPr>
        <w:t>guyên nhân quan trọng của thành công này là do kinh tế tư nhân ở Quảng Nam chiếm tỉ trọng rất cao so với các tỉnh khác cũng như bình quân cả nước. Năm 2020, kinh tế tư nhân đóng góp 42,2% GRDP và 25,7% tổng vốn đầu tư.</w:t>
      </w:r>
    </w:p>
    <w:p w14:paraId="227EE8B7" w14:textId="1071848F" w:rsidR="00067733" w:rsidRPr="00CE63EE" w:rsidRDefault="00C0097F" w:rsidP="00067733">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lastRenderedPageBreak/>
        <w:t>1.</w:t>
      </w:r>
      <w:r w:rsidRPr="00CE63EE">
        <w:rPr>
          <w:rFonts w:asciiTheme="majorHAnsi" w:hAnsiTheme="majorHAnsi" w:cstheme="majorHAnsi"/>
          <w:bCs/>
          <w:szCs w:val="28"/>
          <w:lang w:val="vi-VN"/>
        </w:rPr>
        <w:t>3</w:t>
      </w:r>
      <w:r w:rsidRPr="00CE63EE">
        <w:rPr>
          <w:rFonts w:asciiTheme="majorHAnsi" w:hAnsiTheme="majorHAnsi" w:cstheme="majorHAnsi"/>
          <w:bCs/>
          <w:szCs w:val="28"/>
          <w:lang w:val="nl-NL"/>
        </w:rPr>
        <w:t>.</w:t>
      </w:r>
      <w:r w:rsidRPr="00CE63EE">
        <w:rPr>
          <w:rFonts w:asciiTheme="majorHAnsi" w:hAnsiTheme="majorHAnsi" w:cstheme="majorHAnsi"/>
          <w:bCs/>
          <w:szCs w:val="28"/>
          <w:lang w:val="vi-VN"/>
        </w:rPr>
        <w:t>3.</w:t>
      </w:r>
      <w:r w:rsidR="00067733" w:rsidRPr="00CE63EE">
        <w:rPr>
          <w:rFonts w:asciiTheme="majorHAnsi" w:hAnsiTheme="majorHAnsi" w:cstheme="majorHAnsi"/>
          <w:bCs/>
          <w:szCs w:val="28"/>
          <w:lang w:val="nl-NL"/>
        </w:rPr>
        <w:t xml:space="preserve"> </w:t>
      </w:r>
      <w:r w:rsidR="00067733" w:rsidRPr="00CE63EE">
        <w:rPr>
          <w:rFonts w:asciiTheme="majorHAnsi" w:hAnsiTheme="majorHAnsi" w:cstheme="majorHAnsi"/>
          <w:bCs/>
          <w:i/>
          <w:szCs w:val="28"/>
          <w:lang w:val="nl-NL"/>
        </w:rPr>
        <w:t>Hiệu quả về mặt xã hội</w:t>
      </w:r>
    </w:p>
    <w:p w14:paraId="40323F2A" w14:textId="4EF2BF0F" w:rsidR="00B66E31" w:rsidRPr="00CE63EE" w:rsidRDefault="00C0097F" w:rsidP="00725C53">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Sự cải thiện chất lượng tăng trưởng kinh tế Quảng Nam còn được phản ảnh ở các chỉ tiêu xã hội. Theo số liệu điều tra mức sống dân cư, thu nhập bình quân người 1 tháng đã được cải thiện, từ mức 935 nghìn VNĐ/tháng năm 2010 lên mức 3,6 triệu/tháng. Tỉ lệ hộ nghèo đa chiều ở Quảng Nam năm 2020 giảm xuống còn 5,23%; thấp hơn trung bình Vùng Bắc Trung Bộ và duyên hải miền Trung là 6,5%. Kết quả này phản ánh sự cải thiện trong tính bao trùm và bền vững của tăng trưởng. Những chỉ tiêu phát triển khác cũng đạt được ở mức cao, ví dụ như tỉ lệ hộ sử dụng nguồn nước hợp vệ sinh đạt 95,8% năm 2020.</w:t>
      </w:r>
    </w:p>
    <w:p w14:paraId="13A5C828" w14:textId="642F5A2C" w:rsidR="00E846B1" w:rsidRPr="00CE63EE" w:rsidRDefault="00EB24B4" w:rsidP="00E846B1">
      <w:pPr>
        <w:pStyle w:val="Heading2"/>
        <w:keepNext w:val="0"/>
        <w:keepLines w:val="0"/>
        <w:spacing w:line="276" w:lineRule="auto"/>
        <w:ind w:firstLine="709"/>
        <w:jc w:val="both"/>
        <w:rPr>
          <w:rFonts w:cstheme="majorHAnsi"/>
          <w:color w:val="auto"/>
          <w:sz w:val="28"/>
          <w:szCs w:val="28"/>
          <w:lang w:val="nl-NL"/>
        </w:rPr>
      </w:pPr>
      <w:r w:rsidRPr="00CE63EE">
        <w:rPr>
          <w:rFonts w:cstheme="majorHAnsi"/>
          <w:color w:val="auto"/>
          <w:sz w:val="28"/>
          <w:szCs w:val="28"/>
          <w:lang w:val="nl-NL"/>
        </w:rPr>
        <w:t>1.</w:t>
      </w:r>
      <w:r w:rsidR="00C0097F" w:rsidRPr="00CE63EE">
        <w:rPr>
          <w:rFonts w:cstheme="majorHAnsi"/>
          <w:color w:val="auto"/>
          <w:sz w:val="28"/>
          <w:szCs w:val="28"/>
          <w:lang w:val="nl-NL"/>
        </w:rPr>
        <w:t>4</w:t>
      </w:r>
      <w:r w:rsidR="00E846B1" w:rsidRPr="00CE63EE">
        <w:rPr>
          <w:rFonts w:cstheme="majorHAnsi"/>
          <w:color w:val="auto"/>
          <w:sz w:val="28"/>
          <w:szCs w:val="28"/>
          <w:lang w:val="nl-NL"/>
        </w:rPr>
        <w:t>. Chuyển dịch cơ cấu kinh tế tỉnh Quảng Nam giai đoạn 2011 – 2020</w:t>
      </w:r>
    </w:p>
    <w:p w14:paraId="7BA4214B" w14:textId="190F626A" w:rsidR="00E846B1" w:rsidRPr="00CE63EE" w:rsidRDefault="00EB24B4" w:rsidP="00E846B1">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1.</w:t>
      </w:r>
      <w:r w:rsidR="00C0097F" w:rsidRPr="00CE63EE">
        <w:rPr>
          <w:rFonts w:asciiTheme="majorHAnsi" w:hAnsiTheme="majorHAnsi" w:cstheme="majorHAnsi"/>
          <w:bCs/>
          <w:szCs w:val="28"/>
          <w:lang w:val="nl-NL"/>
        </w:rPr>
        <w:t>4</w:t>
      </w:r>
      <w:r w:rsidRPr="00CE63EE">
        <w:rPr>
          <w:rFonts w:asciiTheme="majorHAnsi" w:hAnsiTheme="majorHAnsi" w:cstheme="majorHAnsi"/>
          <w:bCs/>
          <w:szCs w:val="28"/>
          <w:lang w:val="nl-NL"/>
        </w:rPr>
        <w:t>.</w:t>
      </w:r>
      <w:r w:rsidR="007A620E" w:rsidRPr="00CE63EE">
        <w:rPr>
          <w:rFonts w:asciiTheme="majorHAnsi" w:hAnsiTheme="majorHAnsi" w:cstheme="majorHAnsi"/>
          <w:bCs/>
          <w:szCs w:val="28"/>
          <w:lang w:val="nl-NL"/>
        </w:rPr>
        <w:t>1.</w:t>
      </w:r>
      <w:r w:rsidR="00E846B1" w:rsidRPr="00CE63EE">
        <w:rPr>
          <w:rFonts w:asciiTheme="majorHAnsi" w:hAnsiTheme="majorHAnsi" w:cstheme="majorHAnsi"/>
          <w:bCs/>
          <w:szCs w:val="28"/>
          <w:lang w:val="nl-NL"/>
        </w:rPr>
        <w:t xml:space="preserve"> </w:t>
      </w:r>
      <w:r w:rsidR="00E846B1" w:rsidRPr="00CE63EE">
        <w:rPr>
          <w:rFonts w:asciiTheme="majorHAnsi" w:hAnsiTheme="majorHAnsi" w:cstheme="majorHAnsi"/>
          <w:bCs/>
          <w:i/>
          <w:szCs w:val="28"/>
          <w:lang w:val="nl-NL"/>
        </w:rPr>
        <w:t>Xu hướng chuyển dịch cơ cấu GRDP ngành kinh tế</w:t>
      </w:r>
    </w:p>
    <w:p w14:paraId="0ED5CD9B" w14:textId="1F91107F" w:rsidR="001907D9" w:rsidRPr="00CE63EE" w:rsidRDefault="00C0097F" w:rsidP="00E846B1">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Giai đoạn 2011 – 2020, cơ cấu kinh tế Quảng Nam đã chuyển dịch rất nhanh nhờ đột phá ở các ngành công nghiệp và dịch vụ. Giai đoạn 2010 – 2020, cơ cấu kinh tế GRDP theo giá hiện hành đã chuyển dịch nhanh theo hướng giảm tỉ trọng khu vực nông nghiệp</w:t>
      </w:r>
      <w:r w:rsidRPr="00CE63EE">
        <w:rPr>
          <w:rFonts w:asciiTheme="majorHAnsi" w:hAnsiTheme="majorHAnsi" w:cstheme="majorHAnsi"/>
          <w:bCs/>
          <w:szCs w:val="28"/>
          <w:lang w:val="vi-VN"/>
        </w:rPr>
        <w:t>, cụ thể là</w:t>
      </w:r>
      <w:r w:rsidRPr="00CE63EE">
        <w:rPr>
          <w:rFonts w:asciiTheme="majorHAnsi" w:hAnsiTheme="majorHAnsi" w:cstheme="majorHAnsi"/>
          <w:bCs/>
          <w:szCs w:val="28"/>
          <w:lang w:val="nl-NL"/>
        </w:rPr>
        <w:t xml:space="preserve"> </w:t>
      </w:r>
      <w:r w:rsidRPr="00CE63EE">
        <w:rPr>
          <w:rFonts w:asciiTheme="majorHAnsi" w:hAnsiTheme="majorHAnsi" w:cstheme="majorHAnsi"/>
          <w:bCs/>
          <w:szCs w:val="28"/>
          <w:lang w:val="vi-VN"/>
        </w:rPr>
        <w:t>t</w:t>
      </w:r>
      <w:r w:rsidRPr="00CE63EE">
        <w:rPr>
          <w:rFonts w:asciiTheme="majorHAnsi" w:hAnsiTheme="majorHAnsi" w:cstheme="majorHAnsi"/>
          <w:bCs/>
          <w:szCs w:val="28"/>
          <w:lang w:val="nl-NL"/>
        </w:rPr>
        <w:t>ỷ trọng ngành nông lâm ngư nghiệp trong GRDP giảm 7,0 điểm phần trăm từ 21,4% năm 2011 xuống còn 14,5%</w:t>
      </w:r>
      <w:r w:rsidRPr="00CE63EE">
        <w:rPr>
          <w:rFonts w:asciiTheme="majorHAnsi" w:hAnsiTheme="majorHAnsi" w:cstheme="majorHAnsi"/>
          <w:bCs/>
          <w:szCs w:val="28"/>
          <w:lang w:val="vi-VN"/>
        </w:rPr>
        <w:t xml:space="preserve"> năm 20</w:t>
      </w:r>
      <w:r w:rsidRPr="00CE63EE">
        <w:rPr>
          <w:rFonts w:asciiTheme="majorHAnsi" w:hAnsiTheme="majorHAnsi" w:cstheme="majorHAnsi"/>
          <w:bCs/>
          <w:szCs w:val="28"/>
          <w:lang w:val="nl-NL"/>
        </w:rPr>
        <w:t>20 (tương đương cả nước, 14,85%). Trong khi đó tỷ trọng ngành công nghiệp – xây dựng và dịch vụ tương đối ổn định, chiếm 32,9% và 34,7% vào năm 2020. Đáng chú ý là tỉ trọng thuế trừ trợ cấp ở Quảng Nam khá cao và có xu hướng tăng, chiếm 17,9% GRDP giá hiện hành năm 2020.</w:t>
      </w:r>
    </w:p>
    <w:p w14:paraId="173AC348" w14:textId="61ED8F05" w:rsidR="00292B00" w:rsidRPr="00CE63EE" w:rsidRDefault="00292B00" w:rsidP="00292B00">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
          <w:bCs/>
          <w:szCs w:val="28"/>
          <w:lang w:val="nl-NL"/>
        </w:rPr>
        <w:t xml:space="preserve">Bảng </w:t>
      </w:r>
      <w:r w:rsidR="00EB24B4" w:rsidRPr="00CE63EE">
        <w:rPr>
          <w:rFonts w:asciiTheme="majorHAnsi" w:hAnsiTheme="majorHAnsi" w:cstheme="majorHAnsi"/>
          <w:b/>
          <w:bCs/>
          <w:szCs w:val="28"/>
          <w:lang w:val="nl-NL"/>
        </w:rPr>
        <w:t>4</w:t>
      </w:r>
      <w:r w:rsidRPr="00CE63EE">
        <w:rPr>
          <w:rFonts w:asciiTheme="majorHAnsi" w:hAnsiTheme="majorHAnsi" w:cstheme="majorHAnsi"/>
          <w:bCs/>
          <w:szCs w:val="28"/>
          <w:lang w:val="nl-NL"/>
        </w:rPr>
        <w:t>: Chuyển dịch cơ cấu GRDP các ngành kinh tế, %</w:t>
      </w:r>
    </w:p>
    <w:tbl>
      <w:tblPr>
        <w:tblW w:w="9782"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850"/>
        <w:gridCol w:w="851"/>
        <w:gridCol w:w="850"/>
        <w:gridCol w:w="851"/>
        <w:gridCol w:w="1276"/>
        <w:gridCol w:w="1276"/>
        <w:gridCol w:w="1276"/>
      </w:tblGrid>
      <w:tr w:rsidR="00CE63EE" w:rsidRPr="00CE63EE" w14:paraId="22B7A027" w14:textId="77777777" w:rsidTr="00E11CE2">
        <w:trPr>
          <w:trHeight w:val="567"/>
        </w:trPr>
        <w:tc>
          <w:tcPr>
            <w:tcW w:w="2552" w:type="dxa"/>
            <w:shd w:val="clear" w:color="auto" w:fill="auto"/>
            <w:noWrap/>
            <w:vAlign w:val="center"/>
          </w:tcPr>
          <w:p w14:paraId="44625335" w14:textId="77777777" w:rsidR="00292B00" w:rsidRPr="00CE63EE" w:rsidRDefault="00292B00" w:rsidP="00292B00">
            <w:pPr>
              <w:widowControl w:val="0"/>
              <w:spacing w:before="40" w:after="40" w:line="276" w:lineRule="auto"/>
              <w:jc w:val="center"/>
              <w:rPr>
                <w:rFonts w:asciiTheme="majorHAnsi" w:hAnsiTheme="majorHAnsi" w:cstheme="majorHAnsi"/>
                <w:b/>
                <w:sz w:val="24"/>
                <w:szCs w:val="24"/>
                <w:lang w:val="nl-NL"/>
              </w:rPr>
            </w:pPr>
          </w:p>
        </w:tc>
        <w:tc>
          <w:tcPr>
            <w:tcW w:w="850" w:type="dxa"/>
            <w:shd w:val="clear" w:color="auto" w:fill="auto"/>
            <w:noWrap/>
            <w:vAlign w:val="center"/>
          </w:tcPr>
          <w:p w14:paraId="0B1EFEFC" w14:textId="77777777" w:rsidR="00292B00" w:rsidRPr="00CE63EE" w:rsidRDefault="00292B00" w:rsidP="00292B00">
            <w:pPr>
              <w:widowControl w:val="0"/>
              <w:spacing w:before="40" w:after="40" w:line="276" w:lineRule="auto"/>
              <w:jc w:val="center"/>
              <w:rPr>
                <w:rFonts w:asciiTheme="majorHAnsi" w:hAnsiTheme="majorHAnsi" w:cstheme="majorHAnsi"/>
                <w:b/>
                <w:bCs/>
                <w:sz w:val="24"/>
                <w:szCs w:val="24"/>
              </w:rPr>
            </w:pPr>
            <w:r w:rsidRPr="00CE63EE">
              <w:rPr>
                <w:rFonts w:asciiTheme="majorHAnsi" w:hAnsiTheme="majorHAnsi" w:cstheme="majorHAnsi"/>
                <w:b/>
                <w:bCs/>
                <w:sz w:val="24"/>
                <w:szCs w:val="24"/>
              </w:rPr>
              <w:t>2010</w:t>
            </w:r>
          </w:p>
        </w:tc>
        <w:tc>
          <w:tcPr>
            <w:tcW w:w="851" w:type="dxa"/>
            <w:shd w:val="clear" w:color="auto" w:fill="auto"/>
            <w:noWrap/>
            <w:vAlign w:val="center"/>
          </w:tcPr>
          <w:p w14:paraId="3F28BE26" w14:textId="77777777" w:rsidR="00292B00" w:rsidRPr="00CE63EE" w:rsidRDefault="00292B00" w:rsidP="00292B00">
            <w:pPr>
              <w:widowControl w:val="0"/>
              <w:spacing w:before="40" w:after="40" w:line="276" w:lineRule="auto"/>
              <w:jc w:val="center"/>
              <w:rPr>
                <w:rFonts w:asciiTheme="majorHAnsi" w:hAnsiTheme="majorHAnsi" w:cstheme="majorHAnsi"/>
                <w:b/>
                <w:bCs/>
                <w:sz w:val="24"/>
                <w:szCs w:val="24"/>
              </w:rPr>
            </w:pPr>
            <w:r w:rsidRPr="00CE63EE">
              <w:rPr>
                <w:rFonts w:asciiTheme="majorHAnsi" w:hAnsiTheme="majorHAnsi" w:cstheme="majorHAnsi"/>
                <w:b/>
                <w:bCs/>
                <w:sz w:val="24"/>
                <w:szCs w:val="24"/>
              </w:rPr>
              <w:t>2015</w:t>
            </w:r>
          </w:p>
        </w:tc>
        <w:tc>
          <w:tcPr>
            <w:tcW w:w="850" w:type="dxa"/>
            <w:shd w:val="clear" w:color="auto" w:fill="auto"/>
            <w:noWrap/>
            <w:vAlign w:val="center"/>
          </w:tcPr>
          <w:p w14:paraId="19137EEA" w14:textId="77777777" w:rsidR="00292B00" w:rsidRPr="00CE63EE" w:rsidRDefault="00292B00" w:rsidP="00292B00">
            <w:pPr>
              <w:widowControl w:val="0"/>
              <w:spacing w:before="40" w:after="40" w:line="276" w:lineRule="auto"/>
              <w:jc w:val="center"/>
              <w:rPr>
                <w:rFonts w:asciiTheme="majorHAnsi" w:hAnsiTheme="majorHAnsi" w:cstheme="majorHAnsi"/>
                <w:b/>
                <w:bCs/>
                <w:sz w:val="24"/>
                <w:szCs w:val="24"/>
              </w:rPr>
            </w:pPr>
            <w:r w:rsidRPr="00CE63EE">
              <w:rPr>
                <w:rFonts w:asciiTheme="majorHAnsi" w:hAnsiTheme="majorHAnsi" w:cstheme="majorHAnsi"/>
                <w:b/>
                <w:bCs/>
                <w:sz w:val="24"/>
                <w:szCs w:val="24"/>
              </w:rPr>
              <w:t>2019</w:t>
            </w:r>
          </w:p>
        </w:tc>
        <w:tc>
          <w:tcPr>
            <w:tcW w:w="851" w:type="dxa"/>
            <w:shd w:val="clear" w:color="auto" w:fill="auto"/>
            <w:noWrap/>
            <w:vAlign w:val="center"/>
          </w:tcPr>
          <w:p w14:paraId="1BF898F2" w14:textId="36A240F0" w:rsidR="00292B00" w:rsidRPr="00CE63EE" w:rsidRDefault="00292B00" w:rsidP="00B5155D">
            <w:pPr>
              <w:widowControl w:val="0"/>
              <w:spacing w:before="40" w:after="40" w:line="276" w:lineRule="auto"/>
              <w:jc w:val="center"/>
              <w:rPr>
                <w:rFonts w:asciiTheme="majorHAnsi" w:hAnsiTheme="majorHAnsi" w:cstheme="majorHAnsi"/>
                <w:b/>
                <w:bCs/>
                <w:sz w:val="24"/>
                <w:szCs w:val="24"/>
              </w:rPr>
            </w:pPr>
            <w:r w:rsidRPr="00CE63EE">
              <w:rPr>
                <w:rFonts w:asciiTheme="majorHAnsi" w:hAnsiTheme="majorHAnsi" w:cstheme="majorHAnsi"/>
                <w:b/>
                <w:bCs/>
                <w:sz w:val="24"/>
                <w:szCs w:val="24"/>
              </w:rPr>
              <w:t xml:space="preserve">2020 </w:t>
            </w:r>
          </w:p>
        </w:tc>
        <w:tc>
          <w:tcPr>
            <w:tcW w:w="1276" w:type="dxa"/>
            <w:shd w:val="clear" w:color="auto" w:fill="auto"/>
            <w:noWrap/>
            <w:vAlign w:val="bottom"/>
          </w:tcPr>
          <w:p w14:paraId="2B104FC3" w14:textId="679E6841" w:rsidR="00292B00" w:rsidRPr="00CE63EE" w:rsidRDefault="00292B00" w:rsidP="00B5155D">
            <w:pPr>
              <w:widowControl w:val="0"/>
              <w:spacing w:before="40" w:after="40" w:line="276" w:lineRule="auto"/>
              <w:jc w:val="center"/>
              <w:rPr>
                <w:rFonts w:asciiTheme="majorHAnsi" w:hAnsiTheme="majorHAnsi" w:cstheme="majorHAnsi"/>
                <w:b/>
                <w:bCs/>
                <w:sz w:val="24"/>
                <w:szCs w:val="24"/>
              </w:rPr>
            </w:pPr>
            <w:r w:rsidRPr="00CE63EE">
              <w:rPr>
                <w:rFonts w:asciiTheme="majorHAnsi" w:eastAsia="Times New Roman" w:hAnsiTheme="majorHAnsi" w:cstheme="majorHAnsi"/>
                <w:b/>
                <w:sz w:val="24"/>
                <w:szCs w:val="24"/>
                <w:lang w:val="en-US"/>
              </w:rPr>
              <w:t>2011-20</w:t>
            </w:r>
            <w:r w:rsidR="00B5155D" w:rsidRPr="00CE63EE">
              <w:rPr>
                <w:rFonts w:asciiTheme="majorHAnsi" w:eastAsia="Times New Roman" w:hAnsiTheme="majorHAnsi" w:cstheme="majorHAnsi"/>
                <w:b/>
                <w:sz w:val="24"/>
                <w:szCs w:val="24"/>
                <w:lang w:val="en-US"/>
              </w:rPr>
              <w:t>15</w:t>
            </w:r>
          </w:p>
        </w:tc>
        <w:tc>
          <w:tcPr>
            <w:tcW w:w="1276" w:type="dxa"/>
            <w:vAlign w:val="bottom"/>
          </w:tcPr>
          <w:p w14:paraId="2BD0A922" w14:textId="0C83EE70" w:rsidR="00292B00" w:rsidRPr="00CE63EE" w:rsidRDefault="00292B00" w:rsidP="00B5155D">
            <w:pPr>
              <w:widowControl w:val="0"/>
              <w:spacing w:before="40" w:after="40" w:line="276" w:lineRule="auto"/>
              <w:jc w:val="center"/>
              <w:rPr>
                <w:rFonts w:asciiTheme="majorHAnsi" w:hAnsiTheme="majorHAnsi" w:cstheme="majorHAnsi"/>
                <w:b/>
                <w:bCs/>
                <w:sz w:val="24"/>
                <w:szCs w:val="24"/>
              </w:rPr>
            </w:pPr>
            <w:r w:rsidRPr="00CE63EE">
              <w:rPr>
                <w:rFonts w:asciiTheme="majorHAnsi" w:eastAsia="Times New Roman" w:hAnsiTheme="majorHAnsi" w:cstheme="majorHAnsi"/>
                <w:b/>
                <w:sz w:val="24"/>
                <w:szCs w:val="24"/>
                <w:lang w:val="en-US"/>
              </w:rPr>
              <w:t>201</w:t>
            </w:r>
            <w:r w:rsidR="00B5155D" w:rsidRPr="00CE63EE">
              <w:rPr>
                <w:rFonts w:asciiTheme="majorHAnsi" w:eastAsia="Times New Roman" w:hAnsiTheme="majorHAnsi" w:cstheme="majorHAnsi"/>
                <w:b/>
                <w:sz w:val="24"/>
                <w:szCs w:val="24"/>
                <w:lang w:val="en-US"/>
              </w:rPr>
              <w:t>6</w:t>
            </w:r>
            <w:r w:rsidRPr="00CE63EE">
              <w:rPr>
                <w:rFonts w:asciiTheme="majorHAnsi" w:eastAsia="Times New Roman" w:hAnsiTheme="majorHAnsi" w:cstheme="majorHAnsi"/>
                <w:b/>
                <w:sz w:val="24"/>
                <w:szCs w:val="24"/>
                <w:lang w:val="en-US"/>
              </w:rPr>
              <w:t>-20</w:t>
            </w:r>
            <w:r w:rsidR="00B5155D" w:rsidRPr="00CE63EE">
              <w:rPr>
                <w:rFonts w:asciiTheme="majorHAnsi" w:eastAsia="Times New Roman" w:hAnsiTheme="majorHAnsi" w:cstheme="majorHAnsi"/>
                <w:b/>
                <w:sz w:val="24"/>
                <w:szCs w:val="24"/>
                <w:lang w:val="en-US"/>
              </w:rPr>
              <w:t>20</w:t>
            </w:r>
          </w:p>
        </w:tc>
        <w:tc>
          <w:tcPr>
            <w:tcW w:w="1276" w:type="dxa"/>
            <w:vAlign w:val="bottom"/>
          </w:tcPr>
          <w:p w14:paraId="7EF54727" w14:textId="0FBDDB79" w:rsidR="00292B00" w:rsidRPr="00CE63EE" w:rsidRDefault="00292B00" w:rsidP="00B5155D">
            <w:pPr>
              <w:widowControl w:val="0"/>
              <w:spacing w:before="40" w:after="40" w:line="276" w:lineRule="auto"/>
              <w:jc w:val="center"/>
              <w:rPr>
                <w:rFonts w:asciiTheme="majorHAnsi" w:hAnsiTheme="majorHAnsi" w:cstheme="majorHAnsi"/>
                <w:b/>
                <w:bCs/>
                <w:sz w:val="24"/>
                <w:szCs w:val="24"/>
              </w:rPr>
            </w:pPr>
            <w:r w:rsidRPr="00CE63EE">
              <w:rPr>
                <w:rFonts w:asciiTheme="majorHAnsi" w:eastAsia="Times New Roman" w:hAnsiTheme="majorHAnsi" w:cstheme="majorHAnsi"/>
                <w:b/>
                <w:sz w:val="24"/>
                <w:szCs w:val="24"/>
                <w:lang w:val="en-US"/>
              </w:rPr>
              <w:t>201</w:t>
            </w:r>
            <w:r w:rsidR="00B5155D" w:rsidRPr="00CE63EE">
              <w:rPr>
                <w:rFonts w:asciiTheme="majorHAnsi" w:eastAsia="Times New Roman" w:hAnsiTheme="majorHAnsi" w:cstheme="majorHAnsi"/>
                <w:b/>
                <w:sz w:val="24"/>
                <w:szCs w:val="24"/>
                <w:lang w:val="en-US"/>
              </w:rPr>
              <w:t>1</w:t>
            </w:r>
            <w:r w:rsidRPr="00CE63EE">
              <w:rPr>
                <w:rFonts w:asciiTheme="majorHAnsi" w:eastAsia="Times New Roman" w:hAnsiTheme="majorHAnsi" w:cstheme="majorHAnsi"/>
                <w:b/>
                <w:sz w:val="24"/>
                <w:szCs w:val="24"/>
                <w:lang w:val="en-US"/>
              </w:rPr>
              <w:t>-20</w:t>
            </w:r>
            <w:r w:rsidR="00B5155D" w:rsidRPr="00CE63EE">
              <w:rPr>
                <w:rFonts w:asciiTheme="majorHAnsi" w:eastAsia="Times New Roman" w:hAnsiTheme="majorHAnsi" w:cstheme="majorHAnsi"/>
                <w:b/>
                <w:sz w:val="24"/>
                <w:szCs w:val="24"/>
                <w:lang w:val="en-US"/>
              </w:rPr>
              <w:t>20</w:t>
            </w:r>
          </w:p>
        </w:tc>
      </w:tr>
      <w:tr w:rsidR="00CE63EE" w:rsidRPr="00CE63EE" w14:paraId="4E5CA9EE" w14:textId="77777777" w:rsidTr="00E11CE2">
        <w:trPr>
          <w:trHeight w:val="328"/>
        </w:trPr>
        <w:tc>
          <w:tcPr>
            <w:tcW w:w="2552" w:type="dxa"/>
            <w:shd w:val="clear" w:color="auto" w:fill="auto"/>
            <w:noWrap/>
            <w:vAlign w:val="center"/>
          </w:tcPr>
          <w:p w14:paraId="7987AABE" w14:textId="77777777" w:rsidR="00292B00" w:rsidRPr="00CE63EE" w:rsidRDefault="00292B00" w:rsidP="00292B00">
            <w:pPr>
              <w:widowControl w:val="0"/>
              <w:spacing w:before="40" w:after="40" w:line="276" w:lineRule="auto"/>
              <w:jc w:val="both"/>
              <w:rPr>
                <w:rFonts w:asciiTheme="majorHAnsi" w:hAnsiTheme="majorHAnsi" w:cstheme="majorHAnsi"/>
                <w:sz w:val="25"/>
                <w:szCs w:val="25"/>
                <w:lang w:val="pt-BR"/>
              </w:rPr>
            </w:pPr>
            <w:r w:rsidRPr="00CE63EE">
              <w:rPr>
                <w:rFonts w:asciiTheme="majorHAnsi" w:hAnsiTheme="majorHAnsi" w:cstheme="majorHAnsi"/>
                <w:sz w:val="25"/>
                <w:szCs w:val="25"/>
                <w:lang w:val="pt-BR"/>
              </w:rPr>
              <w:t>Tổng GDP</w:t>
            </w:r>
          </w:p>
        </w:tc>
        <w:tc>
          <w:tcPr>
            <w:tcW w:w="850" w:type="dxa"/>
            <w:shd w:val="clear" w:color="auto" w:fill="auto"/>
            <w:noWrap/>
            <w:vAlign w:val="bottom"/>
          </w:tcPr>
          <w:p w14:paraId="64AE2C2A" w14:textId="77777777" w:rsidR="00292B00" w:rsidRPr="00CE63EE" w:rsidRDefault="00292B00" w:rsidP="00292B00">
            <w:pPr>
              <w:widowControl w:val="0"/>
              <w:spacing w:before="40" w:after="40" w:line="276" w:lineRule="auto"/>
              <w:jc w:val="center"/>
              <w:rPr>
                <w:rFonts w:asciiTheme="majorHAnsi" w:hAnsiTheme="majorHAnsi" w:cstheme="majorHAnsi"/>
                <w:b/>
                <w:sz w:val="26"/>
                <w:szCs w:val="26"/>
                <w:lang w:val="pt-BR"/>
              </w:rPr>
            </w:pPr>
            <w:r w:rsidRPr="00CE63EE">
              <w:rPr>
                <w:rFonts w:asciiTheme="majorHAnsi" w:hAnsiTheme="majorHAnsi" w:cstheme="majorHAnsi"/>
                <w:b/>
                <w:sz w:val="26"/>
                <w:szCs w:val="26"/>
                <w:lang w:val="pt-BR"/>
              </w:rPr>
              <w:t>100,0</w:t>
            </w:r>
          </w:p>
        </w:tc>
        <w:tc>
          <w:tcPr>
            <w:tcW w:w="851" w:type="dxa"/>
            <w:shd w:val="clear" w:color="auto" w:fill="auto"/>
            <w:noWrap/>
            <w:vAlign w:val="bottom"/>
          </w:tcPr>
          <w:p w14:paraId="08E12BE4" w14:textId="77777777" w:rsidR="00292B00" w:rsidRPr="00CE63EE" w:rsidRDefault="00292B00" w:rsidP="00292B00">
            <w:pPr>
              <w:widowControl w:val="0"/>
              <w:spacing w:before="40" w:after="40" w:line="276" w:lineRule="auto"/>
              <w:jc w:val="center"/>
              <w:rPr>
                <w:rFonts w:asciiTheme="majorHAnsi" w:hAnsiTheme="majorHAnsi" w:cstheme="majorHAnsi"/>
                <w:b/>
                <w:sz w:val="26"/>
                <w:szCs w:val="26"/>
                <w:lang w:val="pt-BR"/>
              </w:rPr>
            </w:pPr>
            <w:r w:rsidRPr="00CE63EE">
              <w:rPr>
                <w:rFonts w:asciiTheme="majorHAnsi" w:hAnsiTheme="majorHAnsi" w:cstheme="majorHAnsi"/>
                <w:b/>
                <w:sz w:val="26"/>
                <w:szCs w:val="26"/>
                <w:lang w:val="pt-BR"/>
              </w:rPr>
              <w:t>100,0</w:t>
            </w:r>
          </w:p>
        </w:tc>
        <w:tc>
          <w:tcPr>
            <w:tcW w:w="850" w:type="dxa"/>
            <w:shd w:val="clear" w:color="auto" w:fill="auto"/>
            <w:noWrap/>
            <w:vAlign w:val="bottom"/>
          </w:tcPr>
          <w:p w14:paraId="415D7B22" w14:textId="77777777" w:rsidR="00292B00" w:rsidRPr="00CE63EE" w:rsidRDefault="00292B00" w:rsidP="00292B00">
            <w:pPr>
              <w:widowControl w:val="0"/>
              <w:spacing w:before="40" w:after="40" w:line="276" w:lineRule="auto"/>
              <w:jc w:val="center"/>
              <w:rPr>
                <w:rFonts w:asciiTheme="majorHAnsi" w:hAnsiTheme="majorHAnsi" w:cstheme="majorHAnsi"/>
                <w:b/>
                <w:sz w:val="26"/>
                <w:szCs w:val="26"/>
                <w:lang w:val="pt-BR"/>
              </w:rPr>
            </w:pPr>
            <w:r w:rsidRPr="00CE63EE">
              <w:rPr>
                <w:rFonts w:asciiTheme="majorHAnsi" w:hAnsiTheme="majorHAnsi" w:cstheme="majorHAnsi"/>
                <w:b/>
                <w:sz w:val="26"/>
                <w:szCs w:val="26"/>
                <w:lang w:val="pt-BR"/>
              </w:rPr>
              <w:t>100,0</w:t>
            </w:r>
          </w:p>
        </w:tc>
        <w:tc>
          <w:tcPr>
            <w:tcW w:w="851" w:type="dxa"/>
            <w:shd w:val="clear" w:color="auto" w:fill="auto"/>
            <w:noWrap/>
            <w:vAlign w:val="bottom"/>
          </w:tcPr>
          <w:p w14:paraId="3A498EC2" w14:textId="77777777" w:rsidR="00292B00" w:rsidRPr="00CE63EE" w:rsidRDefault="00292B00" w:rsidP="00292B00">
            <w:pPr>
              <w:widowControl w:val="0"/>
              <w:spacing w:before="40" w:after="40" w:line="276" w:lineRule="auto"/>
              <w:jc w:val="center"/>
              <w:rPr>
                <w:rFonts w:asciiTheme="majorHAnsi" w:hAnsiTheme="majorHAnsi" w:cstheme="majorHAnsi"/>
                <w:b/>
                <w:sz w:val="26"/>
                <w:szCs w:val="26"/>
                <w:lang w:val="pt-BR"/>
              </w:rPr>
            </w:pPr>
            <w:r w:rsidRPr="00CE63EE">
              <w:rPr>
                <w:rFonts w:asciiTheme="majorHAnsi" w:hAnsiTheme="majorHAnsi" w:cstheme="majorHAnsi"/>
                <w:b/>
                <w:sz w:val="26"/>
                <w:szCs w:val="26"/>
                <w:lang w:val="pt-BR"/>
              </w:rPr>
              <w:t>100,0</w:t>
            </w:r>
          </w:p>
        </w:tc>
        <w:tc>
          <w:tcPr>
            <w:tcW w:w="1276" w:type="dxa"/>
            <w:shd w:val="clear" w:color="auto" w:fill="auto"/>
            <w:noWrap/>
          </w:tcPr>
          <w:p w14:paraId="32F6864A" w14:textId="77777777" w:rsidR="00292B00" w:rsidRPr="00CE63EE" w:rsidRDefault="00292B00" w:rsidP="00292B00">
            <w:pPr>
              <w:widowControl w:val="0"/>
              <w:spacing w:before="40" w:after="40" w:line="276" w:lineRule="auto"/>
              <w:jc w:val="center"/>
              <w:rPr>
                <w:rFonts w:asciiTheme="majorHAnsi" w:hAnsiTheme="majorHAnsi" w:cstheme="majorHAnsi"/>
                <w:b/>
                <w:sz w:val="26"/>
                <w:szCs w:val="26"/>
                <w:lang w:val="pt-BR"/>
              </w:rPr>
            </w:pPr>
          </w:p>
        </w:tc>
        <w:tc>
          <w:tcPr>
            <w:tcW w:w="1276" w:type="dxa"/>
          </w:tcPr>
          <w:p w14:paraId="368A883F" w14:textId="77777777" w:rsidR="00292B00" w:rsidRPr="00CE63EE" w:rsidRDefault="00292B00" w:rsidP="00292B00">
            <w:pPr>
              <w:widowControl w:val="0"/>
              <w:spacing w:before="40" w:after="40" w:line="276" w:lineRule="auto"/>
              <w:jc w:val="center"/>
              <w:rPr>
                <w:rFonts w:asciiTheme="majorHAnsi" w:hAnsiTheme="majorHAnsi" w:cstheme="majorHAnsi"/>
                <w:b/>
                <w:sz w:val="26"/>
                <w:szCs w:val="26"/>
                <w:lang w:val="pt-BR"/>
              </w:rPr>
            </w:pPr>
          </w:p>
        </w:tc>
        <w:tc>
          <w:tcPr>
            <w:tcW w:w="1276" w:type="dxa"/>
          </w:tcPr>
          <w:p w14:paraId="7B9997AC" w14:textId="77777777" w:rsidR="00292B00" w:rsidRPr="00CE63EE" w:rsidRDefault="00292B00" w:rsidP="00292B00">
            <w:pPr>
              <w:widowControl w:val="0"/>
              <w:spacing w:before="40" w:after="40" w:line="276" w:lineRule="auto"/>
              <w:jc w:val="center"/>
              <w:rPr>
                <w:rFonts w:asciiTheme="majorHAnsi" w:hAnsiTheme="majorHAnsi" w:cstheme="majorHAnsi"/>
                <w:b/>
                <w:sz w:val="26"/>
                <w:szCs w:val="26"/>
                <w:lang w:val="pt-BR"/>
              </w:rPr>
            </w:pPr>
          </w:p>
        </w:tc>
      </w:tr>
      <w:tr w:rsidR="00CE63EE" w:rsidRPr="00CE63EE" w14:paraId="58B8A0B5" w14:textId="77777777" w:rsidTr="00E11CE2">
        <w:trPr>
          <w:trHeight w:val="404"/>
        </w:trPr>
        <w:tc>
          <w:tcPr>
            <w:tcW w:w="2552" w:type="dxa"/>
            <w:shd w:val="clear" w:color="auto" w:fill="auto"/>
            <w:noWrap/>
            <w:vAlign w:val="center"/>
          </w:tcPr>
          <w:p w14:paraId="53EFE075" w14:textId="77777777" w:rsidR="00D82DA4" w:rsidRPr="00CE63EE" w:rsidRDefault="00D82DA4" w:rsidP="00D82DA4">
            <w:pPr>
              <w:widowControl w:val="0"/>
              <w:spacing w:before="40" w:after="40" w:line="276" w:lineRule="auto"/>
              <w:jc w:val="both"/>
              <w:rPr>
                <w:rFonts w:asciiTheme="majorHAnsi" w:hAnsiTheme="majorHAnsi" w:cstheme="majorHAnsi"/>
                <w:sz w:val="25"/>
                <w:szCs w:val="25"/>
                <w:lang w:val="pt-BR"/>
              </w:rPr>
            </w:pPr>
            <w:r w:rsidRPr="00CE63EE">
              <w:rPr>
                <w:rFonts w:asciiTheme="majorHAnsi" w:hAnsiTheme="majorHAnsi" w:cstheme="majorHAnsi"/>
                <w:sz w:val="25"/>
                <w:szCs w:val="25"/>
                <w:lang w:val="pt-BR"/>
              </w:rPr>
              <w:t>Nông, lâm, thuỷ sản</w:t>
            </w:r>
          </w:p>
        </w:tc>
        <w:tc>
          <w:tcPr>
            <w:tcW w:w="850" w:type="dxa"/>
            <w:shd w:val="clear" w:color="auto" w:fill="auto"/>
            <w:noWrap/>
            <w:vAlign w:val="bottom"/>
          </w:tcPr>
          <w:p w14:paraId="3482CFE8" w14:textId="02D7357D" w:rsidR="00D82DA4" w:rsidRPr="00CE63EE" w:rsidRDefault="00D82DA4" w:rsidP="00D82DA4">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 xml:space="preserve">17,4 </w:t>
            </w:r>
          </w:p>
        </w:tc>
        <w:tc>
          <w:tcPr>
            <w:tcW w:w="851" w:type="dxa"/>
            <w:shd w:val="clear" w:color="auto" w:fill="auto"/>
            <w:noWrap/>
            <w:vAlign w:val="bottom"/>
          </w:tcPr>
          <w:p w14:paraId="196EC43C" w14:textId="1DD67E91" w:rsidR="00D82DA4" w:rsidRPr="00CE63EE" w:rsidRDefault="00D82DA4" w:rsidP="00D82DA4">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 xml:space="preserve">14,7 </w:t>
            </w:r>
          </w:p>
        </w:tc>
        <w:tc>
          <w:tcPr>
            <w:tcW w:w="850" w:type="dxa"/>
            <w:shd w:val="clear" w:color="auto" w:fill="auto"/>
            <w:noWrap/>
            <w:vAlign w:val="bottom"/>
          </w:tcPr>
          <w:p w14:paraId="496AFA2D" w14:textId="59605C9A" w:rsidR="00D82DA4" w:rsidRPr="00CE63EE" w:rsidRDefault="00D82DA4" w:rsidP="00D82DA4">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 xml:space="preserve">12,7 </w:t>
            </w:r>
          </w:p>
        </w:tc>
        <w:tc>
          <w:tcPr>
            <w:tcW w:w="851" w:type="dxa"/>
            <w:shd w:val="clear" w:color="auto" w:fill="auto"/>
            <w:noWrap/>
            <w:vAlign w:val="bottom"/>
          </w:tcPr>
          <w:p w14:paraId="280C7C05" w14:textId="731F7284" w:rsidR="00D82DA4" w:rsidRPr="00CE63EE" w:rsidRDefault="00D82DA4" w:rsidP="00D82DA4">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14,5</w:t>
            </w:r>
          </w:p>
        </w:tc>
        <w:tc>
          <w:tcPr>
            <w:tcW w:w="1276" w:type="dxa"/>
            <w:shd w:val="clear" w:color="auto" w:fill="auto"/>
            <w:noWrap/>
            <w:vAlign w:val="bottom"/>
          </w:tcPr>
          <w:p w14:paraId="01FEA655" w14:textId="56AB4244" w:rsidR="00D82DA4" w:rsidRPr="00CE63EE" w:rsidRDefault="00D82DA4" w:rsidP="00D82DA4">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-2,7</w:t>
            </w:r>
          </w:p>
        </w:tc>
        <w:tc>
          <w:tcPr>
            <w:tcW w:w="1276" w:type="dxa"/>
            <w:vAlign w:val="bottom"/>
          </w:tcPr>
          <w:p w14:paraId="213FCE8B" w14:textId="744ACD64" w:rsidR="00D82DA4" w:rsidRPr="00CE63EE" w:rsidRDefault="00D82DA4" w:rsidP="001F220B">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-0,</w:t>
            </w:r>
            <w:r w:rsidR="001F220B" w:rsidRPr="00CE63EE">
              <w:rPr>
                <w:rFonts w:asciiTheme="majorHAnsi" w:hAnsiTheme="majorHAnsi" w:cstheme="majorHAnsi"/>
                <w:sz w:val="26"/>
                <w:szCs w:val="26"/>
                <w:lang w:val="pt-BR"/>
              </w:rPr>
              <w:t>3</w:t>
            </w:r>
          </w:p>
        </w:tc>
        <w:tc>
          <w:tcPr>
            <w:tcW w:w="1276" w:type="dxa"/>
            <w:vAlign w:val="bottom"/>
          </w:tcPr>
          <w:p w14:paraId="27E35ECD" w14:textId="631FEEC1" w:rsidR="00D82DA4" w:rsidRPr="00CE63EE" w:rsidRDefault="00D82DA4" w:rsidP="00D82DA4">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-3,0</w:t>
            </w:r>
          </w:p>
        </w:tc>
      </w:tr>
      <w:tr w:rsidR="00CE63EE" w:rsidRPr="00CE63EE" w14:paraId="090D49EF" w14:textId="77777777" w:rsidTr="00E11CE2">
        <w:trPr>
          <w:trHeight w:val="381"/>
        </w:trPr>
        <w:tc>
          <w:tcPr>
            <w:tcW w:w="2552" w:type="dxa"/>
            <w:shd w:val="clear" w:color="auto" w:fill="auto"/>
            <w:noWrap/>
            <w:vAlign w:val="center"/>
          </w:tcPr>
          <w:p w14:paraId="3DFA2F79" w14:textId="77777777" w:rsidR="00D82DA4" w:rsidRPr="00CE63EE" w:rsidRDefault="00D82DA4" w:rsidP="00D82DA4">
            <w:pPr>
              <w:widowControl w:val="0"/>
              <w:spacing w:before="40" w:after="40" w:line="276" w:lineRule="auto"/>
              <w:jc w:val="both"/>
              <w:rPr>
                <w:rFonts w:asciiTheme="majorHAnsi" w:hAnsiTheme="majorHAnsi" w:cstheme="majorHAnsi"/>
                <w:sz w:val="25"/>
                <w:szCs w:val="25"/>
                <w:lang w:val="pt-BR"/>
              </w:rPr>
            </w:pPr>
            <w:r w:rsidRPr="00CE63EE">
              <w:rPr>
                <w:rFonts w:asciiTheme="majorHAnsi" w:hAnsiTheme="majorHAnsi" w:cstheme="majorHAnsi"/>
                <w:sz w:val="25"/>
                <w:szCs w:val="25"/>
                <w:lang w:val="pt-BR"/>
              </w:rPr>
              <w:t>Công nghiệp-xây dựng</w:t>
            </w:r>
          </w:p>
        </w:tc>
        <w:tc>
          <w:tcPr>
            <w:tcW w:w="850" w:type="dxa"/>
            <w:shd w:val="clear" w:color="auto" w:fill="auto"/>
            <w:noWrap/>
            <w:vAlign w:val="bottom"/>
          </w:tcPr>
          <w:p w14:paraId="41FC0821" w14:textId="711F2239" w:rsidR="00D82DA4" w:rsidRPr="00CE63EE" w:rsidRDefault="00D82DA4" w:rsidP="00D82DA4">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 xml:space="preserve">33,6 </w:t>
            </w:r>
          </w:p>
        </w:tc>
        <w:tc>
          <w:tcPr>
            <w:tcW w:w="851" w:type="dxa"/>
            <w:shd w:val="clear" w:color="auto" w:fill="auto"/>
            <w:noWrap/>
            <w:vAlign w:val="bottom"/>
          </w:tcPr>
          <w:p w14:paraId="7CD0A54A" w14:textId="3786D664" w:rsidR="00D82DA4" w:rsidRPr="00CE63EE" w:rsidRDefault="00D82DA4" w:rsidP="00D82DA4">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 xml:space="preserve">36,3 </w:t>
            </w:r>
          </w:p>
        </w:tc>
        <w:tc>
          <w:tcPr>
            <w:tcW w:w="850" w:type="dxa"/>
            <w:shd w:val="clear" w:color="auto" w:fill="auto"/>
            <w:noWrap/>
            <w:vAlign w:val="bottom"/>
          </w:tcPr>
          <w:p w14:paraId="6B61F6C6" w14:textId="5ECF58CD" w:rsidR="00D82DA4" w:rsidRPr="00CE63EE" w:rsidRDefault="00D82DA4" w:rsidP="00D82DA4">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 xml:space="preserve">33,1 </w:t>
            </w:r>
          </w:p>
        </w:tc>
        <w:tc>
          <w:tcPr>
            <w:tcW w:w="851" w:type="dxa"/>
            <w:shd w:val="clear" w:color="auto" w:fill="auto"/>
            <w:noWrap/>
            <w:vAlign w:val="bottom"/>
          </w:tcPr>
          <w:p w14:paraId="2845038A" w14:textId="7D651DFC" w:rsidR="00D82DA4" w:rsidRPr="00CE63EE" w:rsidRDefault="00D82DA4" w:rsidP="00D82DA4">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32,9</w:t>
            </w:r>
          </w:p>
        </w:tc>
        <w:tc>
          <w:tcPr>
            <w:tcW w:w="1276" w:type="dxa"/>
            <w:shd w:val="clear" w:color="auto" w:fill="auto"/>
            <w:noWrap/>
            <w:vAlign w:val="bottom"/>
          </w:tcPr>
          <w:p w14:paraId="7AA5977A" w14:textId="28BC6AC6" w:rsidR="00D82DA4" w:rsidRPr="00CE63EE" w:rsidRDefault="00D82DA4" w:rsidP="00D82DA4">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2,7</w:t>
            </w:r>
          </w:p>
        </w:tc>
        <w:tc>
          <w:tcPr>
            <w:tcW w:w="1276" w:type="dxa"/>
            <w:vAlign w:val="bottom"/>
          </w:tcPr>
          <w:p w14:paraId="3DB11510" w14:textId="756963CA" w:rsidR="00D82DA4" w:rsidRPr="00CE63EE" w:rsidRDefault="00D82DA4" w:rsidP="00D82DA4">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-3,4</w:t>
            </w:r>
          </w:p>
        </w:tc>
        <w:tc>
          <w:tcPr>
            <w:tcW w:w="1276" w:type="dxa"/>
            <w:vAlign w:val="bottom"/>
          </w:tcPr>
          <w:p w14:paraId="4D81D676" w14:textId="3CC78817" w:rsidR="00D82DA4" w:rsidRPr="00CE63EE" w:rsidRDefault="00D82DA4" w:rsidP="00D82DA4">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-0,7</w:t>
            </w:r>
          </w:p>
        </w:tc>
      </w:tr>
      <w:tr w:rsidR="00CE63EE" w:rsidRPr="00CE63EE" w14:paraId="600A8B5E" w14:textId="77777777" w:rsidTr="00E11CE2">
        <w:trPr>
          <w:trHeight w:val="330"/>
        </w:trPr>
        <w:tc>
          <w:tcPr>
            <w:tcW w:w="2552" w:type="dxa"/>
            <w:shd w:val="clear" w:color="auto" w:fill="auto"/>
            <w:noWrap/>
            <w:vAlign w:val="center"/>
          </w:tcPr>
          <w:p w14:paraId="5DD9F9DD" w14:textId="77777777" w:rsidR="00D82DA4" w:rsidRPr="00CE63EE" w:rsidRDefault="00D82DA4" w:rsidP="00D82DA4">
            <w:pPr>
              <w:widowControl w:val="0"/>
              <w:spacing w:before="40" w:after="40" w:line="276" w:lineRule="auto"/>
              <w:jc w:val="both"/>
              <w:rPr>
                <w:rFonts w:asciiTheme="majorHAnsi" w:hAnsiTheme="majorHAnsi" w:cstheme="majorHAnsi"/>
                <w:sz w:val="25"/>
                <w:szCs w:val="25"/>
                <w:lang w:val="pt-BR"/>
              </w:rPr>
            </w:pPr>
            <w:r w:rsidRPr="00CE63EE">
              <w:rPr>
                <w:rFonts w:asciiTheme="majorHAnsi" w:hAnsiTheme="majorHAnsi" w:cstheme="majorHAnsi"/>
                <w:sz w:val="25"/>
                <w:szCs w:val="25"/>
                <w:lang w:val="pt-BR"/>
              </w:rPr>
              <w:t>Dịch vụ</w:t>
            </w:r>
          </w:p>
        </w:tc>
        <w:tc>
          <w:tcPr>
            <w:tcW w:w="850" w:type="dxa"/>
            <w:shd w:val="clear" w:color="auto" w:fill="auto"/>
            <w:noWrap/>
            <w:vAlign w:val="bottom"/>
          </w:tcPr>
          <w:p w14:paraId="0E537B4A" w14:textId="2903DBB1" w:rsidR="00D82DA4" w:rsidRPr="00CE63EE" w:rsidRDefault="00D82DA4" w:rsidP="00D82DA4">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 xml:space="preserve">37,5 </w:t>
            </w:r>
          </w:p>
        </w:tc>
        <w:tc>
          <w:tcPr>
            <w:tcW w:w="851" w:type="dxa"/>
            <w:shd w:val="clear" w:color="auto" w:fill="auto"/>
            <w:noWrap/>
            <w:vAlign w:val="bottom"/>
          </w:tcPr>
          <w:p w14:paraId="33AD7DDB" w14:textId="215CD327" w:rsidR="00D82DA4" w:rsidRPr="00CE63EE" w:rsidRDefault="00D82DA4" w:rsidP="00D82DA4">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 xml:space="preserve">31,4 </w:t>
            </w:r>
          </w:p>
        </w:tc>
        <w:tc>
          <w:tcPr>
            <w:tcW w:w="850" w:type="dxa"/>
            <w:shd w:val="clear" w:color="auto" w:fill="auto"/>
            <w:noWrap/>
            <w:vAlign w:val="bottom"/>
          </w:tcPr>
          <w:p w14:paraId="21C20856" w14:textId="111D1E35" w:rsidR="00D82DA4" w:rsidRPr="00CE63EE" w:rsidRDefault="00D82DA4" w:rsidP="00D82DA4">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 xml:space="preserve">35,1 </w:t>
            </w:r>
          </w:p>
        </w:tc>
        <w:tc>
          <w:tcPr>
            <w:tcW w:w="851" w:type="dxa"/>
            <w:shd w:val="clear" w:color="auto" w:fill="auto"/>
            <w:noWrap/>
            <w:vAlign w:val="bottom"/>
          </w:tcPr>
          <w:p w14:paraId="2BC6938D" w14:textId="1E82CA49" w:rsidR="00D82DA4" w:rsidRPr="00CE63EE" w:rsidRDefault="00D82DA4" w:rsidP="00D82DA4">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34,7</w:t>
            </w:r>
          </w:p>
        </w:tc>
        <w:tc>
          <w:tcPr>
            <w:tcW w:w="1276" w:type="dxa"/>
            <w:shd w:val="clear" w:color="auto" w:fill="auto"/>
            <w:noWrap/>
            <w:vAlign w:val="bottom"/>
          </w:tcPr>
          <w:p w14:paraId="7C17468F" w14:textId="5ADE1965" w:rsidR="00D82DA4" w:rsidRPr="00CE63EE" w:rsidRDefault="00D82DA4" w:rsidP="00D82DA4">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-6,1</w:t>
            </w:r>
          </w:p>
        </w:tc>
        <w:tc>
          <w:tcPr>
            <w:tcW w:w="1276" w:type="dxa"/>
            <w:vAlign w:val="bottom"/>
          </w:tcPr>
          <w:p w14:paraId="23FAE0F3" w14:textId="170857DC" w:rsidR="00D82DA4" w:rsidRPr="00CE63EE" w:rsidRDefault="00D82DA4" w:rsidP="00D82DA4">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3,3</w:t>
            </w:r>
          </w:p>
        </w:tc>
        <w:tc>
          <w:tcPr>
            <w:tcW w:w="1276" w:type="dxa"/>
            <w:vAlign w:val="bottom"/>
          </w:tcPr>
          <w:p w14:paraId="6A948DA3" w14:textId="6C324250" w:rsidR="00D82DA4" w:rsidRPr="00CE63EE" w:rsidRDefault="00D82DA4" w:rsidP="00D82DA4">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-2,8</w:t>
            </w:r>
          </w:p>
        </w:tc>
      </w:tr>
      <w:tr w:rsidR="00CE63EE" w:rsidRPr="00CE63EE" w14:paraId="1F06C74D" w14:textId="77777777" w:rsidTr="00E11CE2">
        <w:trPr>
          <w:trHeight w:val="330"/>
        </w:trPr>
        <w:tc>
          <w:tcPr>
            <w:tcW w:w="2552" w:type="dxa"/>
            <w:shd w:val="clear" w:color="auto" w:fill="auto"/>
            <w:noWrap/>
            <w:vAlign w:val="center"/>
          </w:tcPr>
          <w:p w14:paraId="0F91773C" w14:textId="77777777" w:rsidR="00D82DA4" w:rsidRPr="00CE63EE" w:rsidRDefault="00D82DA4" w:rsidP="00D82DA4">
            <w:pPr>
              <w:widowControl w:val="0"/>
              <w:spacing w:before="40" w:after="40" w:line="276" w:lineRule="auto"/>
              <w:jc w:val="both"/>
              <w:rPr>
                <w:rFonts w:asciiTheme="majorHAnsi" w:hAnsiTheme="majorHAnsi" w:cstheme="majorHAnsi"/>
                <w:sz w:val="25"/>
                <w:szCs w:val="25"/>
                <w:lang w:val="pt-BR"/>
              </w:rPr>
            </w:pPr>
            <w:r w:rsidRPr="00CE63EE">
              <w:rPr>
                <w:rFonts w:asciiTheme="majorHAnsi" w:hAnsiTheme="majorHAnsi" w:cstheme="majorHAnsi"/>
                <w:sz w:val="25"/>
                <w:szCs w:val="25"/>
                <w:lang w:val="pt-BR"/>
              </w:rPr>
              <w:t>Thuế trừ trợ cấp</w:t>
            </w:r>
          </w:p>
        </w:tc>
        <w:tc>
          <w:tcPr>
            <w:tcW w:w="850" w:type="dxa"/>
            <w:shd w:val="clear" w:color="auto" w:fill="auto"/>
            <w:noWrap/>
            <w:vAlign w:val="bottom"/>
          </w:tcPr>
          <w:p w14:paraId="5A97E35B" w14:textId="62B78CD2" w:rsidR="00D82DA4" w:rsidRPr="00CE63EE" w:rsidRDefault="00D82DA4" w:rsidP="00D82DA4">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11,5</w:t>
            </w:r>
          </w:p>
        </w:tc>
        <w:tc>
          <w:tcPr>
            <w:tcW w:w="851" w:type="dxa"/>
            <w:shd w:val="clear" w:color="auto" w:fill="auto"/>
            <w:noWrap/>
            <w:vAlign w:val="bottom"/>
          </w:tcPr>
          <w:p w14:paraId="0FF9FA7F" w14:textId="6FBEB878" w:rsidR="00D82DA4" w:rsidRPr="00CE63EE" w:rsidRDefault="00D82DA4" w:rsidP="00D82DA4">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 xml:space="preserve">17,7 </w:t>
            </w:r>
          </w:p>
        </w:tc>
        <w:tc>
          <w:tcPr>
            <w:tcW w:w="850" w:type="dxa"/>
            <w:shd w:val="clear" w:color="auto" w:fill="auto"/>
            <w:noWrap/>
            <w:vAlign w:val="bottom"/>
          </w:tcPr>
          <w:p w14:paraId="040B84DA" w14:textId="1978AC09" w:rsidR="00D82DA4" w:rsidRPr="00CE63EE" w:rsidRDefault="00D82DA4" w:rsidP="00D82DA4">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19,1</w:t>
            </w:r>
          </w:p>
        </w:tc>
        <w:tc>
          <w:tcPr>
            <w:tcW w:w="851" w:type="dxa"/>
            <w:shd w:val="clear" w:color="auto" w:fill="auto"/>
            <w:noWrap/>
            <w:vAlign w:val="bottom"/>
          </w:tcPr>
          <w:p w14:paraId="48F440D7" w14:textId="5751DE73" w:rsidR="00D82DA4" w:rsidRPr="00CE63EE" w:rsidRDefault="00D82DA4" w:rsidP="00D82DA4">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17,9</w:t>
            </w:r>
          </w:p>
        </w:tc>
        <w:tc>
          <w:tcPr>
            <w:tcW w:w="1276" w:type="dxa"/>
            <w:shd w:val="clear" w:color="auto" w:fill="auto"/>
            <w:noWrap/>
            <w:vAlign w:val="bottom"/>
          </w:tcPr>
          <w:p w14:paraId="5D6840EF" w14:textId="756457F6" w:rsidR="00D82DA4" w:rsidRPr="00CE63EE" w:rsidRDefault="00D82DA4" w:rsidP="00D82DA4">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6,1</w:t>
            </w:r>
          </w:p>
        </w:tc>
        <w:tc>
          <w:tcPr>
            <w:tcW w:w="1276" w:type="dxa"/>
            <w:vAlign w:val="bottom"/>
          </w:tcPr>
          <w:p w14:paraId="038FFFF2" w14:textId="0A877C95" w:rsidR="00D82DA4" w:rsidRPr="00CE63EE" w:rsidRDefault="00D82DA4" w:rsidP="00D82DA4">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0,3</w:t>
            </w:r>
          </w:p>
        </w:tc>
        <w:tc>
          <w:tcPr>
            <w:tcW w:w="1276" w:type="dxa"/>
            <w:vAlign w:val="bottom"/>
          </w:tcPr>
          <w:p w14:paraId="465AA8B3" w14:textId="79388E73" w:rsidR="00D82DA4" w:rsidRPr="00CE63EE" w:rsidRDefault="00D82DA4" w:rsidP="00D82DA4">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6,4</w:t>
            </w:r>
          </w:p>
        </w:tc>
      </w:tr>
    </w:tbl>
    <w:p w14:paraId="62189A81" w14:textId="644F770E" w:rsidR="00292B00" w:rsidRPr="00CE63EE" w:rsidRDefault="00292B00" w:rsidP="00292B00">
      <w:pPr>
        <w:widowControl w:val="0"/>
        <w:spacing w:before="120" w:after="120" w:line="276" w:lineRule="auto"/>
        <w:jc w:val="both"/>
        <w:rPr>
          <w:rFonts w:asciiTheme="majorHAnsi" w:hAnsiTheme="majorHAnsi" w:cstheme="majorHAnsi"/>
          <w:i/>
          <w:sz w:val="24"/>
          <w:szCs w:val="24"/>
          <w:lang w:val="nl-NL"/>
        </w:rPr>
      </w:pPr>
      <w:r w:rsidRPr="00CE63EE">
        <w:rPr>
          <w:rFonts w:asciiTheme="majorHAnsi" w:hAnsiTheme="majorHAnsi" w:cstheme="majorHAnsi"/>
          <w:i/>
          <w:sz w:val="24"/>
          <w:szCs w:val="24"/>
          <w:lang w:val="nl-NL"/>
        </w:rPr>
        <w:t>Nguồn: T</w:t>
      </w:r>
      <w:r w:rsidR="00E62DE5" w:rsidRPr="00CE63EE">
        <w:rPr>
          <w:rFonts w:asciiTheme="majorHAnsi" w:hAnsiTheme="majorHAnsi" w:cstheme="majorHAnsi"/>
          <w:i/>
          <w:sz w:val="24"/>
          <w:szCs w:val="24"/>
          <w:lang w:val="nl-NL"/>
        </w:rPr>
        <w:t>ính</w:t>
      </w:r>
      <w:r w:rsidRPr="00CE63EE">
        <w:rPr>
          <w:rFonts w:asciiTheme="majorHAnsi" w:hAnsiTheme="majorHAnsi" w:cstheme="majorHAnsi"/>
          <w:i/>
          <w:sz w:val="24"/>
          <w:szCs w:val="24"/>
          <w:lang w:val="nl-NL"/>
        </w:rPr>
        <w:t xml:space="preserve"> từ các Niên giám thống kê của tỉnh </w:t>
      </w:r>
      <w:r w:rsidR="006F7093" w:rsidRPr="00CE63EE">
        <w:rPr>
          <w:rFonts w:asciiTheme="majorHAnsi" w:hAnsiTheme="majorHAnsi" w:cstheme="majorHAnsi"/>
          <w:i/>
          <w:sz w:val="24"/>
          <w:szCs w:val="24"/>
          <w:lang w:val="nl-NL"/>
        </w:rPr>
        <w:t>Quảng Nam</w:t>
      </w:r>
      <w:r w:rsidRPr="00CE63EE">
        <w:rPr>
          <w:rFonts w:asciiTheme="majorHAnsi" w:hAnsiTheme="majorHAnsi" w:cstheme="majorHAnsi"/>
          <w:sz w:val="24"/>
          <w:szCs w:val="24"/>
          <w:lang w:val="nl-NL"/>
        </w:rPr>
        <w:t>.</w:t>
      </w:r>
    </w:p>
    <w:p w14:paraId="7EBF748F" w14:textId="77777777" w:rsidR="00B44EEC" w:rsidRPr="00CE63EE" w:rsidRDefault="00B44EEC" w:rsidP="001907D9">
      <w:pPr>
        <w:widowControl w:val="0"/>
        <w:spacing w:before="120" w:line="276" w:lineRule="auto"/>
        <w:ind w:firstLine="720"/>
        <w:jc w:val="both"/>
        <w:rPr>
          <w:rFonts w:asciiTheme="majorHAnsi" w:hAnsiTheme="majorHAnsi" w:cstheme="majorHAnsi"/>
          <w:bCs/>
          <w:szCs w:val="28"/>
          <w:lang w:val="nl-NL"/>
        </w:rPr>
      </w:pPr>
    </w:p>
    <w:p w14:paraId="1C301C5D" w14:textId="4274326E" w:rsidR="001907D9" w:rsidRPr="00CE63EE" w:rsidRDefault="00D32E17" w:rsidP="001907D9">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1.</w:t>
      </w:r>
      <w:r w:rsidR="00A30E7C" w:rsidRPr="00CE63EE">
        <w:rPr>
          <w:rFonts w:asciiTheme="majorHAnsi" w:hAnsiTheme="majorHAnsi" w:cstheme="majorHAnsi"/>
          <w:bCs/>
          <w:szCs w:val="28"/>
          <w:lang w:val="nl-NL"/>
        </w:rPr>
        <w:t>4</w:t>
      </w:r>
      <w:r w:rsidRPr="00CE63EE">
        <w:rPr>
          <w:rFonts w:asciiTheme="majorHAnsi" w:hAnsiTheme="majorHAnsi" w:cstheme="majorHAnsi"/>
          <w:bCs/>
          <w:szCs w:val="28"/>
          <w:lang w:val="nl-NL"/>
        </w:rPr>
        <w:t>.</w:t>
      </w:r>
      <w:r w:rsidR="00FC74B7" w:rsidRPr="00CE63EE">
        <w:rPr>
          <w:rFonts w:asciiTheme="majorHAnsi" w:hAnsiTheme="majorHAnsi" w:cstheme="majorHAnsi"/>
          <w:bCs/>
          <w:szCs w:val="28"/>
          <w:lang w:val="nl-NL"/>
        </w:rPr>
        <w:t>2.</w:t>
      </w:r>
      <w:r w:rsidR="001907D9" w:rsidRPr="00CE63EE">
        <w:rPr>
          <w:rFonts w:asciiTheme="majorHAnsi" w:hAnsiTheme="majorHAnsi" w:cstheme="majorHAnsi"/>
          <w:bCs/>
          <w:szCs w:val="28"/>
          <w:lang w:val="nl-NL"/>
        </w:rPr>
        <w:t xml:space="preserve"> </w:t>
      </w:r>
      <w:r w:rsidR="001907D9" w:rsidRPr="00CE63EE">
        <w:rPr>
          <w:rFonts w:asciiTheme="majorHAnsi" w:hAnsiTheme="majorHAnsi" w:cstheme="majorHAnsi"/>
          <w:bCs/>
          <w:i/>
          <w:szCs w:val="28"/>
          <w:lang w:val="nl-NL"/>
        </w:rPr>
        <w:t>Xu hướng chuyển dịch cơ cấu lao động theo ngành kinh tế</w:t>
      </w:r>
    </w:p>
    <w:p w14:paraId="3F968BF5" w14:textId="0679532C" w:rsidR="001907D9" w:rsidRPr="00CE63EE" w:rsidRDefault="00A30E7C" w:rsidP="001907D9">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 xml:space="preserve">Chuyển dịch cơ cấu lao động theo ngành kinh tế ở Quảng Nam là rất ấn tượng, phản ánh sự phát triển các ngành công nghiệp đã tạo sức hút mạnh mẽ lao động ra khỏi ngành nông lâm ngư nghiệp. Lao động ngành nông lâm ngư nghiệp giảm bình quân -3,7%/năm giai đoạn 2011 – 2020. Trong khi đó, lao động các </w:t>
      </w:r>
      <w:r w:rsidRPr="00CE63EE">
        <w:rPr>
          <w:rFonts w:asciiTheme="majorHAnsi" w:hAnsiTheme="majorHAnsi" w:cstheme="majorHAnsi"/>
          <w:bCs/>
          <w:szCs w:val="28"/>
          <w:lang w:val="nl-NL"/>
        </w:rPr>
        <w:lastRenderedPageBreak/>
        <w:t>ngành phi nông nghiệp tăng bình quân 5,5%/năm trong cùng giai đoạn, trong đó đáng chú ý là lao động ngành công nghiệp chế biến, chế tạo tăng bình quân 8,2%/năm. Chính vì vậy, tỉ trọng lao động ngành nông lâm ngư nghiệp đã giảm rất nhanh, từ 56,6% năm 2011 xuống 38,5% năm 2020. So sánh với cả nước, tỉ trọng lao động ngành nông lâm ngư nghiệp ở Quảng Nam vẫn cao hơn bình quân cả nước (33,1%) nhưng tốc độ chuyển dịch cơ cấu của Quảng Nam nhanh hơn rất nhiều, đạt bình quân 2,25%/năm, trong khi cả nước đạt bình quân 1,5%/năm.</w:t>
      </w:r>
    </w:p>
    <w:p w14:paraId="07477BA1" w14:textId="39E95456" w:rsidR="00F86A05" w:rsidRPr="00CE63EE" w:rsidRDefault="00F86A05" w:rsidP="00F86A05">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
          <w:bCs/>
          <w:szCs w:val="28"/>
          <w:lang w:val="nl-NL"/>
        </w:rPr>
        <w:t xml:space="preserve">Bảng </w:t>
      </w:r>
      <w:r w:rsidR="00D32E17" w:rsidRPr="00CE63EE">
        <w:rPr>
          <w:rFonts w:asciiTheme="majorHAnsi" w:hAnsiTheme="majorHAnsi" w:cstheme="majorHAnsi"/>
          <w:b/>
          <w:bCs/>
          <w:szCs w:val="28"/>
          <w:lang w:val="nl-NL"/>
        </w:rPr>
        <w:t>5</w:t>
      </w:r>
      <w:r w:rsidRPr="00CE63EE">
        <w:rPr>
          <w:rFonts w:asciiTheme="majorHAnsi" w:hAnsiTheme="majorHAnsi" w:cstheme="majorHAnsi"/>
          <w:bCs/>
          <w:szCs w:val="28"/>
          <w:lang w:val="nl-NL"/>
        </w:rPr>
        <w:t>: Chuyển dịch cơ cấu lao động các ngành kinh tế, %</w:t>
      </w:r>
    </w:p>
    <w:tbl>
      <w:tblPr>
        <w:tblW w:w="9782"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850"/>
        <w:gridCol w:w="851"/>
        <w:gridCol w:w="850"/>
        <w:gridCol w:w="851"/>
        <w:gridCol w:w="1276"/>
        <w:gridCol w:w="1276"/>
        <w:gridCol w:w="1276"/>
      </w:tblGrid>
      <w:tr w:rsidR="00CE63EE" w:rsidRPr="00CE63EE" w14:paraId="476DDF7C" w14:textId="77777777" w:rsidTr="002C2D18">
        <w:trPr>
          <w:trHeight w:val="567"/>
        </w:trPr>
        <w:tc>
          <w:tcPr>
            <w:tcW w:w="2552" w:type="dxa"/>
            <w:shd w:val="clear" w:color="auto" w:fill="auto"/>
            <w:noWrap/>
            <w:vAlign w:val="center"/>
          </w:tcPr>
          <w:p w14:paraId="5C5E93F9" w14:textId="77777777" w:rsidR="00F86A05" w:rsidRPr="00CE63EE" w:rsidRDefault="00F86A05" w:rsidP="002C2D18">
            <w:pPr>
              <w:widowControl w:val="0"/>
              <w:spacing w:before="40" w:after="40" w:line="276" w:lineRule="auto"/>
              <w:jc w:val="center"/>
              <w:rPr>
                <w:rFonts w:asciiTheme="majorHAnsi" w:hAnsiTheme="majorHAnsi" w:cstheme="majorHAnsi"/>
                <w:b/>
                <w:sz w:val="24"/>
                <w:szCs w:val="24"/>
                <w:lang w:val="vi-VN"/>
              </w:rPr>
            </w:pPr>
          </w:p>
        </w:tc>
        <w:tc>
          <w:tcPr>
            <w:tcW w:w="850" w:type="dxa"/>
            <w:shd w:val="clear" w:color="auto" w:fill="auto"/>
            <w:noWrap/>
            <w:vAlign w:val="center"/>
          </w:tcPr>
          <w:p w14:paraId="335F920C" w14:textId="77777777" w:rsidR="00F86A05" w:rsidRPr="00CE63EE" w:rsidRDefault="00F86A05" w:rsidP="002C2D18">
            <w:pPr>
              <w:widowControl w:val="0"/>
              <w:spacing w:before="40" w:after="40" w:line="276" w:lineRule="auto"/>
              <w:jc w:val="center"/>
              <w:rPr>
                <w:rFonts w:asciiTheme="majorHAnsi" w:hAnsiTheme="majorHAnsi" w:cstheme="majorHAnsi"/>
                <w:b/>
                <w:bCs/>
                <w:sz w:val="24"/>
                <w:szCs w:val="24"/>
              </w:rPr>
            </w:pPr>
            <w:r w:rsidRPr="00CE63EE">
              <w:rPr>
                <w:rFonts w:asciiTheme="majorHAnsi" w:hAnsiTheme="majorHAnsi" w:cstheme="majorHAnsi"/>
                <w:b/>
                <w:bCs/>
                <w:sz w:val="24"/>
                <w:szCs w:val="24"/>
              </w:rPr>
              <w:t>2010</w:t>
            </w:r>
          </w:p>
        </w:tc>
        <w:tc>
          <w:tcPr>
            <w:tcW w:w="851" w:type="dxa"/>
            <w:shd w:val="clear" w:color="auto" w:fill="auto"/>
            <w:noWrap/>
            <w:vAlign w:val="center"/>
          </w:tcPr>
          <w:p w14:paraId="7472A0FC" w14:textId="77777777" w:rsidR="00F86A05" w:rsidRPr="00CE63EE" w:rsidRDefault="00F86A05" w:rsidP="002C2D18">
            <w:pPr>
              <w:widowControl w:val="0"/>
              <w:spacing w:before="40" w:after="40" w:line="276" w:lineRule="auto"/>
              <w:jc w:val="center"/>
              <w:rPr>
                <w:rFonts w:asciiTheme="majorHAnsi" w:hAnsiTheme="majorHAnsi" w:cstheme="majorHAnsi"/>
                <w:b/>
                <w:bCs/>
                <w:sz w:val="24"/>
                <w:szCs w:val="24"/>
              </w:rPr>
            </w:pPr>
            <w:r w:rsidRPr="00CE63EE">
              <w:rPr>
                <w:rFonts w:asciiTheme="majorHAnsi" w:hAnsiTheme="majorHAnsi" w:cstheme="majorHAnsi"/>
                <w:b/>
                <w:bCs/>
                <w:sz w:val="24"/>
                <w:szCs w:val="24"/>
              </w:rPr>
              <w:t>2015</w:t>
            </w:r>
          </w:p>
        </w:tc>
        <w:tc>
          <w:tcPr>
            <w:tcW w:w="850" w:type="dxa"/>
            <w:shd w:val="clear" w:color="auto" w:fill="auto"/>
            <w:noWrap/>
            <w:vAlign w:val="center"/>
          </w:tcPr>
          <w:p w14:paraId="6C96E073" w14:textId="77777777" w:rsidR="00F86A05" w:rsidRPr="00CE63EE" w:rsidRDefault="00F86A05" w:rsidP="002C2D18">
            <w:pPr>
              <w:widowControl w:val="0"/>
              <w:spacing w:before="40" w:after="40" w:line="276" w:lineRule="auto"/>
              <w:jc w:val="center"/>
              <w:rPr>
                <w:rFonts w:asciiTheme="majorHAnsi" w:hAnsiTheme="majorHAnsi" w:cstheme="majorHAnsi"/>
                <w:b/>
                <w:bCs/>
                <w:sz w:val="24"/>
                <w:szCs w:val="24"/>
              </w:rPr>
            </w:pPr>
            <w:r w:rsidRPr="00CE63EE">
              <w:rPr>
                <w:rFonts w:asciiTheme="majorHAnsi" w:hAnsiTheme="majorHAnsi" w:cstheme="majorHAnsi"/>
                <w:b/>
                <w:bCs/>
                <w:sz w:val="24"/>
                <w:szCs w:val="24"/>
              </w:rPr>
              <w:t>2019</w:t>
            </w:r>
          </w:p>
        </w:tc>
        <w:tc>
          <w:tcPr>
            <w:tcW w:w="851" w:type="dxa"/>
            <w:shd w:val="clear" w:color="auto" w:fill="auto"/>
            <w:noWrap/>
            <w:vAlign w:val="center"/>
          </w:tcPr>
          <w:p w14:paraId="732D942F" w14:textId="77777777" w:rsidR="00F86A05" w:rsidRPr="00CE63EE" w:rsidRDefault="00F86A05" w:rsidP="002C2D18">
            <w:pPr>
              <w:widowControl w:val="0"/>
              <w:spacing w:before="40" w:after="40" w:line="276" w:lineRule="auto"/>
              <w:jc w:val="center"/>
              <w:rPr>
                <w:rFonts w:asciiTheme="majorHAnsi" w:hAnsiTheme="majorHAnsi" w:cstheme="majorHAnsi"/>
                <w:b/>
                <w:bCs/>
                <w:sz w:val="24"/>
                <w:szCs w:val="24"/>
              </w:rPr>
            </w:pPr>
            <w:r w:rsidRPr="00CE63EE">
              <w:rPr>
                <w:rFonts w:asciiTheme="majorHAnsi" w:hAnsiTheme="majorHAnsi" w:cstheme="majorHAnsi"/>
                <w:b/>
                <w:bCs/>
                <w:sz w:val="24"/>
                <w:szCs w:val="24"/>
              </w:rPr>
              <w:t>2020 ước</w:t>
            </w:r>
          </w:p>
        </w:tc>
        <w:tc>
          <w:tcPr>
            <w:tcW w:w="1276" w:type="dxa"/>
            <w:shd w:val="clear" w:color="auto" w:fill="auto"/>
            <w:noWrap/>
            <w:vAlign w:val="bottom"/>
          </w:tcPr>
          <w:p w14:paraId="369ACB62" w14:textId="1452ACB3" w:rsidR="00F86A05" w:rsidRPr="00CE63EE" w:rsidRDefault="002C2D18" w:rsidP="002C2D18">
            <w:pPr>
              <w:widowControl w:val="0"/>
              <w:spacing w:before="40" w:after="40" w:line="276" w:lineRule="auto"/>
              <w:jc w:val="center"/>
              <w:rPr>
                <w:rFonts w:asciiTheme="majorHAnsi" w:hAnsiTheme="majorHAnsi" w:cstheme="majorHAnsi"/>
                <w:b/>
                <w:bCs/>
                <w:sz w:val="24"/>
                <w:szCs w:val="24"/>
              </w:rPr>
            </w:pPr>
            <w:r w:rsidRPr="00CE63EE">
              <w:rPr>
                <w:rFonts w:asciiTheme="majorHAnsi" w:eastAsia="Times New Roman" w:hAnsiTheme="majorHAnsi" w:cstheme="majorHAnsi"/>
                <w:b/>
                <w:sz w:val="24"/>
                <w:szCs w:val="24"/>
                <w:lang w:val="en-US"/>
              </w:rPr>
              <w:t>2011-2015</w:t>
            </w:r>
          </w:p>
        </w:tc>
        <w:tc>
          <w:tcPr>
            <w:tcW w:w="1276" w:type="dxa"/>
            <w:vAlign w:val="bottom"/>
          </w:tcPr>
          <w:p w14:paraId="6B792F43" w14:textId="3671AFEE" w:rsidR="00F86A05" w:rsidRPr="00CE63EE" w:rsidRDefault="002C2D18" w:rsidP="002C2D18">
            <w:pPr>
              <w:widowControl w:val="0"/>
              <w:spacing w:before="40" w:after="40" w:line="276" w:lineRule="auto"/>
              <w:jc w:val="center"/>
              <w:rPr>
                <w:rFonts w:asciiTheme="majorHAnsi" w:hAnsiTheme="majorHAnsi" w:cstheme="majorHAnsi"/>
                <w:b/>
                <w:bCs/>
                <w:sz w:val="24"/>
                <w:szCs w:val="24"/>
              </w:rPr>
            </w:pPr>
            <w:r w:rsidRPr="00CE63EE">
              <w:rPr>
                <w:rFonts w:asciiTheme="majorHAnsi" w:eastAsia="Times New Roman" w:hAnsiTheme="majorHAnsi" w:cstheme="majorHAnsi"/>
                <w:b/>
                <w:sz w:val="24"/>
                <w:szCs w:val="24"/>
                <w:lang w:val="en-US"/>
              </w:rPr>
              <w:t>2016-2020</w:t>
            </w:r>
          </w:p>
        </w:tc>
        <w:tc>
          <w:tcPr>
            <w:tcW w:w="1276" w:type="dxa"/>
            <w:vAlign w:val="bottom"/>
          </w:tcPr>
          <w:p w14:paraId="2317142E" w14:textId="6AB2AE56" w:rsidR="00F86A05" w:rsidRPr="00CE63EE" w:rsidRDefault="00F86A05" w:rsidP="002C2D18">
            <w:pPr>
              <w:widowControl w:val="0"/>
              <w:spacing w:before="40" w:after="40" w:line="276" w:lineRule="auto"/>
              <w:jc w:val="center"/>
              <w:rPr>
                <w:rFonts w:asciiTheme="majorHAnsi" w:hAnsiTheme="majorHAnsi" w:cstheme="majorHAnsi"/>
                <w:b/>
                <w:bCs/>
                <w:sz w:val="24"/>
                <w:szCs w:val="24"/>
              </w:rPr>
            </w:pPr>
            <w:r w:rsidRPr="00CE63EE">
              <w:rPr>
                <w:rFonts w:asciiTheme="majorHAnsi" w:eastAsia="Times New Roman" w:hAnsiTheme="majorHAnsi" w:cstheme="majorHAnsi"/>
                <w:b/>
                <w:sz w:val="24"/>
                <w:szCs w:val="24"/>
                <w:lang w:val="en-US"/>
              </w:rPr>
              <w:t>201</w:t>
            </w:r>
            <w:r w:rsidR="002C2D18" w:rsidRPr="00CE63EE">
              <w:rPr>
                <w:rFonts w:asciiTheme="majorHAnsi" w:eastAsia="Times New Roman" w:hAnsiTheme="majorHAnsi" w:cstheme="majorHAnsi"/>
                <w:b/>
                <w:sz w:val="24"/>
                <w:szCs w:val="24"/>
                <w:lang w:val="en-US"/>
              </w:rPr>
              <w:t>1</w:t>
            </w:r>
            <w:r w:rsidRPr="00CE63EE">
              <w:rPr>
                <w:rFonts w:asciiTheme="majorHAnsi" w:eastAsia="Times New Roman" w:hAnsiTheme="majorHAnsi" w:cstheme="majorHAnsi"/>
                <w:b/>
                <w:sz w:val="24"/>
                <w:szCs w:val="24"/>
                <w:lang w:val="en-US"/>
              </w:rPr>
              <w:t>-20</w:t>
            </w:r>
            <w:r w:rsidR="002C2D18" w:rsidRPr="00CE63EE">
              <w:rPr>
                <w:rFonts w:asciiTheme="majorHAnsi" w:eastAsia="Times New Roman" w:hAnsiTheme="majorHAnsi" w:cstheme="majorHAnsi"/>
                <w:b/>
                <w:sz w:val="24"/>
                <w:szCs w:val="24"/>
                <w:lang w:val="en-US"/>
              </w:rPr>
              <w:t>20</w:t>
            </w:r>
          </w:p>
        </w:tc>
      </w:tr>
      <w:tr w:rsidR="00CE63EE" w:rsidRPr="00CE63EE" w14:paraId="2B9CE6EC" w14:textId="77777777" w:rsidTr="002C2D18">
        <w:trPr>
          <w:trHeight w:val="328"/>
        </w:trPr>
        <w:tc>
          <w:tcPr>
            <w:tcW w:w="2552" w:type="dxa"/>
            <w:shd w:val="clear" w:color="auto" w:fill="auto"/>
            <w:noWrap/>
            <w:vAlign w:val="center"/>
          </w:tcPr>
          <w:p w14:paraId="5D23696B" w14:textId="77777777" w:rsidR="00F86A05" w:rsidRPr="00CE63EE" w:rsidRDefault="00F86A05" w:rsidP="002C2D18">
            <w:pPr>
              <w:widowControl w:val="0"/>
              <w:spacing w:before="40" w:after="40" w:line="276" w:lineRule="auto"/>
              <w:jc w:val="both"/>
              <w:rPr>
                <w:rFonts w:asciiTheme="majorHAnsi" w:hAnsiTheme="majorHAnsi" w:cstheme="majorHAnsi"/>
                <w:sz w:val="25"/>
                <w:szCs w:val="25"/>
                <w:lang w:val="pt-BR"/>
              </w:rPr>
            </w:pPr>
            <w:r w:rsidRPr="00CE63EE">
              <w:rPr>
                <w:rFonts w:asciiTheme="majorHAnsi" w:hAnsiTheme="majorHAnsi" w:cstheme="majorHAnsi"/>
                <w:sz w:val="25"/>
                <w:szCs w:val="25"/>
                <w:lang w:val="pt-BR"/>
              </w:rPr>
              <w:t>Tổng GDP</w:t>
            </w:r>
          </w:p>
        </w:tc>
        <w:tc>
          <w:tcPr>
            <w:tcW w:w="850" w:type="dxa"/>
            <w:shd w:val="clear" w:color="auto" w:fill="auto"/>
            <w:noWrap/>
            <w:vAlign w:val="bottom"/>
          </w:tcPr>
          <w:p w14:paraId="329011C0" w14:textId="77777777" w:rsidR="00F86A05" w:rsidRPr="00CE63EE" w:rsidRDefault="00F86A05" w:rsidP="002C2D18">
            <w:pPr>
              <w:widowControl w:val="0"/>
              <w:spacing w:before="40" w:after="40" w:line="276" w:lineRule="auto"/>
              <w:jc w:val="center"/>
              <w:rPr>
                <w:rFonts w:asciiTheme="majorHAnsi" w:hAnsiTheme="majorHAnsi" w:cstheme="majorHAnsi"/>
                <w:b/>
                <w:sz w:val="26"/>
                <w:szCs w:val="26"/>
                <w:lang w:val="pt-BR"/>
              </w:rPr>
            </w:pPr>
            <w:r w:rsidRPr="00CE63EE">
              <w:rPr>
                <w:rFonts w:asciiTheme="majorHAnsi" w:hAnsiTheme="majorHAnsi" w:cstheme="majorHAnsi"/>
                <w:b/>
                <w:sz w:val="26"/>
                <w:szCs w:val="26"/>
                <w:lang w:val="pt-BR"/>
              </w:rPr>
              <w:t>100,0</w:t>
            </w:r>
          </w:p>
        </w:tc>
        <w:tc>
          <w:tcPr>
            <w:tcW w:w="851" w:type="dxa"/>
            <w:shd w:val="clear" w:color="auto" w:fill="auto"/>
            <w:noWrap/>
            <w:vAlign w:val="bottom"/>
          </w:tcPr>
          <w:p w14:paraId="5C05D175" w14:textId="77777777" w:rsidR="00F86A05" w:rsidRPr="00CE63EE" w:rsidRDefault="00F86A05" w:rsidP="002C2D18">
            <w:pPr>
              <w:widowControl w:val="0"/>
              <w:spacing w:before="40" w:after="40" w:line="276" w:lineRule="auto"/>
              <w:jc w:val="center"/>
              <w:rPr>
                <w:rFonts w:asciiTheme="majorHAnsi" w:hAnsiTheme="majorHAnsi" w:cstheme="majorHAnsi"/>
                <w:b/>
                <w:sz w:val="26"/>
                <w:szCs w:val="26"/>
                <w:lang w:val="pt-BR"/>
              </w:rPr>
            </w:pPr>
            <w:r w:rsidRPr="00CE63EE">
              <w:rPr>
                <w:rFonts w:asciiTheme="majorHAnsi" w:hAnsiTheme="majorHAnsi" w:cstheme="majorHAnsi"/>
                <w:b/>
                <w:sz w:val="26"/>
                <w:szCs w:val="26"/>
                <w:lang w:val="pt-BR"/>
              </w:rPr>
              <w:t>100,0</w:t>
            </w:r>
          </w:p>
        </w:tc>
        <w:tc>
          <w:tcPr>
            <w:tcW w:w="850" w:type="dxa"/>
            <w:shd w:val="clear" w:color="auto" w:fill="auto"/>
            <w:noWrap/>
            <w:vAlign w:val="bottom"/>
          </w:tcPr>
          <w:p w14:paraId="6641661E" w14:textId="77777777" w:rsidR="00F86A05" w:rsidRPr="00CE63EE" w:rsidRDefault="00F86A05" w:rsidP="002C2D18">
            <w:pPr>
              <w:widowControl w:val="0"/>
              <w:spacing w:before="40" w:after="40" w:line="276" w:lineRule="auto"/>
              <w:jc w:val="center"/>
              <w:rPr>
                <w:rFonts w:asciiTheme="majorHAnsi" w:hAnsiTheme="majorHAnsi" w:cstheme="majorHAnsi"/>
                <w:b/>
                <w:sz w:val="26"/>
                <w:szCs w:val="26"/>
                <w:lang w:val="pt-BR"/>
              </w:rPr>
            </w:pPr>
            <w:r w:rsidRPr="00CE63EE">
              <w:rPr>
                <w:rFonts w:asciiTheme="majorHAnsi" w:hAnsiTheme="majorHAnsi" w:cstheme="majorHAnsi"/>
                <w:b/>
                <w:sz w:val="26"/>
                <w:szCs w:val="26"/>
                <w:lang w:val="pt-BR"/>
              </w:rPr>
              <w:t>100,0</w:t>
            </w:r>
          </w:p>
        </w:tc>
        <w:tc>
          <w:tcPr>
            <w:tcW w:w="851" w:type="dxa"/>
            <w:shd w:val="clear" w:color="auto" w:fill="auto"/>
            <w:noWrap/>
            <w:vAlign w:val="bottom"/>
          </w:tcPr>
          <w:p w14:paraId="75F78D53" w14:textId="77777777" w:rsidR="00F86A05" w:rsidRPr="00CE63EE" w:rsidRDefault="00F86A05" w:rsidP="002C2D18">
            <w:pPr>
              <w:widowControl w:val="0"/>
              <w:spacing w:before="40" w:after="40" w:line="276" w:lineRule="auto"/>
              <w:jc w:val="center"/>
              <w:rPr>
                <w:rFonts w:asciiTheme="majorHAnsi" w:hAnsiTheme="majorHAnsi" w:cstheme="majorHAnsi"/>
                <w:b/>
                <w:sz w:val="26"/>
                <w:szCs w:val="26"/>
                <w:lang w:val="pt-BR"/>
              </w:rPr>
            </w:pPr>
            <w:r w:rsidRPr="00CE63EE">
              <w:rPr>
                <w:rFonts w:asciiTheme="majorHAnsi" w:hAnsiTheme="majorHAnsi" w:cstheme="majorHAnsi"/>
                <w:b/>
                <w:sz w:val="26"/>
                <w:szCs w:val="26"/>
                <w:lang w:val="pt-BR"/>
              </w:rPr>
              <w:t>100,0</w:t>
            </w:r>
          </w:p>
        </w:tc>
        <w:tc>
          <w:tcPr>
            <w:tcW w:w="1276" w:type="dxa"/>
            <w:shd w:val="clear" w:color="auto" w:fill="auto"/>
            <w:noWrap/>
          </w:tcPr>
          <w:p w14:paraId="34F58FBB" w14:textId="77777777" w:rsidR="00F86A05" w:rsidRPr="00CE63EE" w:rsidRDefault="00F86A05" w:rsidP="002C2D18">
            <w:pPr>
              <w:widowControl w:val="0"/>
              <w:spacing w:before="40" w:after="40" w:line="276" w:lineRule="auto"/>
              <w:jc w:val="center"/>
              <w:rPr>
                <w:rFonts w:asciiTheme="majorHAnsi" w:hAnsiTheme="majorHAnsi" w:cstheme="majorHAnsi"/>
                <w:b/>
                <w:sz w:val="26"/>
                <w:szCs w:val="26"/>
                <w:lang w:val="pt-BR"/>
              </w:rPr>
            </w:pPr>
          </w:p>
        </w:tc>
        <w:tc>
          <w:tcPr>
            <w:tcW w:w="1276" w:type="dxa"/>
          </w:tcPr>
          <w:p w14:paraId="4B97C609" w14:textId="77777777" w:rsidR="00F86A05" w:rsidRPr="00CE63EE" w:rsidRDefault="00F86A05" w:rsidP="002C2D18">
            <w:pPr>
              <w:widowControl w:val="0"/>
              <w:spacing w:before="40" w:after="40" w:line="276" w:lineRule="auto"/>
              <w:jc w:val="center"/>
              <w:rPr>
                <w:rFonts w:asciiTheme="majorHAnsi" w:hAnsiTheme="majorHAnsi" w:cstheme="majorHAnsi"/>
                <w:b/>
                <w:sz w:val="26"/>
                <w:szCs w:val="26"/>
                <w:lang w:val="pt-BR"/>
              </w:rPr>
            </w:pPr>
          </w:p>
        </w:tc>
        <w:tc>
          <w:tcPr>
            <w:tcW w:w="1276" w:type="dxa"/>
          </w:tcPr>
          <w:p w14:paraId="18951D97" w14:textId="77777777" w:rsidR="00F86A05" w:rsidRPr="00CE63EE" w:rsidRDefault="00F86A05" w:rsidP="002C2D18">
            <w:pPr>
              <w:widowControl w:val="0"/>
              <w:spacing w:before="40" w:after="40" w:line="276" w:lineRule="auto"/>
              <w:jc w:val="center"/>
              <w:rPr>
                <w:rFonts w:asciiTheme="majorHAnsi" w:hAnsiTheme="majorHAnsi" w:cstheme="majorHAnsi"/>
                <w:b/>
                <w:sz w:val="26"/>
                <w:szCs w:val="26"/>
                <w:lang w:val="pt-BR"/>
              </w:rPr>
            </w:pPr>
          </w:p>
        </w:tc>
      </w:tr>
      <w:tr w:rsidR="00CE63EE" w:rsidRPr="00CE63EE" w14:paraId="0106BC71" w14:textId="77777777" w:rsidTr="00807B3D">
        <w:trPr>
          <w:trHeight w:val="404"/>
        </w:trPr>
        <w:tc>
          <w:tcPr>
            <w:tcW w:w="2552" w:type="dxa"/>
            <w:shd w:val="clear" w:color="auto" w:fill="auto"/>
            <w:noWrap/>
            <w:vAlign w:val="center"/>
          </w:tcPr>
          <w:p w14:paraId="3D53C6FF" w14:textId="77777777" w:rsidR="00472282" w:rsidRPr="00CE63EE" w:rsidRDefault="00472282" w:rsidP="00472282">
            <w:pPr>
              <w:widowControl w:val="0"/>
              <w:spacing w:before="40" w:after="40" w:line="276" w:lineRule="auto"/>
              <w:jc w:val="both"/>
              <w:rPr>
                <w:rFonts w:asciiTheme="majorHAnsi" w:hAnsiTheme="majorHAnsi" w:cstheme="majorHAnsi"/>
                <w:sz w:val="25"/>
                <w:szCs w:val="25"/>
                <w:lang w:val="pt-BR"/>
              </w:rPr>
            </w:pPr>
            <w:r w:rsidRPr="00CE63EE">
              <w:rPr>
                <w:rFonts w:asciiTheme="majorHAnsi" w:hAnsiTheme="majorHAnsi" w:cstheme="majorHAnsi"/>
                <w:sz w:val="25"/>
                <w:szCs w:val="25"/>
                <w:lang w:val="pt-BR"/>
              </w:rPr>
              <w:t>Nông, lâm, thuỷ sản</w:t>
            </w:r>
          </w:p>
        </w:tc>
        <w:tc>
          <w:tcPr>
            <w:tcW w:w="850" w:type="dxa"/>
            <w:shd w:val="clear" w:color="auto" w:fill="auto"/>
            <w:noWrap/>
            <w:vAlign w:val="bottom"/>
          </w:tcPr>
          <w:p w14:paraId="5206079E" w14:textId="11B867C1" w:rsidR="00472282" w:rsidRPr="00CE63EE" w:rsidRDefault="00472282" w:rsidP="00472282">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 xml:space="preserve">61,0 </w:t>
            </w:r>
          </w:p>
        </w:tc>
        <w:tc>
          <w:tcPr>
            <w:tcW w:w="851" w:type="dxa"/>
            <w:shd w:val="clear" w:color="auto" w:fill="auto"/>
            <w:noWrap/>
            <w:vAlign w:val="bottom"/>
          </w:tcPr>
          <w:p w14:paraId="4C5F1037" w14:textId="6C28D528" w:rsidR="00472282" w:rsidRPr="00CE63EE" w:rsidRDefault="00472282" w:rsidP="00472282">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 xml:space="preserve">51,1 </w:t>
            </w:r>
          </w:p>
        </w:tc>
        <w:tc>
          <w:tcPr>
            <w:tcW w:w="850" w:type="dxa"/>
            <w:shd w:val="clear" w:color="auto" w:fill="auto"/>
            <w:noWrap/>
            <w:vAlign w:val="bottom"/>
          </w:tcPr>
          <w:p w14:paraId="75FDE352" w14:textId="5986E531" w:rsidR="00472282" w:rsidRPr="00CE63EE" w:rsidRDefault="00472282" w:rsidP="00472282">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 xml:space="preserve">37,1 </w:t>
            </w:r>
          </w:p>
        </w:tc>
        <w:tc>
          <w:tcPr>
            <w:tcW w:w="851" w:type="dxa"/>
            <w:shd w:val="clear" w:color="auto" w:fill="auto"/>
            <w:noWrap/>
            <w:vAlign w:val="bottom"/>
          </w:tcPr>
          <w:p w14:paraId="2806BCB9" w14:textId="7AF04EDA" w:rsidR="00472282" w:rsidRPr="00CE63EE" w:rsidRDefault="00472282" w:rsidP="00472282">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38,5</w:t>
            </w:r>
          </w:p>
        </w:tc>
        <w:tc>
          <w:tcPr>
            <w:tcW w:w="1276" w:type="dxa"/>
            <w:shd w:val="clear" w:color="auto" w:fill="auto"/>
            <w:noWrap/>
            <w:vAlign w:val="bottom"/>
          </w:tcPr>
          <w:p w14:paraId="2582C978" w14:textId="188D6EEA" w:rsidR="00472282" w:rsidRPr="00CE63EE" w:rsidRDefault="00472282" w:rsidP="00472282">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-9,9</w:t>
            </w:r>
          </w:p>
        </w:tc>
        <w:tc>
          <w:tcPr>
            <w:tcW w:w="1276" w:type="dxa"/>
            <w:vAlign w:val="bottom"/>
          </w:tcPr>
          <w:p w14:paraId="2577C647" w14:textId="555FFDE4" w:rsidR="00472282" w:rsidRPr="00CE63EE" w:rsidRDefault="00472282" w:rsidP="00472282">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-12,6</w:t>
            </w:r>
          </w:p>
        </w:tc>
        <w:tc>
          <w:tcPr>
            <w:tcW w:w="1276" w:type="dxa"/>
            <w:vAlign w:val="bottom"/>
          </w:tcPr>
          <w:p w14:paraId="7EFE68C8" w14:textId="209D37EA" w:rsidR="00472282" w:rsidRPr="00CE63EE" w:rsidRDefault="00472282" w:rsidP="00472282">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-22,5</w:t>
            </w:r>
          </w:p>
        </w:tc>
      </w:tr>
      <w:tr w:rsidR="00CE63EE" w:rsidRPr="00CE63EE" w14:paraId="623497D5" w14:textId="77777777" w:rsidTr="00807B3D">
        <w:trPr>
          <w:trHeight w:val="381"/>
        </w:trPr>
        <w:tc>
          <w:tcPr>
            <w:tcW w:w="2552" w:type="dxa"/>
            <w:shd w:val="clear" w:color="auto" w:fill="auto"/>
            <w:noWrap/>
            <w:vAlign w:val="center"/>
          </w:tcPr>
          <w:p w14:paraId="7A77F138" w14:textId="77777777" w:rsidR="00472282" w:rsidRPr="00CE63EE" w:rsidRDefault="00472282" w:rsidP="00472282">
            <w:pPr>
              <w:widowControl w:val="0"/>
              <w:spacing w:before="40" w:after="40" w:line="276" w:lineRule="auto"/>
              <w:jc w:val="both"/>
              <w:rPr>
                <w:rFonts w:asciiTheme="majorHAnsi" w:hAnsiTheme="majorHAnsi" w:cstheme="majorHAnsi"/>
                <w:sz w:val="25"/>
                <w:szCs w:val="25"/>
                <w:lang w:val="pt-BR"/>
              </w:rPr>
            </w:pPr>
            <w:r w:rsidRPr="00CE63EE">
              <w:rPr>
                <w:rFonts w:asciiTheme="majorHAnsi" w:hAnsiTheme="majorHAnsi" w:cstheme="majorHAnsi"/>
                <w:sz w:val="25"/>
                <w:szCs w:val="25"/>
                <w:lang w:val="pt-BR"/>
              </w:rPr>
              <w:t>Công nghiệp-xây dựng</w:t>
            </w:r>
          </w:p>
        </w:tc>
        <w:tc>
          <w:tcPr>
            <w:tcW w:w="850" w:type="dxa"/>
            <w:shd w:val="clear" w:color="auto" w:fill="auto"/>
            <w:noWrap/>
            <w:vAlign w:val="bottom"/>
          </w:tcPr>
          <w:p w14:paraId="666DFE0F" w14:textId="3CA1FBFA" w:rsidR="00472282" w:rsidRPr="00CE63EE" w:rsidRDefault="00472282" w:rsidP="00472282">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15,9</w:t>
            </w:r>
          </w:p>
        </w:tc>
        <w:tc>
          <w:tcPr>
            <w:tcW w:w="851" w:type="dxa"/>
            <w:shd w:val="clear" w:color="auto" w:fill="auto"/>
            <w:noWrap/>
            <w:vAlign w:val="bottom"/>
          </w:tcPr>
          <w:p w14:paraId="24B86F7A" w14:textId="6FC5A1C6" w:rsidR="00472282" w:rsidRPr="00CE63EE" w:rsidRDefault="00472282" w:rsidP="00472282">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 xml:space="preserve">21,9 </w:t>
            </w:r>
          </w:p>
        </w:tc>
        <w:tc>
          <w:tcPr>
            <w:tcW w:w="850" w:type="dxa"/>
            <w:shd w:val="clear" w:color="auto" w:fill="auto"/>
            <w:noWrap/>
            <w:vAlign w:val="bottom"/>
          </w:tcPr>
          <w:p w14:paraId="52994F9F" w14:textId="17579DEA" w:rsidR="00472282" w:rsidRPr="00CE63EE" w:rsidRDefault="00472282" w:rsidP="00472282">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 xml:space="preserve">30,1 </w:t>
            </w:r>
          </w:p>
        </w:tc>
        <w:tc>
          <w:tcPr>
            <w:tcW w:w="851" w:type="dxa"/>
            <w:shd w:val="clear" w:color="auto" w:fill="auto"/>
            <w:noWrap/>
            <w:vAlign w:val="bottom"/>
          </w:tcPr>
          <w:p w14:paraId="5E90585B" w14:textId="41E2C341" w:rsidR="00472282" w:rsidRPr="00CE63EE" w:rsidRDefault="00472282" w:rsidP="00472282">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30,6</w:t>
            </w:r>
          </w:p>
        </w:tc>
        <w:tc>
          <w:tcPr>
            <w:tcW w:w="1276" w:type="dxa"/>
            <w:shd w:val="clear" w:color="auto" w:fill="auto"/>
            <w:noWrap/>
            <w:vAlign w:val="bottom"/>
          </w:tcPr>
          <w:p w14:paraId="629A93D7" w14:textId="4A5D358B" w:rsidR="00472282" w:rsidRPr="00CE63EE" w:rsidRDefault="00472282" w:rsidP="00472282">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6,0</w:t>
            </w:r>
          </w:p>
        </w:tc>
        <w:tc>
          <w:tcPr>
            <w:tcW w:w="1276" w:type="dxa"/>
            <w:vAlign w:val="bottom"/>
          </w:tcPr>
          <w:p w14:paraId="5F2697D0" w14:textId="35CCB8A8" w:rsidR="00472282" w:rsidRPr="00CE63EE" w:rsidRDefault="00472282" w:rsidP="00472282">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8,6</w:t>
            </w:r>
          </w:p>
        </w:tc>
        <w:tc>
          <w:tcPr>
            <w:tcW w:w="1276" w:type="dxa"/>
            <w:vAlign w:val="bottom"/>
          </w:tcPr>
          <w:p w14:paraId="669AF84D" w14:textId="42831035" w:rsidR="00472282" w:rsidRPr="00CE63EE" w:rsidRDefault="00472282" w:rsidP="00472282">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14,7</w:t>
            </w:r>
          </w:p>
        </w:tc>
      </w:tr>
      <w:tr w:rsidR="00CE63EE" w:rsidRPr="00CE63EE" w14:paraId="2C4F031E" w14:textId="77777777" w:rsidTr="00807B3D">
        <w:trPr>
          <w:trHeight w:val="330"/>
        </w:trPr>
        <w:tc>
          <w:tcPr>
            <w:tcW w:w="2552" w:type="dxa"/>
            <w:shd w:val="clear" w:color="auto" w:fill="auto"/>
            <w:noWrap/>
            <w:vAlign w:val="center"/>
          </w:tcPr>
          <w:p w14:paraId="16B1BBDF" w14:textId="77777777" w:rsidR="00472282" w:rsidRPr="00CE63EE" w:rsidRDefault="00472282" w:rsidP="00472282">
            <w:pPr>
              <w:widowControl w:val="0"/>
              <w:spacing w:before="40" w:after="40" w:line="276" w:lineRule="auto"/>
              <w:jc w:val="both"/>
              <w:rPr>
                <w:rFonts w:asciiTheme="majorHAnsi" w:hAnsiTheme="majorHAnsi" w:cstheme="majorHAnsi"/>
                <w:sz w:val="25"/>
                <w:szCs w:val="25"/>
                <w:lang w:val="pt-BR"/>
              </w:rPr>
            </w:pPr>
            <w:r w:rsidRPr="00CE63EE">
              <w:rPr>
                <w:rFonts w:asciiTheme="majorHAnsi" w:hAnsiTheme="majorHAnsi" w:cstheme="majorHAnsi"/>
                <w:sz w:val="25"/>
                <w:szCs w:val="25"/>
                <w:lang w:val="pt-BR"/>
              </w:rPr>
              <w:t>Dịch vụ</w:t>
            </w:r>
          </w:p>
        </w:tc>
        <w:tc>
          <w:tcPr>
            <w:tcW w:w="850" w:type="dxa"/>
            <w:shd w:val="clear" w:color="auto" w:fill="auto"/>
            <w:noWrap/>
            <w:vAlign w:val="bottom"/>
          </w:tcPr>
          <w:p w14:paraId="3B81064C" w14:textId="029FC026" w:rsidR="00472282" w:rsidRPr="00CE63EE" w:rsidRDefault="00472282" w:rsidP="00472282">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 xml:space="preserve">23,1 </w:t>
            </w:r>
          </w:p>
        </w:tc>
        <w:tc>
          <w:tcPr>
            <w:tcW w:w="851" w:type="dxa"/>
            <w:shd w:val="clear" w:color="auto" w:fill="auto"/>
            <w:noWrap/>
            <w:vAlign w:val="bottom"/>
          </w:tcPr>
          <w:p w14:paraId="5FDB527F" w14:textId="2E810E79" w:rsidR="00472282" w:rsidRPr="00CE63EE" w:rsidRDefault="00472282" w:rsidP="00472282">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 xml:space="preserve">27,0 </w:t>
            </w:r>
          </w:p>
        </w:tc>
        <w:tc>
          <w:tcPr>
            <w:tcW w:w="850" w:type="dxa"/>
            <w:shd w:val="clear" w:color="auto" w:fill="auto"/>
            <w:noWrap/>
            <w:vAlign w:val="bottom"/>
          </w:tcPr>
          <w:p w14:paraId="7BF8B783" w14:textId="4B78CDFD" w:rsidR="00472282" w:rsidRPr="00CE63EE" w:rsidRDefault="00472282" w:rsidP="00472282">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 xml:space="preserve">32,9 </w:t>
            </w:r>
          </w:p>
        </w:tc>
        <w:tc>
          <w:tcPr>
            <w:tcW w:w="851" w:type="dxa"/>
            <w:shd w:val="clear" w:color="auto" w:fill="auto"/>
            <w:noWrap/>
            <w:vAlign w:val="bottom"/>
          </w:tcPr>
          <w:p w14:paraId="0FA51394" w14:textId="01171F4A" w:rsidR="00472282" w:rsidRPr="00CE63EE" w:rsidRDefault="00472282" w:rsidP="00472282">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30,9</w:t>
            </w:r>
          </w:p>
        </w:tc>
        <w:tc>
          <w:tcPr>
            <w:tcW w:w="1276" w:type="dxa"/>
            <w:shd w:val="clear" w:color="auto" w:fill="auto"/>
            <w:noWrap/>
            <w:vAlign w:val="bottom"/>
          </w:tcPr>
          <w:p w14:paraId="4AECD953" w14:textId="72528694" w:rsidR="00472282" w:rsidRPr="00CE63EE" w:rsidRDefault="00472282" w:rsidP="00472282">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3,9</w:t>
            </w:r>
          </w:p>
        </w:tc>
        <w:tc>
          <w:tcPr>
            <w:tcW w:w="1276" w:type="dxa"/>
            <w:vAlign w:val="bottom"/>
          </w:tcPr>
          <w:p w14:paraId="7B5A26B5" w14:textId="59100E76" w:rsidR="00472282" w:rsidRPr="00CE63EE" w:rsidRDefault="00472282" w:rsidP="00472282">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3,9</w:t>
            </w:r>
          </w:p>
        </w:tc>
        <w:tc>
          <w:tcPr>
            <w:tcW w:w="1276" w:type="dxa"/>
            <w:vAlign w:val="bottom"/>
          </w:tcPr>
          <w:p w14:paraId="4C8BDAA0" w14:textId="3865EBA8" w:rsidR="00472282" w:rsidRPr="00CE63EE" w:rsidRDefault="00472282" w:rsidP="00472282">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7,8</w:t>
            </w:r>
          </w:p>
        </w:tc>
      </w:tr>
    </w:tbl>
    <w:p w14:paraId="6E376B50" w14:textId="049F3714" w:rsidR="00F86A05" w:rsidRPr="00CE63EE" w:rsidRDefault="00F86A05" w:rsidP="00F86A05">
      <w:pPr>
        <w:widowControl w:val="0"/>
        <w:spacing w:before="120" w:after="120" w:line="276" w:lineRule="auto"/>
        <w:jc w:val="both"/>
        <w:rPr>
          <w:rFonts w:asciiTheme="majorHAnsi" w:hAnsiTheme="majorHAnsi" w:cstheme="majorHAnsi"/>
          <w:i/>
          <w:sz w:val="24"/>
          <w:szCs w:val="24"/>
          <w:lang w:val="nl-NL"/>
        </w:rPr>
      </w:pPr>
      <w:r w:rsidRPr="00CE63EE">
        <w:rPr>
          <w:rFonts w:asciiTheme="majorHAnsi" w:hAnsiTheme="majorHAnsi" w:cstheme="majorHAnsi"/>
          <w:i/>
          <w:sz w:val="24"/>
          <w:szCs w:val="24"/>
          <w:lang w:val="nl-NL"/>
        </w:rPr>
        <w:t xml:space="preserve">Nguồn: Tổng hợp từ các Niên giám thống kê của tỉnh </w:t>
      </w:r>
      <w:r w:rsidR="006F7093" w:rsidRPr="00CE63EE">
        <w:rPr>
          <w:rFonts w:asciiTheme="majorHAnsi" w:hAnsiTheme="majorHAnsi" w:cstheme="majorHAnsi"/>
          <w:i/>
          <w:sz w:val="24"/>
          <w:szCs w:val="24"/>
          <w:lang w:val="nl-NL"/>
        </w:rPr>
        <w:t>Quảng Nam</w:t>
      </w:r>
      <w:r w:rsidRPr="00CE63EE">
        <w:rPr>
          <w:rFonts w:asciiTheme="majorHAnsi" w:hAnsiTheme="majorHAnsi" w:cstheme="majorHAnsi"/>
          <w:sz w:val="24"/>
          <w:szCs w:val="24"/>
          <w:lang w:val="nl-NL"/>
        </w:rPr>
        <w:t>.</w:t>
      </w:r>
    </w:p>
    <w:p w14:paraId="4D2182CC" w14:textId="77777777" w:rsidR="00B44EEC" w:rsidRPr="00CE63EE" w:rsidRDefault="00B44EEC" w:rsidP="0091707E">
      <w:pPr>
        <w:widowControl w:val="0"/>
        <w:spacing w:before="120" w:line="276" w:lineRule="auto"/>
        <w:ind w:firstLine="720"/>
        <w:jc w:val="both"/>
        <w:rPr>
          <w:rFonts w:asciiTheme="majorHAnsi" w:hAnsiTheme="majorHAnsi" w:cstheme="majorHAnsi"/>
          <w:bCs/>
          <w:szCs w:val="28"/>
          <w:lang w:val="nl-NL"/>
        </w:rPr>
      </w:pPr>
    </w:p>
    <w:p w14:paraId="61FB8E7D" w14:textId="20F75FC3" w:rsidR="0091707E" w:rsidRPr="00CE63EE" w:rsidRDefault="00D32E17" w:rsidP="0091707E">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1.</w:t>
      </w:r>
      <w:r w:rsidR="00A30E7C" w:rsidRPr="00CE63EE">
        <w:rPr>
          <w:rFonts w:asciiTheme="majorHAnsi" w:hAnsiTheme="majorHAnsi" w:cstheme="majorHAnsi"/>
          <w:bCs/>
          <w:szCs w:val="28"/>
          <w:lang w:val="nl-NL"/>
        </w:rPr>
        <w:t>4</w:t>
      </w:r>
      <w:r w:rsidRPr="00CE63EE">
        <w:rPr>
          <w:rFonts w:asciiTheme="majorHAnsi" w:hAnsiTheme="majorHAnsi" w:cstheme="majorHAnsi"/>
          <w:bCs/>
          <w:szCs w:val="28"/>
          <w:lang w:val="nl-NL"/>
        </w:rPr>
        <w:t>.</w:t>
      </w:r>
      <w:r w:rsidR="0004456B" w:rsidRPr="00CE63EE">
        <w:rPr>
          <w:rFonts w:asciiTheme="majorHAnsi" w:hAnsiTheme="majorHAnsi" w:cstheme="majorHAnsi"/>
          <w:bCs/>
          <w:szCs w:val="28"/>
          <w:lang w:val="nl-NL"/>
        </w:rPr>
        <w:t>3.</w:t>
      </w:r>
      <w:r w:rsidR="0091707E" w:rsidRPr="00CE63EE">
        <w:rPr>
          <w:rFonts w:asciiTheme="majorHAnsi" w:hAnsiTheme="majorHAnsi" w:cstheme="majorHAnsi"/>
          <w:bCs/>
          <w:szCs w:val="28"/>
          <w:lang w:val="nl-NL"/>
        </w:rPr>
        <w:t xml:space="preserve"> </w:t>
      </w:r>
      <w:r w:rsidR="0091707E" w:rsidRPr="00CE63EE">
        <w:rPr>
          <w:rFonts w:asciiTheme="majorHAnsi" w:hAnsiTheme="majorHAnsi" w:cstheme="majorHAnsi"/>
          <w:bCs/>
          <w:i/>
          <w:szCs w:val="28"/>
          <w:lang w:val="nl-NL"/>
        </w:rPr>
        <w:t>Xu hướng chuyển dịch cơ cấu theo thành phần kinh tế</w:t>
      </w:r>
      <w:r w:rsidR="005D46E5" w:rsidRPr="00CE63EE">
        <w:rPr>
          <w:rFonts w:asciiTheme="majorHAnsi" w:hAnsiTheme="majorHAnsi" w:cstheme="majorHAnsi"/>
          <w:bCs/>
          <w:i/>
          <w:szCs w:val="28"/>
          <w:lang w:val="nl-NL"/>
        </w:rPr>
        <w:t xml:space="preserve"> và vai trò của khu vực kinh tế có vốn đầu tư nước ngoài</w:t>
      </w:r>
    </w:p>
    <w:p w14:paraId="084B1F91" w14:textId="3AE5DB10" w:rsidR="00E134E0" w:rsidRPr="00CE63EE" w:rsidRDefault="00BA3CBF" w:rsidP="006F7093">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vi-VN"/>
        </w:rPr>
        <w:t xml:space="preserve">Khu vực kinh tế </w:t>
      </w:r>
      <w:r w:rsidRPr="00CE63EE">
        <w:rPr>
          <w:rFonts w:asciiTheme="majorHAnsi" w:hAnsiTheme="majorHAnsi" w:cstheme="majorHAnsi"/>
          <w:bCs/>
          <w:szCs w:val="28"/>
          <w:lang w:val="nl-NL"/>
        </w:rPr>
        <w:t xml:space="preserve">ngoài Nhà nước hiện </w:t>
      </w:r>
      <w:r w:rsidRPr="00CE63EE">
        <w:rPr>
          <w:rFonts w:asciiTheme="majorHAnsi" w:hAnsiTheme="majorHAnsi" w:cstheme="majorHAnsi"/>
          <w:bCs/>
          <w:szCs w:val="28"/>
          <w:lang w:val="vi-VN"/>
        </w:rPr>
        <w:t xml:space="preserve">giữ vai trò động lực cho kinh tế Quảng Nam về tăng trưởng, đầu tư, </w:t>
      </w:r>
      <w:r w:rsidRPr="00CE63EE">
        <w:rPr>
          <w:rFonts w:asciiTheme="majorHAnsi" w:hAnsiTheme="majorHAnsi" w:cstheme="majorHAnsi"/>
          <w:bCs/>
          <w:szCs w:val="28"/>
          <w:lang w:val="nl-NL"/>
        </w:rPr>
        <w:t>nâng cao năng lực cạnh tranh</w:t>
      </w:r>
      <w:r w:rsidRPr="00CE63EE">
        <w:rPr>
          <w:rFonts w:asciiTheme="majorHAnsi" w:hAnsiTheme="majorHAnsi" w:cstheme="majorHAnsi"/>
          <w:bCs/>
          <w:szCs w:val="28"/>
          <w:lang w:val="vi-VN"/>
        </w:rPr>
        <w:t xml:space="preserve">, tạo việc làm </w:t>
      </w:r>
      <w:r w:rsidR="0043064E" w:rsidRPr="00CE63EE">
        <w:rPr>
          <w:rFonts w:asciiTheme="majorHAnsi" w:hAnsiTheme="majorHAnsi" w:cstheme="majorHAnsi"/>
          <w:bCs/>
          <w:szCs w:val="28"/>
          <w:lang w:val="nl-NL"/>
        </w:rPr>
        <w:t>cũng như</w:t>
      </w:r>
      <w:r w:rsidRPr="00CE63EE">
        <w:rPr>
          <w:rFonts w:asciiTheme="majorHAnsi" w:hAnsiTheme="majorHAnsi" w:cstheme="majorHAnsi"/>
          <w:bCs/>
          <w:szCs w:val="28"/>
          <w:lang w:val="vi-VN"/>
        </w:rPr>
        <w:t xml:space="preserve"> đóng góp cho ngân sách</w:t>
      </w:r>
      <w:r w:rsidRPr="00CE63EE">
        <w:rPr>
          <w:rFonts w:asciiTheme="majorHAnsi" w:hAnsiTheme="majorHAnsi" w:cstheme="majorHAnsi"/>
          <w:bCs/>
          <w:szCs w:val="28"/>
          <w:lang w:val="nl-NL"/>
        </w:rPr>
        <w:t xml:space="preserve">. Khu vực kinh tế này chiếm tỉ trọng “áp đảo” trong cơ cấu GRDP và vốn đầu tư theo phần kinh tế, chiếm 63,0% và 43,6% vào năm 2020. </w:t>
      </w:r>
      <w:r w:rsidR="00810924" w:rsidRPr="00CE63EE">
        <w:rPr>
          <w:rFonts w:asciiTheme="majorHAnsi" w:hAnsiTheme="majorHAnsi" w:cstheme="majorHAnsi"/>
          <w:bCs/>
          <w:szCs w:val="28"/>
          <w:lang w:val="nl-NL"/>
        </w:rPr>
        <w:t>Ngoài ra, 86,3% lao động ở Quảng Nam đang làm việc trong khu vực kinh tế ngoài Nhà nước.</w:t>
      </w:r>
      <w:r w:rsidR="0043064E" w:rsidRPr="00CE63EE">
        <w:rPr>
          <w:rFonts w:asciiTheme="majorHAnsi" w:hAnsiTheme="majorHAnsi" w:cstheme="majorHAnsi"/>
          <w:bCs/>
          <w:szCs w:val="28"/>
          <w:lang w:val="nl-NL"/>
        </w:rPr>
        <w:t xml:space="preserve"> Phần lớn thu ngân sách của Quảng Nam do Tập đoàn ThaCo và các doanh nghiệp tư nhân đóng góp.</w:t>
      </w:r>
    </w:p>
    <w:p w14:paraId="056988C0" w14:textId="1F8EC6BC" w:rsidR="004E7731" w:rsidRPr="00CE63EE" w:rsidRDefault="004E7731" w:rsidP="004E7731">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
          <w:bCs/>
          <w:szCs w:val="28"/>
          <w:lang w:val="nl-NL"/>
        </w:rPr>
        <w:t xml:space="preserve">Bảng </w:t>
      </w:r>
      <w:r w:rsidR="00D32E17" w:rsidRPr="00CE63EE">
        <w:rPr>
          <w:rFonts w:asciiTheme="majorHAnsi" w:hAnsiTheme="majorHAnsi" w:cstheme="majorHAnsi"/>
          <w:b/>
          <w:bCs/>
          <w:szCs w:val="28"/>
          <w:lang w:val="nl-NL"/>
        </w:rPr>
        <w:t>6</w:t>
      </w:r>
      <w:r w:rsidRPr="00CE63EE">
        <w:rPr>
          <w:rFonts w:asciiTheme="majorHAnsi" w:hAnsiTheme="majorHAnsi" w:cstheme="majorHAnsi"/>
          <w:bCs/>
          <w:szCs w:val="28"/>
          <w:lang w:val="nl-NL"/>
        </w:rPr>
        <w:t>: Chuyển dịch cơ cấu GRDP theo thành phần kinh tế, %</w:t>
      </w:r>
    </w:p>
    <w:tbl>
      <w:tblPr>
        <w:tblW w:w="9782"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850"/>
        <w:gridCol w:w="851"/>
        <w:gridCol w:w="850"/>
        <w:gridCol w:w="851"/>
        <w:gridCol w:w="1276"/>
        <w:gridCol w:w="1276"/>
        <w:gridCol w:w="1276"/>
      </w:tblGrid>
      <w:tr w:rsidR="00CE63EE" w:rsidRPr="00CE63EE" w14:paraId="2DB2C78F" w14:textId="77777777" w:rsidTr="002B2401">
        <w:trPr>
          <w:trHeight w:val="567"/>
          <w:tblHeader/>
        </w:trPr>
        <w:tc>
          <w:tcPr>
            <w:tcW w:w="2552" w:type="dxa"/>
            <w:shd w:val="clear" w:color="auto" w:fill="auto"/>
            <w:noWrap/>
            <w:vAlign w:val="center"/>
          </w:tcPr>
          <w:p w14:paraId="3CAFE69F" w14:textId="77777777" w:rsidR="004E7731" w:rsidRPr="00CE63EE" w:rsidRDefault="004E7731" w:rsidP="00807B3D">
            <w:pPr>
              <w:widowControl w:val="0"/>
              <w:spacing w:before="40" w:after="40" w:line="276" w:lineRule="auto"/>
              <w:jc w:val="center"/>
              <w:rPr>
                <w:rFonts w:asciiTheme="majorHAnsi" w:hAnsiTheme="majorHAnsi" w:cstheme="majorHAnsi"/>
                <w:b/>
                <w:sz w:val="24"/>
                <w:szCs w:val="24"/>
                <w:lang w:val="vi-VN"/>
              </w:rPr>
            </w:pPr>
          </w:p>
        </w:tc>
        <w:tc>
          <w:tcPr>
            <w:tcW w:w="850" w:type="dxa"/>
            <w:shd w:val="clear" w:color="auto" w:fill="auto"/>
            <w:noWrap/>
            <w:vAlign w:val="center"/>
          </w:tcPr>
          <w:p w14:paraId="432F366E" w14:textId="77777777" w:rsidR="004E7731" w:rsidRPr="00CE63EE" w:rsidRDefault="004E7731" w:rsidP="00807B3D">
            <w:pPr>
              <w:widowControl w:val="0"/>
              <w:spacing w:before="40" w:after="40" w:line="276" w:lineRule="auto"/>
              <w:jc w:val="center"/>
              <w:rPr>
                <w:rFonts w:asciiTheme="majorHAnsi" w:hAnsiTheme="majorHAnsi" w:cstheme="majorHAnsi"/>
                <w:b/>
                <w:bCs/>
                <w:sz w:val="24"/>
                <w:szCs w:val="24"/>
              </w:rPr>
            </w:pPr>
            <w:r w:rsidRPr="00CE63EE">
              <w:rPr>
                <w:rFonts w:asciiTheme="majorHAnsi" w:hAnsiTheme="majorHAnsi" w:cstheme="majorHAnsi"/>
                <w:b/>
                <w:bCs/>
                <w:sz w:val="24"/>
                <w:szCs w:val="24"/>
              </w:rPr>
              <w:t>2010</w:t>
            </w:r>
          </w:p>
        </w:tc>
        <w:tc>
          <w:tcPr>
            <w:tcW w:w="851" w:type="dxa"/>
            <w:shd w:val="clear" w:color="auto" w:fill="auto"/>
            <w:noWrap/>
            <w:vAlign w:val="center"/>
          </w:tcPr>
          <w:p w14:paraId="0547FD8B" w14:textId="77777777" w:rsidR="004E7731" w:rsidRPr="00CE63EE" w:rsidRDefault="004E7731" w:rsidP="00807B3D">
            <w:pPr>
              <w:widowControl w:val="0"/>
              <w:spacing w:before="40" w:after="40" w:line="276" w:lineRule="auto"/>
              <w:jc w:val="center"/>
              <w:rPr>
                <w:rFonts w:asciiTheme="majorHAnsi" w:hAnsiTheme="majorHAnsi" w:cstheme="majorHAnsi"/>
                <w:b/>
                <w:bCs/>
                <w:sz w:val="24"/>
                <w:szCs w:val="24"/>
              </w:rPr>
            </w:pPr>
            <w:r w:rsidRPr="00CE63EE">
              <w:rPr>
                <w:rFonts w:asciiTheme="majorHAnsi" w:hAnsiTheme="majorHAnsi" w:cstheme="majorHAnsi"/>
                <w:b/>
                <w:bCs/>
                <w:sz w:val="24"/>
                <w:szCs w:val="24"/>
              </w:rPr>
              <w:t>2015</w:t>
            </w:r>
          </w:p>
        </w:tc>
        <w:tc>
          <w:tcPr>
            <w:tcW w:w="850" w:type="dxa"/>
            <w:shd w:val="clear" w:color="auto" w:fill="auto"/>
            <w:noWrap/>
            <w:vAlign w:val="center"/>
          </w:tcPr>
          <w:p w14:paraId="35D68055" w14:textId="77777777" w:rsidR="004E7731" w:rsidRPr="00CE63EE" w:rsidRDefault="004E7731" w:rsidP="00807B3D">
            <w:pPr>
              <w:widowControl w:val="0"/>
              <w:spacing w:before="40" w:after="40" w:line="276" w:lineRule="auto"/>
              <w:jc w:val="center"/>
              <w:rPr>
                <w:rFonts w:asciiTheme="majorHAnsi" w:hAnsiTheme="majorHAnsi" w:cstheme="majorHAnsi"/>
                <w:b/>
                <w:bCs/>
                <w:sz w:val="24"/>
                <w:szCs w:val="24"/>
              </w:rPr>
            </w:pPr>
            <w:r w:rsidRPr="00CE63EE">
              <w:rPr>
                <w:rFonts w:asciiTheme="majorHAnsi" w:hAnsiTheme="majorHAnsi" w:cstheme="majorHAnsi"/>
                <w:b/>
                <w:bCs/>
                <w:sz w:val="24"/>
                <w:szCs w:val="24"/>
              </w:rPr>
              <w:t>2019</w:t>
            </w:r>
          </w:p>
        </w:tc>
        <w:tc>
          <w:tcPr>
            <w:tcW w:w="851" w:type="dxa"/>
            <w:shd w:val="clear" w:color="auto" w:fill="auto"/>
            <w:noWrap/>
            <w:vAlign w:val="center"/>
          </w:tcPr>
          <w:p w14:paraId="0106179F" w14:textId="77777777" w:rsidR="004E7731" w:rsidRPr="00CE63EE" w:rsidRDefault="004E7731" w:rsidP="00807B3D">
            <w:pPr>
              <w:widowControl w:val="0"/>
              <w:spacing w:before="40" w:after="40" w:line="276" w:lineRule="auto"/>
              <w:jc w:val="center"/>
              <w:rPr>
                <w:rFonts w:asciiTheme="majorHAnsi" w:hAnsiTheme="majorHAnsi" w:cstheme="majorHAnsi"/>
                <w:b/>
                <w:bCs/>
                <w:sz w:val="24"/>
                <w:szCs w:val="24"/>
              </w:rPr>
            </w:pPr>
            <w:r w:rsidRPr="00CE63EE">
              <w:rPr>
                <w:rFonts w:asciiTheme="majorHAnsi" w:hAnsiTheme="majorHAnsi" w:cstheme="majorHAnsi"/>
                <w:b/>
                <w:bCs/>
                <w:sz w:val="24"/>
                <w:szCs w:val="24"/>
              </w:rPr>
              <w:t>2020 ước</w:t>
            </w:r>
          </w:p>
        </w:tc>
        <w:tc>
          <w:tcPr>
            <w:tcW w:w="1276" w:type="dxa"/>
            <w:shd w:val="clear" w:color="auto" w:fill="auto"/>
            <w:noWrap/>
            <w:vAlign w:val="bottom"/>
          </w:tcPr>
          <w:p w14:paraId="61C4E0F6" w14:textId="77777777" w:rsidR="004E7731" w:rsidRPr="00CE63EE" w:rsidRDefault="004E7731" w:rsidP="00807B3D">
            <w:pPr>
              <w:widowControl w:val="0"/>
              <w:spacing w:before="40" w:after="40" w:line="276" w:lineRule="auto"/>
              <w:jc w:val="center"/>
              <w:rPr>
                <w:rFonts w:asciiTheme="majorHAnsi" w:hAnsiTheme="majorHAnsi" w:cstheme="majorHAnsi"/>
                <w:b/>
                <w:bCs/>
                <w:sz w:val="24"/>
                <w:szCs w:val="24"/>
              </w:rPr>
            </w:pPr>
            <w:r w:rsidRPr="00CE63EE">
              <w:rPr>
                <w:rFonts w:asciiTheme="majorHAnsi" w:eastAsia="Times New Roman" w:hAnsiTheme="majorHAnsi" w:cstheme="majorHAnsi"/>
                <w:b/>
                <w:sz w:val="24"/>
                <w:szCs w:val="24"/>
                <w:lang w:val="en-US"/>
              </w:rPr>
              <w:t>2011-2015</w:t>
            </w:r>
          </w:p>
        </w:tc>
        <w:tc>
          <w:tcPr>
            <w:tcW w:w="1276" w:type="dxa"/>
            <w:vAlign w:val="bottom"/>
          </w:tcPr>
          <w:p w14:paraId="58F73208" w14:textId="77777777" w:rsidR="004E7731" w:rsidRPr="00CE63EE" w:rsidRDefault="004E7731" w:rsidP="00807B3D">
            <w:pPr>
              <w:widowControl w:val="0"/>
              <w:spacing w:before="40" w:after="40" w:line="276" w:lineRule="auto"/>
              <w:jc w:val="center"/>
              <w:rPr>
                <w:rFonts w:asciiTheme="majorHAnsi" w:hAnsiTheme="majorHAnsi" w:cstheme="majorHAnsi"/>
                <w:b/>
                <w:bCs/>
                <w:sz w:val="24"/>
                <w:szCs w:val="24"/>
              </w:rPr>
            </w:pPr>
            <w:r w:rsidRPr="00CE63EE">
              <w:rPr>
                <w:rFonts w:asciiTheme="majorHAnsi" w:eastAsia="Times New Roman" w:hAnsiTheme="majorHAnsi" w:cstheme="majorHAnsi"/>
                <w:b/>
                <w:sz w:val="24"/>
                <w:szCs w:val="24"/>
                <w:lang w:val="en-US"/>
              </w:rPr>
              <w:t>2016-2020</w:t>
            </w:r>
          </w:p>
        </w:tc>
        <w:tc>
          <w:tcPr>
            <w:tcW w:w="1276" w:type="dxa"/>
            <w:vAlign w:val="bottom"/>
          </w:tcPr>
          <w:p w14:paraId="1E473B18" w14:textId="77777777" w:rsidR="004E7731" w:rsidRPr="00CE63EE" w:rsidRDefault="004E7731" w:rsidP="00807B3D">
            <w:pPr>
              <w:widowControl w:val="0"/>
              <w:spacing w:before="40" w:after="40" w:line="276" w:lineRule="auto"/>
              <w:jc w:val="center"/>
              <w:rPr>
                <w:rFonts w:asciiTheme="majorHAnsi" w:hAnsiTheme="majorHAnsi" w:cstheme="majorHAnsi"/>
                <w:b/>
                <w:bCs/>
                <w:sz w:val="24"/>
                <w:szCs w:val="24"/>
              </w:rPr>
            </w:pPr>
            <w:r w:rsidRPr="00CE63EE">
              <w:rPr>
                <w:rFonts w:asciiTheme="majorHAnsi" w:eastAsia="Times New Roman" w:hAnsiTheme="majorHAnsi" w:cstheme="majorHAnsi"/>
                <w:b/>
                <w:sz w:val="24"/>
                <w:szCs w:val="24"/>
                <w:lang w:val="en-US"/>
              </w:rPr>
              <w:t>2011-2020</w:t>
            </w:r>
          </w:p>
        </w:tc>
      </w:tr>
      <w:tr w:rsidR="00CE63EE" w:rsidRPr="00CE63EE" w14:paraId="4CDA3688" w14:textId="77777777" w:rsidTr="00807B3D">
        <w:trPr>
          <w:trHeight w:val="328"/>
        </w:trPr>
        <w:tc>
          <w:tcPr>
            <w:tcW w:w="2552" w:type="dxa"/>
            <w:shd w:val="clear" w:color="auto" w:fill="auto"/>
            <w:noWrap/>
            <w:vAlign w:val="center"/>
          </w:tcPr>
          <w:p w14:paraId="3E9E897F" w14:textId="77777777" w:rsidR="004E7731" w:rsidRPr="00CE63EE" w:rsidRDefault="004E7731" w:rsidP="00807B3D">
            <w:pPr>
              <w:widowControl w:val="0"/>
              <w:spacing w:before="40" w:after="40" w:line="276" w:lineRule="auto"/>
              <w:jc w:val="both"/>
              <w:rPr>
                <w:rFonts w:asciiTheme="majorHAnsi" w:hAnsiTheme="majorHAnsi" w:cstheme="majorHAnsi"/>
                <w:sz w:val="25"/>
                <w:szCs w:val="25"/>
                <w:lang w:val="pt-BR"/>
              </w:rPr>
            </w:pPr>
            <w:r w:rsidRPr="00CE63EE">
              <w:rPr>
                <w:rFonts w:asciiTheme="majorHAnsi" w:hAnsiTheme="majorHAnsi" w:cstheme="majorHAnsi"/>
                <w:sz w:val="25"/>
                <w:szCs w:val="25"/>
                <w:lang w:val="pt-BR"/>
              </w:rPr>
              <w:t>Tổng GDP</w:t>
            </w:r>
          </w:p>
        </w:tc>
        <w:tc>
          <w:tcPr>
            <w:tcW w:w="850" w:type="dxa"/>
            <w:shd w:val="clear" w:color="auto" w:fill="auto"/>
            <w:noWrap/>
            <w:vAlign w:val="bottom"/>
          </w:tcPr>
          <w:p w14:paraId="630DB117" w14:textId="77777777" w:rsidR="004E7731" w:rsidRPr="00CE63EE" w:rsidRDefault="004E7731" w:rsidP="00807B3D">
            <w:pPr>
              <w:widowControl w:val="0"/>
              <w:spacing w:before="40" w:after="40" w:line="276" w:lineRule="auto"/>
              <w:jc w:val="center"/>
              <w:rPr>
                <w:rFonts w:asciiTheme="majorHAnsi" w:hAnsiTheme="majorHAnsi" w:cstheme="majorHAnsi"/>
                <w:b/>
                <w:sz w:val="26"/>
                <w:szCs w:val="26"/>
                <w:lang w:val="pt-BR"/>
              </w:rPr>
            </w:pPr>
            <w:r w:rsidRPr="00CE63EE">
              <w:rPr>
                <w:rFonts w:asciiTheme="majorHAnsi" w:hAnsiTheme="majorHAnsi" w:cstheme="majorHAnsi"/>
                <w:b/>
                <w:sz w:val="26"/>
                <w:szCs w:val="26"/>
                <w:lang w:val="pt-BR"/>
              </w:rPr>
              <w:t>100,0</w:t>
            </w:r>
          </w:p>
        </w:tc>
        <w:tc>
          <w:tcPr>
            <w:tcW w:w="851" w:type="dxa"/>
            <w:shd w:val="clear" w:color="auto" w:fill="auto"/>
            <w:noWrap/>
            <w:vAlign w:val="bottom"/>
          </w:tcPr>
          <w:p w14:paraId="1F4FA509" w14:textId="77777777" w:rsidR="004E7731" w:rsidRPr="00CE63EE" w:rsidRDefault="004E7731" w:rsidP="00807B3D">
            <w:pPr>
              <w:widowControl w:val="0"/>
              <w:spacing w:before="40" w:after="40" w:line="276" w:lineRule="auto"/>
              <w:jc w:val="center"/>
              <w:rPr>
                <w:rFonts w:asciiTheme="majorHAnsi" w:hAnsiTheme="majorHAnsi" w:cstheme="majorHAnsi"/>
                <w:b/>
                <w:sz w:val="26"/>
                <w:szCs w:val="26"/>
                <w:lang w:val="pt-BR"/>
              </w:rPr>
            </w:pPr>
            <w:r w:rsidRPr="00CE63EE">
              <w:rPr>
                <w:rFonts w:asciiTheme="majorHAnsi" w:hAnsiTheme="majorHAnsi" w:cstheme="majorHAnsi"/>
                <w:b/>
                <w:sz w:val="26"/>
                <w:szCs w:val="26"/>
                <w:lang w:val="pt-BR"/>
              </w:rPr>
              <w:t>100,0</w:t>
            </w:r>
          </w:p>
        </w:tc>
        <w:tc>
          <w:tcPr>
            <w:tcW w:w="850" w:type="dxa"/>
            <w:shd w:val="clear" w:color="auto" w:fill="auto"/>
            <w:noWrap/>
            <w:vAlign w:val="bottom"/>
          </w:tcPr>
          <w:p w14:paraId="4D7B1067" w14:textId="77777777" w:rsidR="004E7731" w:rsidRPr="00CE63EE" w:rsidRDefault="004E7731" w:rsidP="00807B3D">
            <w:pPr>
              <w:widowControl w:val="0"/>
              <w:spacing w:before="40" w:after="40" w:line="276" w:lineRule="auto"/>
              <w:jc w:val="center"/>
              <w:rPr>
                <w:rFonts w:asciiTheme="majorHAnsi" w:hAnsiTheme="majorHAnsi" w:cstheme="majorHAnsi"/>
                <w:b/>
                <w:sz w:val="26"/>
                <w:szCs w:val="26"/>
                <w:lang w:val="pt-BR"/>
              </w:rPr>
            </w:pPr>
            <w:r w:rsidRPr="00CE63EE">
              <w:rPr>
                <w:rFonts w:asciiTheme="majorHAnsi" w:hAnsiTheme="majorHAnsi" w:cstheme="majorHAnsi"/>
                <w:b/>
                <w:sz w:val="26"/>
                <w:szCs w:val="26"/>
                <w:lang w:val="pt-BR"/>
              </w:rPr>
              <w:t>100,0</w:t>
            </w:r>
          </w:p>
        </w:tc>
        <w:tc>
          <w:tcPr>
            <w:tcW w:w="851" w:type="dxa"/>
            <w:shd w:val="clear" w:color="auto" w:fill="auto"/>
            <w:noWrap/>
            <w:vAlign w:val="bottom"/>
          </w:tcPr>
          <w:p w14:paraId="053119DC" w14:textId="77777777" w:rsidR="004E7731" w:rsidRPr="00CE63EE" w:rsidRDefault="004E7731" w:rsidP="00807B3D">
            <w:pPr>
              <w:widowControl w:val="0"/>
              <w:spacing w:before="40" w:after="40" w:line="276" w:lineRule="auto"/>
              <w:jc w:val="center"/>
              <w:rPr>
                <w:rFonts w:asciiTheme="majorHAnsi" w:hAnsiTheme="majorHAnsi" w:cstheme="majorHAnsi"/>
                <w:b/>
                <w:sz w:val="26"/>
                <w:szCs w:val="26"/>
                <w:lang w:val="pt-BR"/>
              </w:rPr>
            </w:pPr>
            <w:r w:rsidRPr="00CE63EE">
              <w:rPr>
                <w:rFonts w:asciiTheme="majorHAnsi" w:hAnsiTheme="majorHAnsi" w:cstheme="majorHAnsi"/>
                <w:b/>
                <w:sz w:val="26"/>
                <w:szCs w:val="26"/>
                <w:lang w:val="pt-BR"/>
              </w:rPr>
              <w:t>100,0</w:t>
            </w:r>
          </w:p>
        </w:tc>
        <w:tc>
          <w:tcPr>
            <w:tcW w:w="1276" w:type="dxa"/>
            <w:shd w:val="clear" w:color="auto" w:fill="auto"/>
            <w:noWrap/>
          </w:tcPr>
          <w:p w14:paraId="47B9C99D" w14:textId="77777777" w:rsidR="004E7731" w:rsidRPr="00CE63EE" w:rsidRDefault="004E7731" w:rsidP="00807B3D">
            <w:pPr>
              <w:widowControl w:val="0"/>
              <w:spacing w:before="40" w:after="40" w:line="276" w:lineRule="auto"/>
              <w:jc w:val="center"/>
              <w:rPr>
                <w:rFonts w:asciiTheme="majorHAnsi" w:hAnsiTheme="majorHAnsi" w:cstheme="majorHAnsi"/>
                <w:b/>
                <w:sz w:val="26"/>
                <w:szCs w:val="26"/>
                <w:lang w:val="pt-BR"/>
              </w:rPr>
            </w:pPr>
          </w:p>
        </w:tc>
        <w:tc>
          <w:tcPr>
            <w:tcW w:w="1276" w:type="dxa"/>
          </w:tcPr>
          <w:p w14:paraId="3D786AD2" w14:textId="77777777" w:rsidR="004E7731" w:rsidRPr="00CE63EE" w:rsidRDefault="004E7731" w:rsidP="00807B3D">
            <w:pPr>
              <w:widowControl w:val="0"/>
              <w:spacing w:before="40" w:after="40" w:line="276" w:lineRule="auto"/>
              <w:jc w:val="center"/>
              <w:rPr>
                <w:rFonts w:asciiTheme="majorHAnsi" w:hAnsiTheme="majorHAnsi" w:cstheme="majorHAnsi"/>
                <w:b/>
                <w:sz w:val="26"/>
                <w:szCs w:val="26"/>
                <w:lang w:val="pt-BR"/>
              </w:rPr>
            </w:pPr>
          </w:p>
        </w:tc>
        <w:tc>
          <w:tcPr>
            <w:tcW w:w="1276" w:type="dxa"/>
          </w:tcPr>
          <w:p w14:paraId="4FA6CB83" w14:textId="77777777" w:rsidR="004E7731" w:rsidRPr="00CE63EE" w:rsidRDefault="004E7731" w:rsidP="00807B3D">
            <w:pPr>
              <w:widowControl w:val="0"/>
              <w:spacing w:before="40" w:after="40" w:line="276" w:lineRule="auto"/>
              <w:jc w:val="center"/>
              <w:rPr>
                <w:rFonts w:asciiTheme="majorHAnsi" w:hAnsiTheme="majorHAnsi" w:cstheme="majorHAnsi"/>
                <w:b/>
                <w:sz w:val="26"/>
                <w:szCs w:val="26"/>
                <w:lang w:val="pt-BR"/>
              </w:rPr>
            </w:pPr>
          </w:p>
        </w:tc>
      </w:tr>
      <w:tr w:rsidR="00CE63EE" w:rsidRPr="00CE63EE" w14:paraId="58965AE7" w14:textId="77777777" w:rsidTr="00807B3D">
        <w:trPr>
          <w:trHeight w:val="404"/>
        </w:trPr>
        <w:tc>
          <w:tcPr>
            <w:tcW w:w="2552" w:type="dxa"/>
            <w:shd w:val="clear" w:color="auto" w:fill="auto"/>
            <w:noWrap/>
            <w:vAlign w:val="center"/>
          </w:tcPr>
          <w:p w14:paraId="6A6AE65B" w14:textId="774809F7" w:rsidR="00CE01F0" w:rsidRPr="00CE63EE" w:rsidRDefault="00CE01F0" w:rsidP="00CE01F0">
            <w:pPr>
              <w:widowControl w:val="0"/>
              <w:spacing w:before="40" w:after="40" w:line="276" w:lineRule="auto"/>
              <w:jc w:val="both"/>
              <w:rPr>
                <w:rFonts w:asciiTheme="majorHAnsi" w:hAnsiTheme="majorHAnsi" w:cstheme="majorHAnsi"/>
                <w:sz w:val="25"/>
                <w:szCs w:val="25"/>
                <w:lang w:val="pt-BR"/>
              </w:rPr>
            </w:pPr>
            <w:r w:rsidRPr="00CE63EE">
              <w:rPr>
                <w:rFonts w:asciiTheme="majorHAnsi" w:hAnsiTheme="majorHAnsi" w:cstheme="majorHAnsi"/>
                <w:sz w:val="25"/>
                <w:szCs w:val="25"/>
                <w:lang w:val="pt-BR"/>
              </w:rPr>
              <w:t>- Khu vực KTNN</w:t>
            </w:r>
          </w:p>
        </w:tc>
        <w:tc>
          <w:tcPr>
            <w:tcW w:w="850" w:type="dxa"/>
            <w:shd w:val="clear" w:color="auto" w:fill="auto"/>
            <w:noWrap/>
            <w:vAlign w:val="bottom"/>
          </w:tcPr>
          <w:p w14:paraId="221420EE" w14:textId="3B87DF15" w:rsidR="00CE01F0" w:rsidRPr="00CE63EE" w:rsidRDefault="00CE01F0" w:rsidP="00CE01F0">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20,8</w:t>
            </w:r>
          </w:p>
        </w:tc>
        <w:tc>
          <w:tcPr>
            <w:tcW w:w="851" w:type="dxa"/>
            <w:shd w:val="clear" w:color="auto" w:fill="auto"/>
            <w:noWrap/>
            <w:vAlign w:val="bottom"/>
          </w:tcPr>
          <w:p w14:paraId="79400534" w14:textId="3E1F4702" w:rsidR="00CE01F0" w:rsidRPr="00CE63EE" w:rsidRDefault="00CE01F0" w:rsidP="00CE01F0">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17,3</w:t>
            </w:r>
          </w:p>
        </w:tc>
        <w:tc>
          <w:tcPr>
            <w:tcW w:w="850" w:type="dxa"/>
            <w:shd w:val="clear" w:color="auto" w:fill="auto"/>
            <w:noWrap/>
            <w:vAlign w:val="bottom"/>
          </w:tcPr>
          <w:p w14:paraId="28148551" w14:textId="3839A85A" w:rsidR="00CE01F0" w:rsidRPr="00CE63EE" w:rsidRDefault="00CE01F0" w:rsidP="00CE01F0">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13,6</w:t>
            </w:r>
          </w:p>
        </w:tc>
        <w:tc>
          <w:tcPr>
            <w:tcW w:w="851" w:type="dxa"/>
            <w:shd w:val="clear" w:color="auto" w:fill="auto"/>
            <w:noWrap/>
            <w:vAlign w:val="bottom"/>
          </w:tcPr>
          <w:p w14:paraId="364B3DC8" w14:textId="6798E3E9" w:rsidR="00CE01F0" w:rsidRPr="00CE63EE" w:rsidRDefault="00CE01F0" w:rsidP="00CE01F0">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12,7</w:t>
            </w:r>
          </w:p>
        </w:tc>
        <w:tc>
          <w:tcPr>
            <w:tcW w:w="1276" w:type="dxa"/>
            <w:shd w:val="clear" w:color="auto" w:fill="auto"/>
            <w:noWrap/>
            <w:vAlign w:val="bottom"/>
          </w:tcPr>
          <w:p w14:paraId="7F8DF4D3" w14:textId="27D0C319" w:rsidR="00CE01F0" w:rsidRPr="00CE63EE" w:rsidRDefault="00CE01F0" w:rsidP="00CE01F0">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-3,5</w:t>
            </w:r>
          </w:p>
        </w:tc>
        <w:tc>
          <w:tcPr>
            <w:tcW w:w="1276" w:type="dxa"/>
            <w:vAlign w:val="bottom"/>
          </w:tcPr>
          <w:p w14:paraId="03F63453" w14:textId="43EA21F6" w:rsidR="00CE01F0" w:rsidRPr="00CE63EE" w:rsidRDefault="00CE01F0" w:rsidP="00CE01F0">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-4,6</w:t>
            </w:r>
          </w:p>
        </w:tc>
        <w:tc>
          <w:tcPr>
            <w:tcW w:w="1276" w:type="dxa"/>
            <w:vAlign w:val="bottom"/>
          </w:tcPr>
          <w:p w14:paraId="1741F666" w14:textId="2AA459BC" w:rsidR="00CE01F0" w:rsidRPr="00CE63EE" w:rsidRDefault="00CE01F0" w:rsidP="00CE01F0">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-8,1</w:t>
            </w:r>
          </w:p>
        </w:tc>
      </w:tr>
      <w:tr w:rsidR="00CE63EE" w:rsidRPr="00CE63EE" w14:paraId="7A6C4775" w14:textId="77777777" w:rsidTr="00807B3D">
        <w:trPr>
          <w:trHeight w:val="381"/>
        </w:trPr>
        <w:tc>
          <w:tcPr>
            <w:tcW w:w="2552" w:type="dxa"/>
            <w:shd w:val="clear" w:color="auto" w:fill="auto"/>
            <w:noWrap/>
            <w:vAlign w:val="center"/>
          </w:tcPr>
          <w:p w14:paraId="1B2A446F" w14:textId="736F8842" w:rsidR="00CE01F0" w:rsidRPr="00CE63EE" w:rsidRDefault="00CE01F0" w:rsidP="00CE01F0">
            <w:pPr>
              <w:widowControl w:val="0"/>
              <w:spacing w:before="40" w:after="40" w:line="276" w:lineRule="auto"/>
              <w:jc w:val="both"/>
              <w:rPr>
                <w:rFonts w:asciiTheme="majorHAnsi" w:hAnsiTheme="majorHAnsi" w:cstheme="majorHAnsi"/>
                <w:sz w:val="25"/>
                <w:szCs w:val="25"/>
                <w:lang w:val="pt-BR"/>
              </w:rPr>
            </w:pPr>
            <w:r w:rsidRPr="00CE63EE">
              <w:rPr>
                <w:rFonts w:asciiTheme="majorHAnsi" w:hAnsiTheme="majorHAnsi" w:cstheme="majorHAnsi"/>
                <w:sz w:val="25"/>
                <w:szCs w:val="25"/>
                <w:lang w:val="pt-BR"/>
              </w:rPr>
              <w:t>- Khu vực ngoài KTNN</w:t>
            </w:r>
          </w:p>
        </w:tc>
        <w:tc>
          <w:tcPr>
            <w:tcW w:w="850" w:type="dxa"/>
            <w:shd w:val="clear" w:color="auto" w:fill="auto"/>
            <w:noWrap/>
            <w:vAlign w:val="bottom"/>
          </w:tcPr>
          <w:p w14:paraId="3F901B1C" w14:textId="47CA1D51" w:rsidR="00CE01F0" w:rsidRPr="00CE63EE" w:rsidRDefault="00CE01F0" w:rsidP="00CE01F0">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62,4</w:t>
            </w:r>
          </w:p>
        </w:tc>
        <w:tc>
          <w:tcPr>
            <w:tcW w:w="851" w:type="dxa"/>
            <w:shd w:val="clear" w:color="auto" w:fill="auto"/>
            <w:noWrap/>
            <w:vAlign w:val="bottom"/>
          </w:tcPr>
          <w:p w14:paraId="166CD146" w14:textId="62651E44" w:rsidR="00CE01F0" w:rsidRPr="00CE63EE" w:rsidRDefault="00CE01F0" w:rsidP="00CE01F0">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60,1</w:t>
            </w:r>
          </w:p>
        </w:tc>
        <w:tc>
          <w:tcPr>
            <w:tcW w:w="850" w:type="dxa"/>
            <w:shd w:val="clear" w:color="auto" w:fill="auto"/>
            <w:noWrap/>
            <w:vAlign w:val="bottom"/>
          </w:tcPr>
          <w:p w14:paraId="67A52492" w14:textId="2DFBD751" w:rsidR="00CE01F0" w:rsidRPr="00CE63EE" w:rsidRDefault="00CE01F0" w:rsidP="00CE01F0">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60,9</w:t>
            </w:r>
          </w:p>
        </w:tc>
        <w:tc>
          <w:tcPr>
            <w:tcW w:w="851" w:type="dxa"/>
            <w:shd w:val="clear" w:color="auto" w:fill="auto"/>
            <w:noWrap/>
            <w:vAlign w:val="bottom"/>
          </w:tcPr>
          <w:p w14:paraId="4578F371" w14:textId="18EDC8DD" w:rsidR="00CE01F0" w:rsidRPr="00CE63EE" w:rsidRDefault="00CE01F0" w:rsidP="00CE01F0">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63,0</w:t>
            </w:r>
          </w:p>
        </w:tc>
        <w:tc>
          <w:tcPr>
            <w:tcW w:w="1276" w:type="dxa"/>
            <w:shd w:val="clear" w:color="auto" w:fill="auto"/>
            <w:noWrap/>
            <w:vAlign w:val="bottom"/>
          </w:tcPr>
          <w:p w14:paraId="4C20204C" w14:textId="1F4BBE39" w:rsidR="00CE01F0" w:rsidRPr="00CE63EE" w:rsidRDefault="00CE01F0" w:rsidP="00CE01F0">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-2,4</w:t>
            </w:r>
          </w:p>
        </w:tc>
        <w:tc>
          <w:tcPr>
            <w:tcW w:w="1276" w:type="dxa"/>
            <w:vAlign w:val="bottom"/>
          </w:tcPr>
          <w:p w14:paraId="0783F32E" w14:textId="583F166F" w:rsidR="00CE01F0" w:rsidRPr="00CE63EE" w:rsidRDefault="00CE01F0" w:rsidP="00CE01F0">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2,9</w:t>
            </w:r>
          </w:p>
        </w:tc>
        <w:tc>
          <w:tcPr>
            <w:tcW w:w="1276" w:type="dxa"/>
            <w:vAlign w:val="bottom"/>
          </w:tcPr>
          <w:p w14:paraId="6C14F0F1" w14:textId="20137F99" w:rsidR="00CE01F0" w:rsidRPr="00CE63EE" w:rsidRDefault="00CE01F0" w:rsidP="00CE01F0">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0,6</w:t>
            </w:r>
          </w:p>
        </w:tc>
      </w:tr>
      <w:tr w:rsidR="00CE63EE" w:rsidRPr="00CE63EE" w14:paraId="7665A4FB" w14:textId="77777777" w:rsidTr="00807B3D">
        <w:trPr>
          <w:trHeight w:val="330"/>
        </w:trPr>
        <w:tc>
          <w:tcPr>
            <w:tcW w:w="2552" w:type="dxa"/>
            <w:shd w:val="clear" w:color="auto" w:fill="auto"/>
            <w:noWrap/>
            <w:vAlign w:val="center"/>
          </w:tcPr>
          <w:p w14:paraId="26FE41BA" w14:textId="77979A6E" w:rsidR="00CE01F0" w:rsidRPr="00CE63EE" w:rsidRDefault="00CE01F0" w:rsidP="00CE01F0">
            <w:pPr>
              <w:widowControl w:val="0"/>
              <w:spacing w:before="40" w:after="40" w:line="276" w:lineRule="auto"/>
              <w:jc w:val="both"/>
              <w:rPr>
                <w:rFonts w:asciiTheme="majorHAnsi" w:hAnsiTheme="majorHAnsi" w:cstheme="majorHAnsi"/>
                <w:sz w:val="25"/>
                <w:szCs w:val="25"/>
                <w:lang w:val="pt-BR"/>
              </w:rPr>
            </w:pPr>
            <w:r w:rsidRPr="00CE63EE">
              <w:rPr>
                <w:rFonts w:asciiTheme="majorHAnsi" w:hAnsiTheme="majorHAnsi" w:cstheme="majorHAnsi"/>
                <w:sz w:val="25"/>
                <w:szCs w:val="25"/>
                <w:lang w:val="pt-BR"/>
              </w:rPr>
              <w:t>- Khu vực FDI</w:t>
            </w:r>
          </w:p>
        </w:tc>
        <w:tc>
          <w:tcPr>
            <w:tcW w:w="850" w:type="dxa"/>
            <w:shd w:val="clear" w:color="auto" w:fill="auto"/>
            <w:noWrap/>
            <w:vAlign w:val="bottom"/>
          </w:tcPr>
          <w:p w14:paraId="032C378B" w14:textId="19D518A3" w:rsidR="00CE01F0" w:rsidRPr="00CE63EE" w:rsidRDefault="00CE01F0" w:rsidP="00CE01F0">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5,2</w:t>
            </w:r>
          </w:p>
        </w:tc>
        <w:tc>
          <w:tcPr>
            <w:tcW w:w="851" w:type="dxa"/>
            <w:shd w:val="clear" w:color="auto" w:fill="auto"/>
            <w:noWrap/>
            <w:vAlign w:val="bottom"/>
          </w:tcPr>
          <w:p w14:paraId="525B8119" w14:textId="7D9F8DA4" w:rsidR="00CE01F0" w:rsidRPr="00CE63EE" w:rsidRDefault="00CE01F0" w:rsidP="00CE01F0">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5,0</w:t>
            </w:r>
          </w:p>
        </w:tc>
        <w:tc>
          <w:tcPr>
            <w:tcW w:w="850" w:type="dxa"/>
            <w:shd w:val="clear" w:color="auto" w:fill="auto"/>
            <w:noWrap/>
            <w:vAlign w:val="bottom"/>
          </w:tcPr>
          <w:p w14:paraId="1B747F5E" w14:textId="2C5262C9" w:rsidR="00CE01F0" w:rsidRPr="00CE63EE" w:rsidRDefault="00CE01F0" w:rsidP="00CE01F0">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6,3</w:t>
            </w:r>
          </w:p>
        </w:tc>
        <w:tc>
          <w:tcPr>
            <w:tcW w:w="851" w:type="dxa"/>
            <w:shd w:val="clear" w:color="auto" w:fill="auto"/>
            <w:noWrap/>
            <w:vAlign w:val="bottom"/>
          </w:tcPr>
          <w:p w14:paraId="5F46F71D" w14:textId="12D48AF3" w:rsidR="00CE01F0" w:rsidRPr="00CE63EE" w:rsidRDefault="00CE01F0" w:rsidP="00CE01F0">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6,4</w:t>
            </w:r>
          </w:p>
        </w:tc>
        <w:tc>
          <w:tcPr>
            <w:tcW w:w="1276" w:type="dxa"/>
            <w:shd w:val="clear" w:color="auto" w:fill="auto"/>
            <w:noWrap/>
            <w:vAlign w:val="bottom"/>
          </w:tcPr>
          <w:p w14:paraId="4082F5B1" w14:textId="6EE3A2DA" w:rsidR="00CE01F0" w:rsidRPr="00CE63EE" w:rsidRDefault="00CE01F0" w:rsidP="00CE01F0">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-0,2</w:t>
            </w:r>
          </w:p>
        </w:tc>
        <w:tc>
          <w:tcPr>
            <w:tcW w:w="1276" w:type="dxa"/>
            <w:vAlign w:val="bottom"/>
          </w:tcPr>
          <w:p w14:paraId="7B185F30" w14:textId="3DBFFEF1" w:rsidR="00CE01F0" w:rsidRPr="00CE63EE" w:rsidRDefault="00CE01F0" w:rsidP="00CE01F0">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1,4</w:t>
            </w:r>
          </w:p>
        </w:tc>
        <w:tc>
          <w:tcPr>
            <w:tcW w:w="1276" w:type="dxa"/>
            <w:vAlign w:val="bottom"/>
          </w:tcPr>
          <w:p w14:paraId="7108B71C" w14:textId="7D389278" w:rsidR="00CE01F0" w:rsidRPr="00CE63EE" w:rsidRDefault="00CE01F0" w:rsidP="00CE01F0">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1,2</w:t>
            </w:r>
          </w:p>
        </w:tc>
      </w:tr>
      <w:tr w:rsidR="00CE63EE" w:rsidRPr="00CE63EE" w14:paraId="0B19A8F2" w14:textId="77777777" w:rsidTr="00807B3D">
        <w:trPr>
          <w:trHeight w:val="330"/>
        </w:trPr>
        <w:tc>
          <w:tcPr>
            <w:tcW w:w="2552" w:type="dxa"/>
            <w:shd w:val="clear" w:color="auto" w:fill="auto"/>
            <w:noWrap/>
            <w:vAlign w:val="center"/>
          </w:tcPr>
          <w:p w14:paraId="4133B46E" w14:textId="0E0C69AC" w:rsidR="00CE01F0" w:rsidRPr="00CE63EE" w:rsidRDefault="00CE01F0" w:rsidP="00CE01F0">
            <w:pPr>
              <w:widowControl w:val="0"/>
              <w:spacing w:before="40" w:after="40" w:line="276" w:lineRule="auto"/>
              <w:jc w:val="both"/>
              <w:rPr>
                <w:rFonts w:asciiTheme="majorHAnsi" w:hAnsiTheme="majorHAnsi" w:cstheme="majorHAnsi"/>
                <w:sz w:val="25"/>
                <w:szCs w:val="25"/>
                <w:lang w:val="pt-BR"/>
              </w:rPr>
            </w:pPr>
            <w:r w:rsidRPr="00CE63EE">
              <w:rPr>
                <w:rFonts w:asciiTheme="majorHAnsi" w:hAnsiTheme="majorHAnsi" w:cstheme="majorHAnsi"/>
                <w:sz w:val="25"/>
                <w:szCs w:val="25"/>
                <w:lang w:val="pt-BR"/>
              </w:rPr>
              <w:t>- Thuế trừ trợ cấp</w:t>
            </w:r>
          </w:p>
        </w:tc>
        <w:tc>
          <w:tcPr>
            <w:tcW w:w="850" w:type="dxa"/>
            <w:shd w:val="clear" w:color="auto" w:fill="auto"/>
            <w:noWrap/>
            <w:vAlign w:val="bottom"/>
          </w:tcPr>
          <w:p w14:paraId="779DBC32" w14:textId="133385A7" w:rsidR="00CE01F0" w:rsidRPr="00CE63EE" w:rsidRDefault="00CE01F0" w:rsidP="00CE01F0">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11,5</w:t>
            </w:r>
          </w:p>
        </w:tc>
        <w:tc>
          <w:tcPr>
            <w:tcW w:w="851" w:type="dxa"/>
            <w:shd w:val="clear" w:color="auto" w:fill="auto"/>
            <w:noWrap/>
            <w:vAlign w:val="bottom"/>
          </w:tcPr>
          <w:p w14:paraId="7949BB01" w14:textId="6B74402D" w:rsidR="00CE01F0" w:rsidRPr="00CE63EE" w:rsidRDefault="00CE01F0" w:rsidP="00CE01F0">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17,7</w:t>
            </w:r>
          </w:p>
        </w:tc>
        <w:tc>
          <w:tcPr>
            <w:tcW w:w="850" w:type="dxa"/>
            <w:shd w:val="clear" w:color="auto" w:fill="auto"/>
            <w:noWrap/>
            <w:vAlign w:val="bottom"/>
          </w:tcPr>
          <w:p w14:paraId="1C98047C" w14:textId="4FCC0732" w:rsidR="00CE01F0" w:rsidRPr="00CE63EE" w:rsidRDefault="00CE01F0" w:rsidP="00CE01F0">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19,1</w:t>
            </w:r>
          </w:p>
        </w:tc>
        <w:tc>
          <w:tcPr>
            <w:tcW w:w="851" w:type="dxa"/>
            <w:shd w:val="clear" w:color="auto" w:fill="auto"/>
            <w:noWrap/>
            <w:vAlign w:val="bottom"/>
          </w:tcPr>
          <w:p w14:paraId="0EF0CAEA" w14:textId="77C94FF0" w:rsidR="00CE01F0" w:rsidRPr="00CE63EE" w:rsidRDefault="00CE01F0" w:rsidP="00CE01F0">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17,9</w:t>
            </w:r>
          </w:p>
        </w:tc>
        <w:tc>
          <w:tcPr>
            <w:tcW w:w="1276" w:type="dxa"/>
            <w:shd w:val="clear" w:color="auto" w:fill="auto"/>
            <w:noWrap/>
            <w:vAlign w:val="bottom"/>
          </w:tcPr>
          <w:p w14:paraId="46A51985" w14:textId="5C734159" w:rsidR="00CE01F0" w:rsidRPr="00CE63EE" w:rsidRDefault="00CE01F0" w:rsidP="00CE01F0">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6,1</w:t>
            </w:r>
          </w:p>
        </w:tc>
        <w:tc>
          <w:tcPr>
            <w:tcW w:w="1276" w:type="dxa"/>
            <w:vAlign w:val="bottom"/>
          </w:tcPr>
          <w:p w14:paraId="46D0EB18" w14:textId="06DDE3D6" w:rsidR="00CE01F0" w:rsidRPr="00CE63EE" w:rsidRDefault="00CE01F0" w:rsidP="00CE01F0">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0,3</w:t>
            </w:r>
          </w:p>
        </w:tc>
        <w:tc>
          <w:tcPr>
            <w:tcW w:w="1276" w:type="dxa"/>
            <w:vAlign w:val="bottom"/>
          </w:tcPr>
          <w:p w14:paraId="57D7C126" w14:textId="2F655909" w:rsidR="00CE01F0" w:rsidRPr="00CE63EE" w:rsidRDefault="00CE01F0" w:rsidP="00CE01F0">
            <w:pPr>
              <w:widowControl w:val="0"/>
              <w:spacing w:before="40" w:after="40" w:line="276" w:lineRule="auto"/>
              <w:jc w:val="center"/>
              <w:rPr>
                <w:rFonts w:asciiTheme="majorHAnsi" w:hAnsiTheme="majorHAnsi" w:cstheme="majorHAnsi"/>
                <w:sz w:val="26"/>
                <w:szCs w:val="26"/>
                <w:lang w:val="pt-BR"/>
              </w:rPr>
            </w:pPr>
            <w:r w:rsidRPr="00CE63EE">
              <w:rPr>
                <w:rFonts w:asciiTheme="majorHAnsi" w:hAnsiTheme="majorHAnsi" w:cstheme="majorHAnsi"/>
                <w:sz w:val="26"/>
                <w:szCs w:val="26"/>
                <w:lang w:val="pt-BR"/>
              </w:rPr>
              <w:t>6,4</w:t>
            </w:r>
          </w:p>
        </w:tc>
      </w:tr>
    </w:tbl>
    <w:p w14:paraId="34771C1B" w14:textId="77777777" w:rsidR="004E7731" w:rsidRPr="00CE63EE" w:rsidRDefault="004E7731" w:rsidP="004E7731">
      <w:pPr>
        <w:widowControl w:val="0"/>
        <w:spacing w:before="120" w:after="120" w:line="276" w:lineRule="auto"/>
        <w:jc w:val="both"/>
        <w:rPr>
          <w:rFonts w:asciiTheme="majorHAnsi" w:hAnsiTheme="majorHAnsi" w:cstheme="majorHAnsi"/>
          <w:sz w:val="24"/>
          <w:szCs w:val="24"/>
          <w:lang w:val="nl-NL"/>
        </w:rPr>
      </w:pPr>
      <w:r w:rsidRPr="00CE63EE">
        <w:rPr>
          <w:rFonts w:asciiTheme="majorHAnsi" w:hAnsiTheme="majorHAnsi" w:cstheme="majorHAnsi"/>
          <w:i/>
          <w:sz w:val="24"/>
          <w:szCs w:val="24"/>
          <w:lang w:val="nl-NL"/>
        </w:rPr>
        <w:t>Nguồn: Tổng hợp từ các Niên giám thống kê của tỉnh Quảng Nam</w:t>
      </w:r>
      <w:r w:rsidRPr="00CE63EE">
        <w:rPr>
          <w:rFonts w:asciiTheme="majorHAnsi" w:hAnsiTheme="majorHAnsi" w:cstheme="majorHAnsi"/>
          <w:sz w:val="24"/>
          <w:szCs w:val="24"/>
          <w:lang w:val="nl-NL"/>
        </w:rPr>
        <w:t>.</w:t>
      </w:r>
    </w:p>
    <w:p w14:paraId="314D697A" w14:textId="77777777" w:rsidR="00B44EEC" w:rsidRPr="00CE63EE" w:rsidRDefault="00B44EEC" w:rsidP="00A30E7C">
      <w:pPr>
        <w:widowControl w:val="0"/>
        <w:spacing w:before="120" w:line="276" w:lineRule="auto"/>
        <w:ind w:firstLine="720"/>
        <w:jc w:val="both"/>
        <w:rPr>
          <w:rFonts w:asciiTheme="majorHAnsi" w:hAnsiTheme="majorHAnsi" w:cstheme="majorHAnsi"/>
          <w:bCs/>
          <w:szCs w:val="28"/>
          <w:lang w:val="vi-VN"/>
        </w:rPr>
      </w:pPr>
    </w:p>
    <w:p w14:paraId="21755FEA" w14:textId="40F27A5F" w:rsidR="00A30E7C" w:rsidRPr="00CE63EE" w:rsidRDefault="00A30E7C" w:rsidP="00A30E7C">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lastRenderedPageBreak/>
        <w:t>Quảng Nam là một trong số các tỉnh ở Việt Nam đã thu hút được nhiều dự án đầu tư nước ngoài. Tính đến năm 2020, trên địa bàn tỉnh có 197 dự án đang hoạt động với quy mô vốn đăng ký hơn 5,8 tỉ USD. Khu vực kinh tế có vốn đầu tư nước ngoài chiếm gần 30% tổng vốn đầu tư phát triển. Tuy nhiên, khu vực này hiện đóng góp chỉ khoảng 6,5% GRDP theo giá hiện hành. Các dự án đầu tư nước ngoài tập trung chủ yếu vào ngành công nghiệp chế biến, chế tạo như quần áo, giày dép các loại, chế biến thủy hải sản và sản xuất bia.</w:t>
      </w:r>
    </w:p>
    <w:p w14:paraId="2EED67B4" w14:textId="77777777" w:rsidR="00A30E7C" w:rsidRPr="00CE63EE" w:rsidRDefault="00A30E7C" w:rsidP="00A30E7C">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Khu vực kinh tế Nhà nước ở Quảng Nam ngày càng thu hẹp quy mô, giảm từ 20,8% GRDP theo giá hiện hành năm 2010 xuống còn 12,7% năm 2020. Bên cạnh các hoạt động quản lý nhà nước, khu vực kinh tế này chỉ giữ vai trò chủ đạo trong sản xuất than và kiểm soát mạng lưới phân phối điện.</w:t>
      </w:r>
    </w:p>
    <w:p w14:paraId="13BB1151" w14:textId="5B23C1DD" w:rsidR="00F14EF7" w:rsidRPr="00CE63EE" w:rsidRDefault="00D32E17" w:rsidP="00F14EF7">
      <w:pPr>
        <w:pStyle w:val="Heading2"/>
        <w:keepNext w:val="0"/>
        <w:keepLines w:val="0"/>
        <w:spacing w:line="276" w:lineRule="auto"/>
        <w:ind w:firstLine="709"/>
        <w:jc w:val="both"/>
        <w:rPr>
          <w:rFonts w:cstheme="majorHAnsi"/>
          <w:b w:val="0"/>
          <w:bCs w:val="0"/>
          <w:color w:val="auto"/>
          <w:sz w:val="28"/>
          <w:szCs w:val="28"/>
          <w:lang w:val="vi-VN"/>
        </w:rPr>
      </w:pPr>
      <w:r w:rsidRPr="00CE63EE">
        <w:rPr>
          <w:rFonts w:cstheme="majorHAnsi"/>
          <w:color w:val="auto"/>
          <w:sz w:val="28"/>
          <w:szCs w:val="28"/>
          <w:lang w:val="vi-VN"/>
        </w:rPr>
        <w:t>1</w:t>
      </w:r>
      <w:r w:rsidR="00F14EF7" w:rsidRPr="00CE63EE">
        <w:rPr>
          <w:rFonts w:cstheme="majorHAnsi"/>
          <w:color w:val="auto"/>
          <w:sz w:val="28"/>
          <w:szCs w:val="28"/>
          <w:lang w:val="nl-NL"/>
        </w:rPr>
        <w:t>.</w:t>
      </w:r>
      <w:r w:rsidR="006A1CF1" w:rsidRPr="00CE63EE">
        <w:rPr>
          <w:rFonts w:cstheme="majorHAnsi"/>
          <w:color w:val="auto"/>
          <w:sz w:val="28"/>
          <w:szCs w:val="28"/>
          <w:lang w:val="vi-VN"/>
        </w:rPr>
        <w:t>5</w:t>
      </w:r>
      <w:r w:rsidR="00F14EF7" w:rsidRPr="00CE63EE">
        <w:rPr>
          <w:rFonts w:cstheme="majorHAnsi"/>
          <w:color w:val="auto"/>
          <w:sz w:val="28"/>
          <w:szCs w:val="28"/>
          <w:lang w:val="nl-NL"/>
        </w:rPr>
        <w:t xml:space="preserve">. Đánh giá khả năng huy động </w:t>
      </w:r>
      <w:r w:rsidR="006A1CF1" w:rsidRPr="00CE63EE">
        <w:rPr>
          <w:rFonts w:cstheme="majorHAnsi"/>
          <w:color w:val="auto"/>
          <w:sz w:val="28"/>
          <w:szCs w:val="28"/>
          <w:lang w:val="vi-VN"/>
        </w:rPr>
        <w:t>vốn đầu tư phát triển</w:t>
      </w:r>
    </w:p>
    <w:p w14:paraId="4D2206B7" w14:textId="45BB9495" w:rsidR="005A3D8A" w:rsidRPr="00CE63EE" w:rsidRDefault="005A3D8A" w:rsidP="002C13C4">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 xml:space="preserve">1. Quảng Nam </w:t>
      </w:r>
      <w:r w:rsidR="000E4E56" w:rsidRPr="00CE63EE">
        <w:rPr>
          <w:rFonts w:asciiTheme="majorHAnsi" w:hAnsiTheme="majorHAnsi" w:cstheme="majorHAnsi"/>
          <w:bCs/>
          <w:szCs w:val="28"/>
          <w:lang w:val="nl-NL"/>
        </w:rPr>
        <w:t xml:space="preserve">đã </w:t>
      </w:r>
      <w:r w:rsidRPr="00CE63EE">
        <w:rPr>
          <w:rFonts w:asciiTheme="majorHAnsi" w:hAnsiTheme="majorHAnsi" w:cstheme="majorHAnsi"/>
          <w:bCs/>
          <w:szCs w:val="28"/>
          <w:lang w:val="nl-NL"/>
        </w:rPr>
        <w:t xml:space="preserve">huy động </w:t>
      </w:r>
      <w:r w:rsidR="000E4E56" w:rsidRPr="00CE63EE">
        <w:rPr>
          <w:rFonts w:asciiTheme="majorHAnsi" w:hAnsiTheme="majorHAnsi" w:cstheme="majorHAnsi"/>
          <w:bCs/>
          <w:szCs w:val="28"/>
          <w:lang w:val="nl-NL"/>
        </w:rPr>
        <w:t xml:space="preserve">được quy mô </w:t>
      </w:r>
      <w:r w:rsidR="00145DAA" w:rsidRPr="00CE63EE">
        <w:rPr>
          <w:rFonts w:asciiTheme="majorHAnsi" w:hAnsiTheme="majorHAnsi" w:cstheme="majorHAnsi"/>
          <w:bCs/>
          <w:szCs w:val="28"/>
          <w:lang w:val="nl-NL"/>
        </w:rPr>
        <w:t xml:space="preserve">khá </w:t>
      </w:r>
      <w:r w:rsidR="000E4E56" w:rsidRPr="00CE63EE">
        <w:rPr>
          <w:rFonts w:asciiTheme="majorHAnsi" w:hAnsiTheme="majorHAnsi" w:cstheme="majorHAnsi"/>
          <w:bCs/>
          <w:szCs w:val="28"/>
          <w:lang w:val="nl-NL"/>
        </w:rPr>
        <w:t xml:space="preserve">lớn </w:t>
      </w:r>
      <w:r w:rsidRPr="00CE63EE">
        <w:rPr>
          <w:rFonts w:asciiTheme="majorHAnsi" w:hAnsiTheme="majorHAnsi" w:cstheme="majorHAnsi"/>
          <w:bCs/>
          <w:szCs w:val="28"/>
          <w:lang w:val="nl-NL"/>
        </w:rPr>
        <w:t>vốn đầu tư phát triển</w:t>
      </w:r>
      <w:r w:rsidR="0014336B" w:rsidRPr="00CE63EE">
        <w:rPr>
          <w:rFonts w:asciiTheme="majorHAnsi" w:hAnsiTheme="majorHAnsi" w:cstheme="majorHAnsi"/>
          <w:bCs/>
          <w:szCs w:val="28"/>
          <w:lang w:val="nl-NL"/>
        </w:rPr>
        <w:t>, vốn đầu tư tư nhân và vốn FDI giữ vai trò chủ đạo</w:t>
      </w:r>
    </w:p>
    <w:p w14:paraId="66550541" w14:textId="34EBD3C2" w:rsidR="002C13C4" w:rsidRPr="00CE63EE" w:rsidRDefault="002C13C4" w:rsidP="002C13C4">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vi-VN"/>
        </w:rPr>
        <w:t xml:space="preserve">Quy mô vốn đầu tư phát triển của Quảng Nam đạt </w:t>
      </w:r>
      <w:r w:rsidRPr="00CE63EE">
        <w:rPr>
          <w:rFonts w:asciiTheme="majorHAnsi" w:hAnsiTheme="majorHAnsi" w:cstheme="majorHAnsi"/>
          <w:bCs/>
          <w:szCs w:val="28"/>
          <w:lang w:val="nl-NL"/>
        </w:rPr>
        <w:t xml:space="preserve">217 nghìn tỉ đồng, tương đương 10 tỉ USD </w:t>
      </w:r>
      <w:r w:rsidR="00B43FD7" w:rsidRPr="00CE63EE">
        <w:rPr>
          <w:rFonts w:asciiTheme="majorHAnsi" w:hAnsiTheme="majorHAnsi" w:cstheme="majorHAnsi"/>
          <w:bCs/>
          <w:szCs w:val="28"/>
          <w:lang w:val="nl-NL"/>
        </w:rPr>
        <w:t xml:space="preserve">trong </w:t>
      </w:r>
      <w:r w:rsidRPr="00CE63EE">
        <w:rPr>
          <w:rFonts w:asciiTheme="majorHAnsi" w:hAnsiTheme="majorHAnsi" w:cstheme="majorHAnsi"/>
          <w:bCs/>
          <w:szCs w:val="28"/>
          <w:lang w:val="nl-NL"/>
        </w:rPr>
        <w:t xml:space="preserve">giai đoạn 2011 – 2020. </w:t>
      </w:r>
      <w:r w:rsidR="00B43FD7" w:rsidRPr="00CE63EE">
        <w:rPr>
          <w:rFonts w:asciiTheme="majorHAnsi" w:hAnsiTheme="majorHAnsi" w:cstheme="majorHAnsi"/>
          <w:bCs/>
          <w:szCs w:val="28"/>
          <w:lang w:val="nl-NL"/>
        </w:rPr>
        <w:t>Năm 2019, tổng mức đầu tư đạt hơn 33 nghìn tỷ đồng, tăng hơn 2,88 lần so với năm 2010.</w:t>
      </w:r>
      <w:r w:rsidR="005A3D8A" w:rsidRPr="00CE63EE">
        <w:rPr>
          <w:rFonts w:asciiTheme="majorHAnsi" w:hAnsiTheme="majorHAnsi" w:cstheme="majorHAnsi"/>
          <w:bCs/>
          <w:szCs w:val="28"/>
          <w:lang w:val="nl-NL"/>
        </w:rPr>
        <w:t xml:space="preserve"> Năm 2020, huy động </w:t>
      </w:r>
      <w:r w:rsidR="005A3D8A" w:rsidRPr="00CE63EE">
        <w:rPr>
          <w:rFonts w:asciiTheme="majorHAnsi" w:hAnsiTheme="majorHAnsi" w:cstheme="majorHAnsi"/>
          <w:bCs/>
          <w:szCs w:val="28"/>
          <w:lang w:val="vi-VN"/>
        </w:rPr>
        <w:t>vốn đầu tư phát triển</w:t>
      </w:r>
      <w:r w:rsidR="005A3D8A" w:rsidRPr="00CE63EE">
        <w:rPr>
          <w:rFonts w:asciiTheme="majorHAnsi" w:hAnsiTheme="majorHAnsi" w:cstheme="majorHAnsi"/>
          <w:bCs/>
          <w:szCs w:val="28"/>
          <w:lang w:val="nl-NL"/>
        </w:rPr>
        <w:t xml:space="preserve"> khó khăn</w:t>
      </w:r>
      <w:r w:rsidR="00D92EAB" w:rsidRPr="00CE63EE">
        <w:rPr>
          <w:rFonts w:asciiTheme="majorHAnsi" w:hAnsiTheme="majorHAnsi" w:cstheme="majorHAnsi"/>
          <w:bCs/>
          <w:szCs w:val="28"/>
          <w:lang w:val="nl-NL"/>
        </w:rPr>
        <w:t xml:space="preserve"> hơn</w:t>
      </w:r>
      <w:r w:rsidR="005A3D8A" w:rsidRPr="00CE63EE">
        <w:rPr>
          <w:rFonts w:asciiTheme="majorHAnsi" w:hAnsiTheme="majorHAnsi" w:cstheme="majorHAnsi"/>
          <w:bCs/>
          <w:szCs w:val="28"/>
          <w:lang w:val="nl-NL"/>
        </w:rPr>
        <w:t xml:space="preserve">, chỉ đạt hơn 28,7 nghìn tỉ đồng. Tính chung trong giai đoạn 2011 – 2020, </w:t>
      </w:r>
      <w:r w:rsidR="005A3D8A" w:rsidRPr="00CE63EE">
        <w:rPr>
          <w:rFonts w:asciiTheme="majorHAnsi" w:hAnsiTheme="majorHAnsi" w:cstheme="majorHAnsi"/>
          <w:bCs/>
          <w:szCs w:val="28"/>
          <w:lang w:val="vi-VN"/>
        </w:rPr>
        <w:t>vốn đầu tư phát triển</w:t>
      </w:r>
      <w:r w:rsidR="005A3D8A" w:rsidRPr="00CE63EE">
        <w:rPr>
          <w:rFonts w:asciiTheme="majorHAnsi" w:hAnsiTheme="majorHAnsi" w:cstheme="majorHAnsi"/>
          <w:bCs/>
          <w:szCs w:val="28"/>
          <w:lang w:val="nl-NL"/>
        </w:rPr>
        <w:t xml:space="preserve"> tăng bình quân 12,5%/năm.</w:t>
      </w:r>
    </w:p>
    <w:p w14:paraId="120D7DC7" w14:textId="1F5CF041" w:rsidR="00D92EAB" w:rsidRPr="00CE63EE" w:rsidRDefault="00B15A83" w:rsidP="002C13C4">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V</w:t>
      </w:r>
      <w:r w:rsidR="00D92EAB" w:rsidRPr="00CE63EE">
        <w:rPr>
          <w:rFonts w:asciiTheme="majorHAnsi" w:hAnsiTheme="majorHAnsi" w:cstheme="majorHAnsi"/>
          <w:bCs/>
          <w:szCs w:val="28"/>
          <w:lang w:val="nl-NL"/>
        </w:rPr>
        <w:t xml:space="preserve">ốn đầu tư ở Quảng Nam </w:t>
      </w:r>
      <w:r w:rsidRPr="00CE63EE">
        <w:rPr>
          <w:rFonts w:asciiTheme="majorHAnsi" w:hAnsiTheme="majorHAnsi" w:cstheme="majorHAnsi"/>
          <w:bCs/>
          <w:szCs w:val="28"/>
          <w:lang w:val="nl-NL"/>
        </w:rPr>
        <w:t xml:space="preserve">tăng nhanh </w:t>
      </w:r>
      <w:r w:rsidR="00D92EAB" w:rsidRPr="00CE63EE">
        <w:rPr>
          <w:rFonts w:asciiTheme="majorHAnsi" w:hAnsiTheme="majorHAnsi" w:cstheme="majorHAnsi"/>
          <w:bCs/>
          <w:szCs w:val="28"/>
          <w:lang w:val="nl-NL"/>
        </w:rPr>
        <w:t>là do vốn đầu tư của khu vực kinh tế ngoài Nhà nước, đặc biệt là vốn đầu tư của các doanh nghiệp</w:t>
      </w:r>
      <w:r w:rsidRPr="00CE63EE">
        <w:rPr>
          <w:rFonts w:asciiTheme="majorHAnsi" w:hAnsiTheme="majorHAnsi" w:cstheme="majorHAnsi"/>
          <w:bCs/>
          <w:szCs w:val="28"/>
          <w:lang w:val="nl-NL"/>
        </w:rPr>
        <w:t xml:space="preserve"> ở mức hai con số trong nhiều năm</w:t>
      </w:r>
      <w:r w:rsidR="00D92EAB" w:rsidRPr="00CE63EE">
        <w:rPr>
          <w:rFonts w:asciiTheme="majorHAnsi" w:hAnsiTheme="majorHAnsi" w:cstheme="majorHAnsi"/>
          <w:bCs/>
          <w:szCs w:val="28"/>
          <w:lang w:val="nl-NL"/>
        </w:rPr>
        <w:t xml:space="preserve">. Nguồn vốn này tăng trưởng 22,9% giai đoạn 2011 – 2020, trong đó vốn đầu tư của các doanh nghiệp tăng 19,7%/năm. Bên cạnh đó, Quảng Nam cũng đã thu hút được nhiều dự án vốn FDI, đáng kể nhất là giai đoạn 2016 – 2019, </w:t>
      </w:r>
      <w:r w:rsidR="0049631C" w:rsidRPr="00CE63EE">
        <w:rPr>
          <w:rFonts w:asciiTheme="majorHAnsi" w:hAnsiTheme="majorHAnsi" w:cstheme="majorHAnsi"/>
          <w:bCs/>
          <w:szCs w:val="28"/>
          <w:lang w:val="nl-NL"/>
        </w:rPr>
        <w:t xml:space="preserve">vốn </w:t>
      </w:r>
      <w:r w:rsidR="00996AF5" w:rsidRPr="00CE63EE">
        <w:rPr>
          <w:rFonts w:asciiTheme="majorHAnsi" w:hAnsiTheme="majorHAnsi" w:cstheme="majorHAnsi"/>
          <w:bCs/>
          <w:szCs w:val="28"/>
          <w:lang w:val="nl-NL"/>
        </w:rPr>
        <w:t xml:space="preserve">FDI đã </w:t>
      </w:r>
      <w:r w:rsidR="00D92EAB" w:rsidRPr="00CE63EE">
        <w:rPr>
          <w:rFonts w:asciiTheme="majorHAnsi" w:hAnsiTheme="majorHAnsi" w:cstheme="majorHAnsi"/>
          <w:bCs/>
          <w:szCs w:val="28"/>
          <w:lang w:val="nl-NL"/>
        </w:rPr>
        <w:t>tăng trưởng bình quân 64,8%/năm.</w:t>
      </w:r>
    </w:p>
    <w:p w14:paraId="41BDFBE1" w14:textId="2BAE639E" w:rsidR="00D202D5" w:rsidRPr="00CE63EE" w:rsidRDefault="00D202D5" w:rsidP="002C13C4">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
          <w:bCs/>
          <w:szCs w:val="28"/>
          <w:lang w:val="nl-NL"/>
        </w:rPr>
        <w:t xml:space="preserve">Bảng </w:t>
      </w:r>
      <w:r w:rsidR="00D32E17" w:rsidRPr="00CE63EE">
        <w:rPr>
          <w:rFonts w:asciiTheme="majorHAnsi" w:hAnsiTheme="majorHAnsi" w:cstheme="majorHAnsi"/>
          <w:b/>
          <w:bCs/>
          <w:szCs w:val="28"/>
          <w:lang w:val="nl-NL"/>
        </w:rPr>
        <w:t>7</w:t>
      </w:r>
      <w:r w:rsidRPr="00CE63EE">
        <w:rPr>
          <w:rFonts w:asciiTheme="majorHAnsi" w:hAnsiTheme="majorHAnsi" w:cstheme="majorHAnsi"/>
          <w:bCs/>
          <w:szCs w:val="28"/>
          <w:lang w:val="nl-NL"/>
        </w:rPr>
        <w:t xml:space="preserve">: </w:t>
      </w:r>
      <w:r w:rsidR="0049631C" w:rsidRPr="00CE63EE">
        <w:rPr>
          <w:rFonts w:asciiTheme="majorHAnsi" w:hAnsiTheme="majorHAnsi" w:cstheme="majorHAnsi"/>
          <w:bCs/>
          <w:szCs w:val="28"/>
          <w:lang w:val="nl-NL"/>
        </w:rPr>
        <w:t>V</w:t>
      </w:r>
      <w:r w:rsidRPr="00CE63EE">
        <w:rPr>
          <w:rFonts w:asciiTheme="majorHAnsi" w:hAnsiTheme="majorHAnsi" w:cstheme="majorHAnsi"/>
          <w:bCs/>
          <w:szCs w:val="28"/>
          <w:lang w:val="nl-NL"/>
        </w:rPr>
        <w:t xml:space="preserve">ốn đầu tư phát triển </w:t>
      </w:r>
      <w:r w:rsidR="0049631C" w:rsidRPr="00CE63EE">
        <w:rPr>
          <w:rFonts w:asciiTheme="majorHAnsi" w:hAnsiTheme="majorHAnsi" w:cstheme="majorHAnsi"/>
          <w:bCs/>
          <w:szCs w:val="28"/>
          <w:lang w:val="nl-NL"/>
        </w:rPr>
        <w:t xml:space="preserve">(giá hiện hành) </w:t>
      </w:r>
      <w:r w:rsidRPr="00CE63EE">
        <w:rPr>
          <w:rFonts w:asciiTheme="majorHAnsi" w:hAnsiTheme="majorHAnsi" w:cstheme="majorHAnsi"/>
          <w:bCs/>
          <w:szCs w:val="28"/>
          <w:lang w:val="nl-NL"/>
        </w:rPr>
        <w:t>theo thành phần kinh tế</w:t>
      </w:r>
    </w:p>
    <w:tbl>
      <w:tblPr>
        <w:tblW w:w="1028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982"/>
        <w:gridCol w:w="982"/>
        <w:gridCol w:w="982"/>
        <w:gridCol w:w="982"/>
        <w:gridCol w:w="941"/>
        <w:gridCol w:w="942"/>
        <w:gridCol w:w="942"/>
        <w:gridCol w:w="942"/>
      </w:tblGrid>
      <w:tr w:rsidR="00CE63EE" w:rsidRPr="00CE63EE" w14:paraId="1B754DC3" w14:textId="77777777" w:rsidTr="00883A89">
        <w:trPr>
          <w:trHeight w:val="567"/>
          <w:tblHeader/>
        </w:trPr>
        <w:tc>
          <w:tcPr>
            <w:tcW w:w="2585" w:type="dxa"/>
            <w:shd w:val="clear" w:color="auto" w:fill="auto"/>
            <w:noWrap/>
            <w:vAlign w:val="center"/>
          </w:tcPr>
          <w:p w14:paraId="79F14B78" w14:textId="77777777" w:rsidR="00D202D5" w:rsidRPr="00CE63EE" w:rsidRDefault="00D202D5" w:rsidP="00D202D5">
            <w:pPr>
              <w:widowControl w:val="0"/>
              <w:spacing w:before="40" w:after="40" w:line="276" w:lineRule="auto"/>
              <w:jc w:val="center"/>
              <w:rPr>
                <w:rFonts w:asciiTheme="majorHAnsi" w:hAnsiTheme="majorHAnsi" w:cstheme="majorHAnsi"/>
                <w:b/>
                <w:sz w:val="24"/>
                <w:szCs w:val="24"/>
              </w:rPr>
            </w:pPr>
            <w:r w:rsidRPr="00CE63EE">
              <w:rPr>
                <w:rFonts w:asciiTheme="majorHAnsi" w:hAnsiTheme="majorHAnsi" w:cstheme="majorHAnsi"/>
                <w:b/>
                <w:sz w:val="24"/>
                <w:szCs w:val="24"/>
              </w:rPr>
              <w:t>Chỉ tiêu</w:t>
            </w:r>
          </w:p>
        </w:tc>
        <w:tc>
          <w:tcPr>
            <w:tcW w:w="982" w:type="dxa"/>
            <w:shd w:val="clear" w:color="auto" w:fill="auto"/>
            <w:noWrap/>
            <w:vAlign w:val="center"/>
          </w:tcPr>
          <w:p w14:paraId="38E93DDE" w14:textId="77777777" w:rsidR="00D202D5" w:rsidRPr="00CE63EE" w:rsidRDefault="00D202D5" w:rsidP="00D202D5">
            <w:pPr>
              <w:widowControl w:val="0"/>
              <w:spacing w:before="40" w:after="40" w:line="276" w:lineRule="auto"/>
              <w:jc w:val="center"/>
              <w:rPr>
                <w:rFonts w:asciiTheme="majorHAnsi" w:hAnsiTheme="majorHAnsi" w:cstheme="majorHAnsi"/>
                <w:b/>
                <w:bCs/>
                <w:sz w:val="24"/>
                <w:szCs w:val="24"/>
              </w:rPr>
            </w:pPr>
            <w:r w:rsidRPr="00CE63EE">
              <w:rPr>
                <w:rFonts w:asciiTheme="majorHAnsi" w:hAnsiTheme="majorHAnsi" w:cstheme="majorHAnsi"/>
                <w:b/>
                <w:bCs/>
                <w:sz w:val="24"/>
                <w:szCs w:val="24"/>
              </w:rPr>
              <w:t>2011</w:t>
            </w:r>
          </w:p>
        </w:tc>
        <w:tc>
          <w:tcPr>
            <w:tcW w:w="982" w:type="dxa"/>
            <w:shd w:val="clear" w:color="auto" w:fill="auto"/>
            <w:noWrap/>
            <w:vAlign w:val="center"/>
          </w:tcPr>
          <w:p w14:paraId="66F7507A" w14:textId="77777777" w:rsidR="00D202D5" w:rsidRPr="00CE63EE" w:rsidRDefault="00D202D5" w:rsidP="00D202D5">
            <w:pPr>
              <w:widowControl w:val="0"/>
              <w:spacing w:before="40" w:after="40" w:line="276" w:lineRule="auto"/>
              <w:jc w:val="center"/>
              <w:rPr>
                <w:rFonts w:asciiTheme="majorHAnsi" w:hAnsiTheme="majorHAnsi" w:cstheme="majorHAnsi"/>
                <w:b/>
                <w:bCs/>
                <w:sz w:val="24"/>
                <w:szCs w:val="24"/>
              </w:rPr>
            </w:pPr>
            <w:r w:rsidRPr="00CE63EE">
              <w:rPr>
                <w:rFonts w:asciiTheme="majorHAnsi" w:hAnsiTheme="majorHAnsi" w:cstheme="majorHAnsi"/>
                <w:b/>
                <w:bCs/>
                <w:sz w:val="24"/>
                <w:szCs w:val="24"/>
              </w:rPr>
              <w:t>2015</w:t>
            </w:r>
          </w:p>
        </w:tc>
        <w:tc>
          <w:tcPr>
            <w:tcW w:w="982" w:type="dxa"/>
            <w:shd w:val="clear" w:color="auto" w:fill="auto"/>
            <w:noWrap/>
            <w:vAlign w:val="center"/>
          </w:tcPr>
          <w:p w14:paraId="2F7DEB08" w14:textId="77777777" w:rsidR="00D202D5" w:rsidRPr="00CE63EE" w:rsidRDefault="00D202D5" w:rsidP="00D202D5">
            <w:pPr>
              <w:widowControl w:val="0"/>
              <w:spacing w:before="40" w:after="40" w:line="276" w:lineRule="auto"/>
              <w:jc w:val="center"/>
              <w:rPr>
                <w:rFonts w:asciiTheme="majorHAnsi" w:hAnsiTheme="majorHAnsi" w:cstheme="majorHAnsi"/>
                <w:b/>
                <w:bCs/>
                <w:sz w:val="24"/>
                <w:szCs w:val="24"/>
              </w:rPr>
            </w:pPr>
            <w:r w:rsidRPr="00CE63EE">
              <w:rPr>
                <w:rFonts w:asciiTheme="majorHAnsi" w:hAnsiTheme="majorHAnsi" w:cstheme="majorHAnsi"/>
                <w:b/>
                <w:bCs/>
                <w:sz w:val="24"/>
                <w:szCs w:val="24"/>
              </w:rPr>
              <w:t>2019</w:t>
            </w:r>
          </w:p>
        </w:tc>
        <w:tc>
          <w:tcPr>
            <w:tcW w:w="982" w:type="dxa"/>
            <w:vAlign w:val="center"/>
          </w:tcPr>
          <w:p w14:paraId="0CAE4C81" w14:textId="77777777" w:rsidR="00D202D5" w:rsidRPr="00CE63EE" w:rsidRDefault="00D202D5" w:rsidP="00D202D5">
            <w:pPr>
              <w:widowControl w:val="0"/>
              <w:spacing w:before="40" w:after="40" w:line="276" w:lineRule="auto"/>
              <w:jc w:val="center"/>
              <w:rPr>
                <w:rFonts w:asciiTheme="majorHAnsi" w:eastAsia="Times New Roman" w:hAnsiTheme="majorHAnsi" w:cstheme="majorHAnsi"/>
                <w:b/>
                <w:sz w:val="24"/>
                <w:szCs w:val="24"/>
                <w:lang w:val="en-US"/>
              </w:rPr>
            </w:pPr>
            <w:r w:rsidRPr="00CE63EE">
              <w:rPr>
                <w:rFonts w:asciiTheme="majorHAnsi" w:hAnsiTheme="majorHAnsi" w:cstheme="majorHAnsi"/>
                <w:b/>
                <w:bCs/>
                <w:sz w:val="24"/>
                <w:szCs w:val="24"/>
              </w:rPr>
              <w:t>2020</w:t>
            </w:r>
          </w:p>
        </w:tc>
        <w:tc>
          <w:tcPr>
            <w:tcW w:w="941" w:type="dxa"/>
            <w:shd w:val="clear" w:color="auto" w:fill="auto"/>
            <w:noWrap/>
            <w:vAlign w:val="bottom"/>
          </w:tcPr>
          <w:p w14:paraId="15B9A5FE" w14:textId="77777777" w:rsidR="00D202D5" w:rsidRPr="00CE63EE" w:rsidRDefault="00D202D5" w:rsidP="00D202D5">
            <w:pPr>
              <w:widowControl w:val="0"/>
              <w:spacing w:before="40" w:after="40" w:line="276" w:lineRule="auto"/>
              <w:jc w:val="center"/>
              <w:rPr>
                <w:rFonts w:asciiTheme="majorHAnsi" w:hAnsiTheme="majorHAnsi" w:cstheme="majorHAnsi"/>
                <w:b/>
                <w:bCs/>
                <w:sz w:val="24"/>
                <w:szCs w:val="24"/>
              </w:rPr>
            </w:pPr>
            <w:r w:rsidRPr="00CE63EE">
              <w:rPr>
                <w:rFonts w:asciiTheme="majorHAnsi" w:eastAsia="Times New Roman" w:hAnsiTheme="majorHAnsi" w:cstheme="majorHAnsi"/>
                <w:b/>
                <w:sz w:val="24"/>
                <w:szCs w:val="24"/>
                <w:lang w:val="en-US"/>
              </w:rPr>
              <w:t>2011-2015</w:t>
            </w:r>
          </w:p>
        </w:tc>
        <w:tc>
          <w:tcPr>
            <w:tcW w:w="942" w:type="dxa"/>
            <w:vAlign w:val="bottom"/>
          </w:tcPr>
          <w:p w14:paraId="1255F4C1" w14:textId="7922A539" w:rsidR="00D202D5" w:rsidRPr="00CE63EE" w:rsidRDefault="00D202D5" w:rsidP="00D202D5">
            <w:pPr>
              <w:widowControl w:val="0"/>
              <w:spacing w:before="40" w:after="40" w:line="276" w:lineRule="auto"/>
              <w:jc w:val="center"/>
              <w:rPr>
                <w:rFonts w:asciiTheme="majorHAnsi" w:eastAsia="Times New Roman" w:hAnsiTheme="majorHAnsi" w:cstheme="majorHAnsi"/>
                <w:b/>
                <w:sz w:val="24"/>
                <w:szCs w:val="24"/>
                <w:lang w:val="en-US"/>
              </w:rPr>
            </w:pPr>
            <w:r w:rsidRPr="00CE63EE">
              <w:rPr>
                <w:rFonts w:asciiTheme="majorHAnsi" w:eastAsia="Times New Roman" w:hAnsiTheme="majorHAnsi" w:cstheme="majorHAnsi"/>
                <w:b/>
                <w:sz w:val="24"/>
                <w:szCs w:val="24"/>
                <w:lang w:val="en-US"/>
              </w:rPr>
              <w:t>2016-2019</w:t>
            </w:r>
          </w:p>
        </w:tc>
        <w:tc>
          <w:tcPr>
            <w:tcW w:w="942" w:type="dxa"/>
            <w:vAlign w:val="bottom"/>
          </w:tcPr>
          <w:p w14:paraId="0E21AC6F" w14:textId="7F4B99BD" w:rsidR="00D202D5" w:rsidRPr="00CE63EE" w:rsidRDefault="00D202D5" w:rsidP="00D202D5">
            <w:pPr>
              <w:widowControl w:val="0"/>
              <w:spacing w:before="40" w:after="40" w:line="276" w:lineRule="auto"/>
              <w:jc w:val="center"/>
              <w:rPr>
                <w:rFonts w:asciiTheme="majorHAnsi" w:hAnsiTheme="majorHAnsi" w:cstheme="majorHAnsi"/>
                <w:b/>
                <w:bCs/>
                <w:sz w:val="24"/>
                <w:szCs w:val="24"/>
              </w:rPr>
            </w:pPr>
            <w:r w:rsidRPr="00CE63EE">
              <w:rPr>
                <w:rFonts w:asciiTheme="majorHAnsi" w:eastAsia="Times New Roman" w:hAnsiTheme="majorHAnsi" w:cstheme="majorHAnsi"/>
                <w:b/>
                <w:sz w:val="24"/>
                <w:szCs w:val="24"/>
                <w:lang w:val="en-US"/>
              </w:rPr>
              <w:t>2016-2020</w:t>
            </w:r>
          </w:p>
        </w:tc>
        <w:tc>
          <w:tcPr>
            <w:tcW w:w="942" w:type="dxa"/>
            <w:vAlign w:val="bottom"/>
          </w:tcPr>
          <w:p w14:paraId="3CE0E9C7" w14:textId="77777777" w:rsidR="00D202D5" w:rsidRPr="00CE63EE" w:rsidRDefault="00D202D5" w:rsidP="00D202D5">
            <w:pPr>
              <w:widowControl w:val="0"/>
              <w:spacing w:before="40" w:after="40" w:line="276" w:lineRule="auto"/>
              <w:jc w:val="center"/>
              <w:rPr>
                <w:rFonts w:asciiTheme="majorHAnsi" w:hAnsiTheme="majorHAnsi" w:cstheme="majorHAnsi"/>
                <w:b/>
                <w:bCs/>
                <w:sz w:val="24"/>
                <w:szCs w:val="24"/>
              </w:rPr>
            </w:pPr>
            <w:r w:rsidRPr="00CE63EE">
              <w:rPr>
                <w:rFonts w:asciiTheme="majorHAnsi" w:eastAsia="Times New Roman" w:hAnsiTheme="majorHAnsi" w:cstheme="majorHAnsi"/>
                <w:b/>
                <w:sz w:val="24"/>
                <w:szCs w:val="24"/>
                <w:lang w:val="en-US"/>
              </w:rPr>
              <w:t>2011-2020</w:t>
            </w:r>
          </w:p>
        </w:tc>
      </w:tr>
      <w:tr w:rsidR="00CE63EE" w:rsidRPr="00CE63EE" w14:paraId="3F612BBE" w14:textId="77777777" w:rsidTr="00996AF5">
        <w:trPr>
          <w:trHeight w:val="328"/>
        </w:trPr>
        <w:tc>
          <w:tcPr>
            <w:tcW w:w="2585" w:type="dxa"/>
            <w:shd w:val="clear" w:color="auto" w:fill="auto"/>
            <w:noWrap/>
            <w:vAlign w:val="center"/>
          </w:tcPr>
          <w:p w14:paraId="7E34FCD7" w14:textId="6FEEBB5D" w:rsidR="00D202D5" w:rsidRPr="00CE63EE" w:rsidRDefault="00D202D5" w:rsidP="00D202D5">
            <w:pPr>
              <w:widowControl w:val="0"/>
              <w:spacing w:before="40" w:after="40" w:line="276" w:lineRule="auto"/>
              <w:jc w:val="both"/>
              <w:rPr>
                <w:rFonts w:asciiTheme="majorHAnsi" w:hAnsiTheme="majorHAnsi" w:cstheme="majorHAnsi"/>
                <w:sz w:val="25"/>
                <w:szCs w:val="25"/>
                <w:lang w:val="vi-VN"/>
              </w:rPr>
            </w:pPr>
            <w:r w:rsidRPr="00CE63EE">
              <w:rPr>
                <w:rFonts w:asciiTheme="majorHAnsi" w:hAnsiTheme="majorHAnsi" w:cstheme="majorHAnsi"/>
                <w:sz w:val="25"/>
                <w:szCs w:val="25"/>
                <w:lang w:val="pt-BR"/>
              </w:rPr>
              <w:t>Tổng vốn đầu tư</w:t>
            </w:r>
          </w:p>
        </w:tc>
        <w:tc>
          <w:tcPr>
            <w:tcW w:w="982" w:type="dxa"/>
            <w:shd w:val="clear" w:color="auto" w:fill="auto"/>
            <w:noWrap/>
            <w:vAlign w:val="bottom"/>
          </w:tcPr>
          <w:p w14:paraId="51D4BD7D" w14:textId="05E8BC43" w:rsidR="00D202D5" w:rsidRPr="00CE63EE" w:rsidRDefault="00D202D5" w:rsidP="00D202D5">
            <w:pPr>
              <w:widowControl w:val="0"/>
              <w:spacing w:before="40" w:after="40" w:line="276" w:lineRule="auto"/>
              <w:jc w:val="right"/>
              <w:rPr>
                <w:rFonts w:asciiTheme="majorHAnsi" w:hAnsiTheme="majorHAnsi" w:cstheme="majorHAnsi"/>
                <w:sz w:val="24"/>
                <w:szCs w:val="24"/>
                <w:lang w:val="pt-BR"/>
              </w:rPr>
            </w:pPr>
            <w:r w:rsidRPr="00CE63EE">
              <w:rPr>
                <w:rFonts w:asciiTheme="majorHAnsi" w:hAnsiTheme="majorHAnsi" w:cstheme="majorHAnsi"/>
                <w:sz w:val="24"/>
                <w:szCs w:val="24"/>
                <w:lang w:val="pt-BR"/>
              </w:rPr>
              <w:t>12.675</w:t>
            </w:r>
          </w:p>
        </w:tc>
        <w:tc>
          <w:tcPr>
            <w:tcW w:w="982" w:type="dxa"/>
            <w:shd w:val="clear" w:color="auto" w:fill="auto"/>
            <w:noWrap/>
            <w:vAlign w:val="bottom"/>
          </w:tcPr>
          <w:p w14:paraId="69764823" w14:textId="167CA88A" w:rsidR="00D202D5" w:rsidRPr="00CE63EE" w:rsidRDefault="00D202D5" w:rsidP="00D202D5">
            <w:pPr>
              <w:widowControl w:val="0"/>
              <w:spacing w:before="40" w:after="40" w:line="276" w:lineRule="auto"/>
              <w:jc w:val="right"/>
              <w:rPr>
                <w:rFonts w:asciiTheme="majorHAnsi" w:hAnsiTheme="majorHAnsi" w:cstheme="majorHAnsi"/>
                <w:sz w:val="24"/>
                <w:szCs w:val="24"/>
                <w:lang w:val="pt-BR"/>
              </w:rPr>
            </w:pPr>
            <w:r w:rsidRPr="00CE63EE">
              <w:rPr>
                <w:rFonts w:asciiTheme="majorHAnsi" w:hAnsiTheme="majorHAnsi" w:cstheme="majorHAnsi"/>
                <w:sz w:val="24"/>
                <w:szCs w:val="24"/>
                <w:lang w:val="pt-BR"/>
              </w:rPr>
              <w:t>20.789</w:t>
            </w:r>
          </w:p>
        </w:tc>
        <w:tc>
          <w:tcPr>
            <w:tcW w:w="982" w:type="dxa"/>
            <w:shd w:val="clear" w:color="auto" w:fill="auto"/>
            <w:noWrap/>
            <w:vAlign w:val="bottom"/>
          </w:tcPr>
          <w:p w14:paraId="1FDACD9A" w14:textId="16E164E9" w:rsidR="00D202D5" w:rsidRPr="00CE63EE" w:rsidRDefault="00D202D5" w:rsidP="00D202D5">
            <w:pPr>
              <w:widowControl w:val="0"/>
              <w:spacing w:before="40" w:after="40" w:line="276" w:lineRule="auto"/>
              <w:jc w:val="right"/>
              <w:rPr>
                <w:rFonts w:asciiTheme="majorHAnsi" w:hAnsiTheme="majorHAnsi" w:cstheme="majorHAnsi"/>
                <w:sz w:val="24"/>
                <w:szCs w:val="24"/>
                <w:lang w:val="pt-BR"/>
              </w:rPr>
            </w:pPr>
            <w:r w:rsidRPr="00CE63EE">
              <w:rPr>
                <w:rFonts w:asciiTheme="majorHAnsi" w:hAnsiTheme="majorHAnsi" w:cstheme="majorHAnsi"/>
                <w:sz w:val="24"/>
                <w:szCs w:val="24"/>
                <w:lang w:val="pt-BR"/>
              </w:rPr>
              <w:t>33.067</w:t>
            </w:r>
          </w:p>
        </w:tc>
        <w:tc>
          <w:tcPr>
            <w:tcW w:w="982" w:type="dxa"/>
            <w:vAlign w:val="bottom"/>
          </w:tcPr>
          <w:p w14:paraId="280E5FAB" w14:textId="3E15101F" w:rsidR="00D202D5" w:rsidRPr="00CE63EE" w:rsidRDefault="00D202D5" w:rsidP="00D202D5">
            <w:pPr>
              <w:widowControl w:val="0"/>
              <w:spacing w:before="40" w:after="40" w:line="276" w:lineRule="auto"/>
              <w:jc w:val="right"/>
              <w:rPr>
                <w:rFonts w:asciiTheme="majorHAnsi" w:hAnsiTheme="majorHAnsi" w:cstheme="majorHAnsi"/>
                <w:sz w:val="24"/>
                <w:szCs w:val="24"/>
                <w:lang w:val="pt-BR"/>
              </w:rPr>
            </w:pPr>
            <w:r w:rsidRPr="00CE63EE">
              <w:rPr>
                <w:rFonts w:asciiTheme="majorHAnsi" w:hAnsiTheme="majorHAnsi" w:cstheme="majorHAnsi"/>
                <w:sz w:val="24"/>
                <w:szCs w:val="24"/>
                <w:lang w:val="pt-BR"/>
              </w:rPr>
              <w:t>28.743</w:t>
            </w:r>
          </w:p>
        </w:tc>
        <w:tc>
          <w:tcPr>
            <w:tcW w:w="941" w:type="dxa"/>
            <w:shd w:val="clear" w:color="auto" w:fill="auto"/>
            <w:noWrap/>
            <w:vAlign w:val="bottom"/>
          </w:tcPr>
          <w:p w14:paraId="4A78EAFA" w14:textId="7D09F3D6" w:rsidR="00D202D5" w:rsidRPr="00CE63EE" w:rsidRDefault="00D202D5" w:rsidP="00D202D5">
            <w:pPr>
              <w:widowControl w:val="0"/>
              <w:spacing w:before="40" w:after="40" w:line="276" w:lineRule="auto"/>
              <w:jc w:val="center"/>
              <w:rPr>
                <w:rFonts w:asciiTheme="majorHAnsi" w:hAnsiTheme="majorHAnsi" w:cstheme="majorHAnsi"/>
                <w:b/>
                <w:sz w:val="24"/>
                <w:szCs w:val="24"/>
                <w:lang w:val="pt-BR"/>
              </w:rPr>
            </w:pPr>
            <w:r w:rsidRPr="00CE63EE">
              <w:rPr>
                <w:rFonts w:asciiTheme="majorHAnsi" w:hAnsiTheme="majorHAnsi" w:cstheme="majorHAnsi"/>
                <w:b/>
                <w:sz w:val="24"/>
                <w:szCs w:val="24"/>
                <w:lang w:val="pt-BR"/>
              </w:rPr>
              <w:t>12,6</w:t>
            </w:r>
          </w:p>
        </w:tc>
        <w:tc>
          <w:tcPr>
            <w:tcW w:w="942" w:type="dxa"/>
            <w:vAlign w:val="bottom"/>
          </w:tcPr>
          <w:p w14:paraId="0DAAC776" w14:textId="7E1364A9" w:rsidR="00D202D5" w:rsidRPr="00CE63EE" w:rsidRDefault="00D202D5" w:rsidP="00D202D5">
            <w:pPr>
              <w:widowControl w:val="0"/>
              <w:spacing w:before="40" w:after="40" w:line="276" w:lineRule="auto"/>
              <w:jc w:val="center"/>
              <w:rPr>
                <w:rFonts w:asciiTheme="majorHAnsi" w:hAnsiTheme="majorHAnsi" w:cstheme="majorHAnsi"/>
                <w:b/>
                <w:sz w:val="24"/>
                <w:szCs w:val="24"/>
                <w:lang w:val="pt-BR"/>
              </w:rPr>
            </w:pPr>
            <w:r w:rsidRPr="00CE63EE">
              <w:rPr>
                <w:rFonts w:asciiTheme="majorHAnsi" w:hAnsiTheme="majorHAnsi" w:cstheme="majorHAnsi"/>
                <w:b/>
                <w:sz w:val="24"/>
                <w:szCs w:val="24"/>
                <w:lang w:val="pt-BR"/>
              </w:rPr>
              <w:t>12,3</w:t>
            </w:r>
          </w:p>
        </w:tc>
        <w:tc>
          <w:tcPr>
            <w:tcW w:w="942" w:type="dxa"/>
            <w:vAlign w:val="bottom"/>
          </w:tcPr>
          <w:p w14:paraId="1BDB5A14" w14:textId="0FFFBD66" w:rsidR="00D202D5" w:rsidRPr="00CE63EE" w:rsidRDefault="00D202D5" w:rsidP="00D202D5">
            <w:pPr>
              <w:widowControl w:val="0"/>
              <w:spacing w:before="40" w:after="40" w:line="276" w:lineRule="auto"/>
              <w:jc w:val="center"/>
              <w:rPr>
                <w:rFonts w:asciiTheme="majorHAnsi" w:hAnsiTheme="majorHAnsi" w:cstheme="majorHAnsi"/>
                <w:b/>
                <w:sz w:val="24"/>
                <w:szCs w:val="24"/>
                <w:lang w:val="pt-BR"/>
              </w:rPr>
            </w:pPr>
            <w:r w:rsidRPr="00CE63EE">
              <w:rPr>
                <w:rFonts w:asciiTheme="majorHAnsi" w:hAnsiTheme="majorHAnsi" w:cstheme="majorHAnsi"/>
                <w:b/>
                <w:sz w:val="24"/>
                <w:szCs w:val="24"/>
                <w:lang w:val="pt-BR"/>
              </w:rPr>
              <w:t>6,7</w:t>
            </w:r>
          </w:p>
        </w:tc>
        <w:tc>
          <w:tcPr>
            <w:tcW w:w="942" w:type="dxa"/>
            <w:vAlign w:val="bottom"/>
          </w:tcPr>
          <w:p w14:paraId="491B8243" w14:textId="7E6F73E9" w:rsidR="00D202D5" w:rsidRPr="00CE63EE" w:rsidRDefault="00D202D5" w:rsidP="00D202D5">
            <w:pPr>
              <w:widowControl w:val="0"/>
              <w:spacing w:before="40" w:after="40" w:line="276" w:lineRule="auto"/>
              <w:jc w:val="center"/>
              <w:rPr>
                <w:rFonts w:asciiTheme="majorHAnsi" w:hAnsiTheme="majorHAnsi" w:cstheme="majorHAnsi"/>
                <w:b/>
                <w:sz w:val="24"/>
                <w:szCs w:val="24"/>
                <w:lang w:val="pt-BR"/>
              </w:rPr>
            </w:pPr>
            <w:r w:rsidRPr="00CE63EE">
              <w:rPr>
                <w:rFonts w:asciiTheme="majorHAnsi" w:hAnsiTheme="majorHAnsi" w:cstheme="majorHAnsi"/>
                <w:b/>
                <w:sz w:val="24"/>
                <w:szCs w:val="24"/>
                <w:lang w:val="pt-BR"/>
              </w:rPr>
              <w:t>12,5</w:t>
            </w:r>
          </w:p>
        </w:tc>
      </w:tr>
      <w:tr w:rsidR="00CE63EE" w:rsidRPr="00CE63EE" w14:paraId="5C52BCB8" w14:textId="77777777" w:rsidTr="00996AF5">
        <w:trPr>
          <w:trHeight w:val="404"/>
        </w:trPr>
        <w:tc>
          <w:tcPr>
            <w:tcW w:w="2585" w:type="dxa"/>
            <w:shd w:val="clear" w:color="auto" w:fill="auto"/>
            <w:noWrap/>
            <w:vAlign w:val="center"/>
          </w:tcPr>
          <w:p w14:paraId="0DD7E4FA" w14:textId="6CBD3F86" w:rsidR="00D202D5" w:rsidRPr="00CE63EE" w:rsidRDefault="00D202D5" w:rsidP="00D202D5">
            <w:pPr>
              <w:widowControl w:val="0"/>
              <w:spacing w:before="40" w:after="40" w:line="276" w:lineRule="auto"/>
              <w:jc w:val="both"/>
              <w:rPr>
                <w:rFonts w:asciiTheme="majorHAnsi" w:hAnsiTheme="majorHAnsi" w:cstheme="majorHAnsi"/>
                <w:sz w:val="25"/>
                <w:szCs w:val="25"/>
                <w:lang w:val="pt-BR"/>
              </w:rPr>
            </w:pPr>
            <w:r w:rsidRPr="00CE63EE">
              <w:rPr>
                <w:rFonts w:asciiTheme="majorHAnsi" w:hAnsiTheme="majorHAnsi" w:cstheme="majorHAnsi"/>
                <w:sz w:val="25"/>
                <w:szCs w:val="25"/>
                <w:lang w:val="pt-BR"/>
              </w:rPr>
              <w:t>- Khu vực KTNN</w:t>
            </w:r>
          </w:p>
        </w:tc>
        <w:tc>
          <w:tcPr>
            <w:tcW w:w="982" w:type="dxa"/>
            <w:shd w:val="clear" w:color="auto" w:fill="auto"/>
            <w:noWrap/>
            <w:vAlign w:val="bottom"/>
          </w:tcPr>
          <w:p w14:paraId="2E781334" w14:textId="4C8B0B3D" w:rsidR="00D202D5" w:rsidRPr="00CE63EE" w:rsidRDefault="00D202D5" w:rsidP="00D202D5">
            <w:pPr>
              <w:widowControl w:val="0"/>
              <w:spacing w:before="40" w:after="40" w:line="276" w:lineRule="auto"/>
              <w:jc w:val="right"/>
              <w:rPr>
                <w:rFonts w:asciiTheme="majorHAnsi" w:hAnsiTheme="majorHAnsi" w:cstheme="majorHAnsi"/>
                <w:sz w:val="24"/>
                <w:szCs w:val="24"/>
                <w:lang w:val="pt-BR"/>
              </w:rPr>
            </w:pPr>
            <w:r w:rsidRPr="00CE63EE">
              <w:rPr>
                <w:rFonts w:asciiTheme="majorHAnsi" w:hAnsiTheme="majorHAnsi" w:cstheme="majorHAnsi"/>
                <w:sz w:val="24"/>
                <w:szCs w:val="24"/>
                <w:lang w:val="pt-BR"/>
              </w:rPr>
              <w:t>9.132</w:t>
            </w:r>
          </w:p>
        </w:tc>
        <w:tc>
          <w:tcPr>
            <w:tcW w:w="982" w:type="dxa"/>
            <w:shd w:val="clear" w:color="auto" w:fill="auto"/>
            <w:noWrap/>
            <w:vAlign w:val="bottom"/>
          </w:tcPr>
          <w:p w14:paraId="4F857733" w14:textId="475A6556" w:rsidR="00D202D5" w:rsidRPr="00CE63EE" w:rsidRDefault="00D202D5" w:rsidP="00D202D5">
            <w:pPr>
              <w:widowControl w:val="0"/>
              <w:spacing w:before="40" w:after="40" w:line="276" w:lineRule="auto"/>
              <w:jc w:val="right"/>
              <w:rPr>
                <w:rFonts w:asciiTheme="majorHAnsi" w:hAnsiTheme="majorHAnsi" w:cstheme="majorHAnsi"/>
                <w:sz w:val="24"/>
                <w:szCs w:val="24"/>
                <w:lang w:val="pt-BR"/>
              </w:rPr>
            </w:pPr>
            <w:r w:rsidRPr="00CE63EE">
              <w:rPr>
                <w:rFonts w:asciiTheme="majorHAnsi" w:hAnsiTheme="majorHAnsi" w:cstheme="majorHAnsi"/>
                <w:sz w:val="24"/>
                <w:szCs w:val="24"/>
                <w:lang w:val="pt-BR"/>
              </w:rPr>
              <w:t>11.834</w:t>
            </w:r>
          </w:p>
        </w:tc>
        <w:tc>
          <w:tcPr>
            <w:tcW w:w="982" w:type="dxa"/>
            <w:shd w:val="clear" w:color="auto" w:fill="auto"/>
            <w:noWrap/>
            <w:vAlign w:val="bottom"/>
          </w:tcPr>
          <w:p w14:paraId="0C4D1C44" w14:textId="5FE90F6A" w:rsidR="00D202D5" w:rsidRPr="00CE63EE" w:rsidRDefault="00D202D5" w:rsidP="00D202D5">
            <w:pPr>
              <w:widowControl w:val="0"/>
              <w:spacing w:before="40" w:after="40" w:line="276" w:lineRule="auto"/>
              <w:jc w:val="right"/>
              <w:rPr>
                <w:rFonts w:asciiTheme="majorHAnsi" w:hAnsiTheme="majorHAnsi" w:cstheme="majorHAnsi"/>
                <w:sz w:val="24"/>
                <w:szCs w:val="24"/>
                <w:lang w:val="pt-BR"/>
              </w:rPr>
            </w:pPr>
            <w:r w:rsidRPr="00CE63EE">
              <w:rPr>
                <w:rFonts w:asciiTheme="majorHAnsi" w:hAnsiTheme="majorHAnsi" w:cstheme="majorHAnsi"/>
                <w:sz w:val="24"/>
                <w:szCs w:val="24"/>
                <w:lang w:val="pt-BR"/>
              </w:rPr>
              <w:t>9.061</w:t>
            </w:r>
          </w:p>
        </w:tc>
        <w:tc>
          <w:tcPr>
            <w:tcW w:w="982" w:type="dxa"/>
            <w:vAlign w:val="bottom"/>
          </w:tcPr>
          <w:p w14:paraId="054208C4" w14:textId="491859AB" w:rsidR="00D202D5" w:rsidRPr="00CE63EE" w:rsidRDefault="00D202D5" w:rsidP="00D202D5">
            <w:pPr>
              <w:widowControl w:val="0"/>
              <w:spacing w:before="40" w:after="40" w:line="276" w:lineRule="auto"/>
              <w:jc w:val="right"/>
              <w:rPr>
                <w:rFonts w:asciiTheme="majorHAnsi" w:hAnsiTheme="majorHAnsi" w:cstheme="majorHAnsi"/>
                <w:sz w:val="24"/>
                <w:szCs w:val="24"/>
                <w:lang w:val="pt-BR"/>
              </w:rPr>
            </w:pPr>
            <w:r w:rsidRPr="00CE63EE">
              <w:rPr>
                <w:rFonts w:asciiTheme="majorHAnsi" w:hAnsiTheme="majorHAnsi" w:cstheme="majorHAnsi"/>
                <w:sz w:val="24"/>
                <w:szCs w:val="24"/>
                <w:lang w:val="pt-BR"/>
              </w:rPr>
              <w:t>7.880</w:t>
            </w:r>
          </w:p>
        </w:tc>
        <w:tc>
          <w:tcPr>
            <w:tcW w:w="941" w:type="dxa"/>
            <w:shd w:val="clear" w:color="auto" w:fill="auto"/>
            <w:noWrap/>
            <w:vAlign w:val="bottom"/>
          </w:tcPr>
          <w:p w14:paraId="5156F32F" w14:textId="7032E0C0" w:rsidR="00D202D5" w:rsidRPr="00CE63EE" w:rsidRDefault="00D202D5" w:rsidP="00D202D5">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8,3</w:t>
            </w:r>
          </w:p>
        </w:tc>
        <w:tc>
          <w:tcPr>
            <w:tcW w:w="942" w:type="dxa"/>
            <w:vAlign w:val="bottom"/>
          </w:tcPr>
          <w:p w14:paraId="423D88CB" w14:textId="712D9325" w:rsidR="00D202D5" w:rsidRPr="00CE63EE" w:rsidRDefault="00D202D5" w:rsidP="00D202D5">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-6,5</w:t>
            </w:r>
          </w:p>
        </w:tc>
        <w:tc>
          <w:tcPr>
            <w:tcW w:w="942" w:type="dxa"/>
            <w:vAlign w:val="bottom"/>
          </w:tcPr>
          <w:p w14:paraId="0FBC43D2" w14:textId="5EF08B6A" w:rsidR="00D202D5" w:rsidRPr="00CE63EE" w:rsidRDefault="00D202D5" w:rsidP="00D202D5">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-7,8</w:t>
            </w:r>
          </w:p>
        </w:tc>
        <w:tc>
          <w:tcPr>
            <w:tcW w:w="942" w:type="dxa"/>
            <w:vAlign w:val="bottom"/>
          </w:tcPr>
          <w:p w14:paraId="4482786D" w14:textId="10308886" w:rsidR="00D202D5" w:rsidRPr="00CE63EE" w:rsidRDefault="00D202D5" w:rsidP="00D202D5">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1,5</w:t>
            </w:r>
          </w:p>
        </w:tc>
      </w:tr>
      <w:tr w:rsidR="00CE63EE" w:rsidRPr="00CE63EE" w14:paraId="74874EA6" w14:textId="77777777" w:rsidTr="00996AF5">
        <w:trPr>
          <w:trHeight w:val="381"/>
        </w:trPr>
        <w:tc>
          <w:tcPr>
            <w:tcW w:w="2585" w:type="dxa"/>
            <w:shd w:val="clear" w:color="auto" w:fill="auto"/>
            <w:noWrap/>
            <w:vAlign w:val="center"/>
          </w:tcPr>
          <w:p w14:paraId="6D1ED7DA" w14:textId="066E62B2" w:rsidR="00D202D5" w:rsidRPr="00CE63EE" w:rsidRDefault="00D202D5" w:rsidP="00D202D5">
            <w:pPr>
              <w:widowControl w:val="0"/>
              <w:spacing w:before="40" w:after="40" w:line="276" w:lineRule="auto"/>
              <w:jc w:val="both"/>
              <w:rPr>
                <w:rFonts w:asciiTheme="majorHAnsi" w:hAnsiTheme="majorHAnsi" w:cstheme="majorHAnsi"/>
                <w:sz w:val="25"/>
                <w:szCs w:val="25"/>
                <w:lang w:val="pt-BR"/>
              </w:rPr>
            </w:pPr>
            <w:r w:rsidRPr="00CE63EE">
              <w:rPr>
                <w:rFonts w:asciiTheme="majorHAnsi" w:hAnsiTheme="majorHAnsi" w:cstheme="majorHAnsi"/>
                <w:sz w:val="25"/>
                <w:szCs w:val="25"/>
                <w:lang w:val="pt-BR"/>
              </w:rPr>
              <w:t>- Khu vực ngoài KTNN</w:t>
            </w:r>
          </w:p>
        </w:tc>
        <w:tc>
          <w:tcPr>
            <w:tcW w:w="982" w:type="dxa"/>
            <w:shd w:val="clear" w:color="auto" w:fill="auto"/>
            <w:noWrap/>
            <w:vAlign w:val="bottom"/>
          </w:tcPr>
          <w:p w14:paraId="534BAD72" w14:textId="0D3B0625" w:rsidR="00D202D5" w:rsidRPr="00CE63EE" w:rsidRDefault="00D202D5" w:rsidP="00D202D5">
            <w:pPr>
              <w:widowControl w:val="0"/>
              <w:spacing w:before="40" w:after="40" w:line="276" w:lineRule="auto"/>
              <w:jc w:val="right"/>
              <w:rPr>
                <w:rFonts w:asciiTheme="majorHAnsi" w:hAnsiTheme="majorHAnsi" w:cstheme="majorHAnsi"/>
                <w:sz w:val="24"/>
                <w:szCs w:val="24"/>
                <w:lang w:val="pt-BR"/>
              </w:rPr>
            </w:pPr>
            <w:r w:rsidRPr="00CE63EE">
              <w:rPr>
                <w:rFonts w:asciiTheme="majorHAnsi" w:hAnsiTheme="majorHAnsi" w:cstheme="majorHAnsi"/>
                <w:sz w:val="24"/>
                <w:szCs w:val="24"/>
                <w:lang w:val="pt-BR"/>
              </w:rPr>
              <w:t>2.553</w:t>
            </w:r>
          </w:p>
        </w:tc>
        <w:tc>
          <w:tcPr>
            <w:tcW w:w="982" w:type="dxa"/>
            <w:shd w:val="clear" w:color="auto" w:fill="auto"/>
            <w:noWrap/>
            <w:vAlign w:val="bottom"/>
          </w:tcPr>
          <w:p w14:paraId="1949D3F2" w14:textId="71EE7EB6" w:rsidR="00D202D5" w:rsidRPr="00CE63EE" w:rsidRDefault="00D202D5" w:rsidP="00D202D5">
            <w:pPr>
              <w:widowControl w:val="0"/>
              <w:spacing w:before="40" w:after="40" w:line="276" w:lineRule="auto"/>
              <w:jc w:val="right"/>
              <w:rPr>
                <w:rFonts w:asciiTheme="majorHAnsi" w:hAnsiTheme="majorHAnsi" w:cstheme="majorHAnsi"/>
                <w:sz w:val="24"/>
                <w:szCs w:val="24"/>
                <w:lang w:val="pt-BR"/>
              </w:rPr>
            </w:pPr>
            <w:r w:rsidRPr="00CE63EE">
              <w:rPr>
                <w:rFonts w:asciiTheme="majorHAnsi" w:hAnsiTheme="majorHAnsi" w:cstheme="majorHAnsi"/>
                <w:sz w:val="24"/>
                <w:szCs w:val="24"/>
                <w:lang w:val="pt-BR"/>
              </w:rPr>
              <w:t>7.652</w:t>
            </w:r>
          </w:p>
        </w:tc>
        <w:tc>
          <w:tcPr>
            <w:tcW w:w="982" w:type="dxa"/>
            <w:shd w:val="clear" w:color="auto" w:fill="auto"/>
            <w:noWrap/>
            <w:vAlign w:val="bottom"/>
          </w:tcPr>
          <w:p w14:paraId="3FC63054" w14:textId="0B014E5F" w:rsidR="00D202D5" w:rsidRPr="00CE63EE" w:rsidRDefault="00D202D5" w:rsidP="00D202D5">
            <w:pPr>
              <w:widowControl w:val="0"/>
              <w:spacing w:before="40" w:after="40" w:line="276" w:lineRule="auto"/>
              <w:jc w:val="right"/>
              <w:rPr>
                <w:rFonts w:asciiTheme="majorHAnsi" w:hAnsiTheme="majorHAnsi" w:cstheme="majorHAnsi"/>
                <w:sz w:val="24"/>
                <w:szCs w:val="24"/>
                <w:lang w:val="pt-BR"/>
              </w:rPr>
            </w:pPr>
            <w:r w:rsidRPr="00CE63EE">
              <w:rPr>
                <w:rFonts w:asciiTheme="majorHAnsi" w:hAnsiTheme="majorHAnsi" w:cstheme="majorHAnsi"/>
                <w:sz w:val="24"/>
                <w:szCs w:val="24"/>
                <w:lang w:val="pt-BR"/>
              </w:rPr>
              <w:t>14.401</w:t>
            </w:r>
          </w:p>
        </w:tc>
        <w:tc>
          <w:tcPr>
            <w:tcW w:w="982" w:type="dxa"/>
            <w:vAlign w:val="bottom"/>
          </w:tcPr>
          <w:p w14:paraId="3138DA96" w14:textId="4634CEE3" w:rsidR="00D202D5" w:rsidRPr="00CE63EE" w:rsidRDefault="00D202D5" w:rsidP="00D202D5">
            <w:pPr>
              <w:widowControl w:val="0"/>
              <w:spacing w:before="40" w:after="40" w:line="276" w:lineRule="auto"/>
              <w:jc w:val="right"/>
              <w:rPr>
                <w:rFonts w:asciiTheme="majorHAnsi" w:hAnsiTheme="majorHAnsi" w:cstheme="majorHAnsi"/>
                <w:sz w:val="24"/>
                <w:szCs w:val="24"/>
                <w:lang w:val="pt-BR"/>
              </w:rPr>
            </w:pPr>
            <w:r w:rsidRPr="00CE63EE">
              <w:rPr>
                <w:rFonts w:asciiTheme="majorHAnsi" w:hAnsiTheme="majorHAnsi" w:cstheme="majorHAnsi"/>
                <w:sz w:val="24"/>
                <w:szCs w:val="24"/>
                <w:lang w:val="pt-BR"/>
              </w:rPr>
              <w:t>13.313</w:t>
            </w:r>
          </w:p>
        </w:tc>
        <w:tc>
          <w:tcPr>
            <w:tcW w:w="941" w:type="dxa"/>
            <w:shd w:val="clear" w:color="auto" w:fill="auto"/>
            <w:noWrap/>
            <w:vAlign w:val="bottom"/>
          </w:tcPr>
          <w:p w14:paraId="6D267EB0" w14:textId="55EF030C" w:rsidR="00D202D5" w:rsidRPr="00CE63EE" w:rsidRDefault="00D202D5" w:rsidP="00D202D5">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27,7</w:t>
            </w:r>
          </w:p>
        </w:tc>
        <w:tc>
          <w:tcPr>
            <w:tcW w:w="942" w:type="dxa"/>
            <w:vAlign w:val="bottom"/>
          </w:tcPr>
          <w:p w14:paraId="4EC29A4D" w14:textId="48F087EC" w:rsidR="00D202D5" w:rsidRPr="00CE63EE" w:rsidRDefault="00D202D5" w:rsidP="00D202D5">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17,1</w:t>
            </w:r>
          </w:p>
        </w:tc>
        <w:tc>
          <w:tcPr>
            <w:tcW w:w="942" w:type="dxa"/>
            <w:vAlign w:val="bottom"/>
          </w:tcPr>
          <w:p w14:paraId="78D709BD" w14:textId="33562A18" w:rsidR="00D202D5" w:rsidRPr="00CE63EE" w:rsidRDefault="00D202D5" w:rsidP="00D202D5">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11,7</w:t>
            </w:r>
          </w:p>
        </w:tc>
        <w:tc>
          <w:tcPr>
            <w:tcW w:w="942" w:type="dxa"/>
            <w:vAlign w:val="bottom"/>
          </w:tcPr>
          <w:p w14:paraId="6C9D95C3" w14:textId="23519C62" w:rsidR="00D202D5" w:rsidRPr="00CE63EE" w:rsidRDefault="00D202D5" w:rsidP="00D202D5">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22,9</w:t>
            </w:r>
          </w:p>
        </w:tc>
      </w:tr>
      <w:tr w:rsidR="00CE63EE" w:rsidRPr="00CE63EE" w14:paraId="35E2CC7C" w14:textId="77777777" w:rsidTr="00996AF5">
        <w:trPr>
          <w:trHeight w:val="330"/>
        </w:trPr>
        <w:tc>
          <w:tcPr>
            <w:tcW w:w="2585" w:type="dxa"/>
            <w:shd w:val="clear" w:color="auto" w:fill="auto"/>
            <w:noWrap/>
            <w:vAlign w:val="center"/>
          </w:tcPr>
          <w:p w14:paraId="05E13D67" w14:textId="1C28DE33" w:rsidR="00D202D5" w:rsidRPr="00CE63EE" w:rsidRDefault="00D202D5" w:rsidP="00D202D5">
            <w:pPr>
              <w:widowControl w:val="0"/>
              <w:spacing w:before="40" w:after="40" w:line="276" w:lineRule="auto"/>
              <w:jc w:val="both"/>
              <w:rPr>
                <w:rFonts w:asciiTheme="majorHAnsi" w:hAnsiTheme="majorHAnsi" w:cstheme="majorHAnsi"/>
                <w:sz w:val="25"/>
                <w:szCs w:val="25"/>
                <w:lang w:val="pt-BR"/>
              </w:rPr>
            </w:pPr>
            <w:r w:rsidRPr="00CE63EE">
              <w:rPr>
                <w:rFonts w:asciiTheme="majorHAnsi" w:hAnsiTheme="majorHAnsi" w:cstheme="majorHAnsi"/>
                <w:sz w:val="25"/>
                <w:szCs w:val="25"/>
                <w:lang w:val="pt-BR"/>
              </w:rPr>
              <w:t>+ Doanh nghiệp</w:t>
            </w:r>
          </w:p>
        </w:tc>
        <w:tc>
          <w:tcPr>
            <w:tcW w:w="982" w:type="dxa"/>
            <w:shd w:val="clear" w:color="auto" w:fill="auto"/>
            <w:noWrap/>
            <w:vAlign w:val="bottom"/>
          </w:tcPr>
          <w:p w14:paraId="2CFD5F14" w14:textId="2C676AE5" w:rsidR="00D202D5" w:rsidRPr="00CE63EE" w:rsidRDefault="00D202D5" w:rsidP="00D202D5">
            <w:pPr>
              <w:widowControl w:val="0"/>
              <w:spacing w:before="40" w:after="40" w:line="276" w:lineRule="auto"/>
              <w:jc w:val="right"/>
              <w:rPr>
                <w:rFonts w:asciiTheme="majorHAnsi" w:hAnsiTheme="majorHAnsi" w:cstheme="majorHAnsi"/>
                <w:sz w:val="24"/>
                <w:szCs w:val="24"/>
                <w:lang w:val="pt-BR"/>
              </w:rPr>
            </w:pPr>
            <w:r w:rsidRPr="00CE63EE">
              <w:rPr>
                <w:rFonts w:asciiTheme="majorHAnsi" w:hAnsiTheme="majorHAnsi" w:cstheme="majorHAnsi"/>
                <w:sz w:val="24"/>
                <w:szCs w:val="24"/>
                <w:lang w:val="pt-BR"/>
              </w:rPr>
              <w:t>1.612</w:t>
            </w:r>
          </w:p>
        </w:tc>
        <w:tc>
          <w:tcPr>
            <w:tcW w:w="982" w:type="dxa"/>
            <w:shd w:val="clear" w:color="auto" w:fill="auto"/>
            <w:noWrap/>
            <w:vAlign w:val="bottom"/>
          </w:tcPr>
          <w:p w14:paraId="0F3540C2" w14:textId="65801097" w:rsidR="00D202D5" w:rsidRPr="00CE63EE" w:rsidRDefault="00D202D5" w:rsidP="00D202D5">
            <w:pPr>
              <w:widowControl w:val="0"/>
              <w:spacing w:before="40" w:after="40" w:line="276" w:lineRule="auto"/>
              <w:jc w:val="right"/>
              <w:rPr>
                <w:rFonts w:asciiTheme="majorHAnsi" w:hAnsiTheme="majorHAnsi" w:cstheme="majorHAnsi"/>
                <w:sz w:val="24"/>
                <w:szCs w:val="24"/>
                <w:lang w:val="pt-BR"/>
              </w:rPr>
            </w:pPr>
            <w:r w:rsidRPr="00CE63EE">
              <w:rPr>
                <w:rFonts w:asciiTheme="majorHAnsi" w:hAnsiTheme="majorHAnsi" w:cstheme="majorHAnsi"/>
                <w:sz w:val="24"/>
                <w:szCs w:val="24"/>
                <w:lang w:val="pt-BR"/>
              </w:rPr>
              <w:t>2.638</w:t>
            </w:r>
          </w:p>
        </w:tc>
        <w:tc>
          <w:tcPr>
            <w:tcW w:w="982" w:type="dxa"/>
            <w:shd w:val="clear" w:color="auto" w:fill="auto"/>
            <w:noWrap/>
            <w:vAlign w:val="bottom"/>
          </w:tcPr>
          <w:p w14:paraId="28804C0F" w14:textId="4C284576" w:rsidR="00D202D5" w:rsidRPr="00CE63EE" w:rsidRDefault="00D202D5" w:rsidP="00D202D5">
            <w:pPr>
              <w:widowControl w:val="0"/>
              <w:spacing w:before="40" w:after="40" w:line="276" w:lineRule="auto"/>
              <w:jc w:val="right"/>
              <w:rPr>
                <w:rFonts w:asciiTheme="majorHAnsi" w:hAnsiTheme="majorHAnsi" w:cstheme="majorHAnsi"/>
                <w:sz w:val="24"/>
                <w:szCs w:val="24"/>
                <w:lang w:val="pt-BR"/>
              </w:rPr>
            </w:pPr>
            <w:r w:rsidRPr="00CE63EE">
              <w:rPr>
                <w:rFonts w:asciiTheme="majorHAnsi" w:hAnsiTheme="majorHAnsi" w:cstheme="majorHAnsi"/>
                <w:sz w:val="24"/>
                <w:szCs w:val="24"/>
                <w:lang w:val="pt-BR"/>
              </w:rPr>
              <w:t>8.757</w:t>
            </w:r>
          </w:p>
        </w:tc>
        <w:tc>
          <w:tcPr>
            <w:tcW w:w="982" w:type="dxa"/>
            <w:vAlign w:val="bottom"/>
          </w:tcPr>
          <w:p w14:paraId="5CF2A926" w14:textId="72F1A52A" w:rsidR="00D202D5" w:rsidRPr="00CE63EE" w:rsidRDefault="00D202D5" w:rsidP="00D202D5">
            <w:pPr>
              <w:widowControl w:val="0"/>
              <w:spacing w:before="40" w:after="40" w:line="276" w:lineRule="auto"/>
              <w:jc w:val="right"/>
              <w:rPr>
                <w:rFonts w:asciiTheme="majorHAnsi" w:hAnsiTheme="majorHAnsi" w:cstheme="majorHAnsi"/>
                <w:sz w:val="24"/>
                <w:szCs w:val="24"/>
                <w:lang w:val="pt-BR"/>
              </w:rPr>
            </w:pPr>
            <w:r w:rsidRPr="00CE63EE">
              <w:rPr>
                <w:rFonts w:asciiTheme="majorHAnsi" w:hAnsiTheme="majorHAnsi" w:cstheme="majorHAnsi"/>
                <w:sz w:val="24"/>
                <w:szCs w:val="24"/>
                <w:lang w:val="pt-BR"/>
              </w:rPr>
              <w:t>7.393</w:t>
            </w:r>
          </w:p>
        </w:tc>
        <w:tc>
          <w:tcPr>
            <w:tcW w:w="941" w:type="dxa"/>
            <w:shd w:val="clear" w:color="auto" w:fill="auto"/>
            <w:noWrap/>
            <w:vAlign w:val="bottom"/>
          </w:tcPr>
          <w:p w14:paraId="644FFE81" w14:textId="63CC05BF" w:rsidR="00D202D5" w:rsidRPr="00CE63EE" w:rsidRDefault="00D202D5" w:rsidP="00D202D5">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8,8</w:t>
            </w:r>
          </w:p>
        </w:tc>
        <w:tc>
          <w:tcPr>
            <w:tcW w:w="942" w:type="dxa"/>
            <w:vAlign w:val="bottom"/>
          </w:tcPr>
          <w:p w14:paraId="7A03208F" w14:textId="59D1C427" w:rsidR="00D202D5" w:rsidRPr="00CE63EE" w:rsidRDefault="00D202D5" w:rsidP="00D202D5">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35,0</w:t>
            </w:r>
          </w:p>
        </w:tc>
        <w:tc>
          <w:tcPr>
            <w:tcW w:w="942" w:type="dxa"/>
            <w:vAlign w:val="bottom"/>
          </w:tcPr>
          <w:p w14:paraId="6BE383B0" w14:textId="5631F1D4" w:rsidR="00D202D5" w:rsidRPr="00CE63EE" w:rsidRDefault="00D202D5" w:rsidP="00D202D5">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22,9</w:t>
            </w:r>
          </w:p>
        </w:tc>
        <w:tc>
          <w:tcPr>
            <w:tcW w:w="942" w:type="dxa"/>
            <w:vAlign w:val="bottom"/>
          </w:tcPr>
          <w:p w14:paraId="123FD533" w14:textId="77DA211F" w:rsidR="00D202D5" w:rsidRPr="00CE63EE" w:rsidRDefault="00D202D5" w:rsidP="00D202D5">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19,7</w:t>
            </w:r>
          </w:p>
        </w:tc>
      </w:tr>
      <w:tr w:rsidR="00CE63EE" w:rsidRPr="00CE63EE" w14:paraId="3CA7CE28" w14:textId="77777777" w:rsidTr="00996AF5">
        <w:trPr>
          <w:trHeight w:val="330"/>
        </w:trPr>
        <w:tc>
          <w:tcPr>
            <w:tcW w:w="2585" w:type="dxa"/>
            <w:shd w:val="clear" w:color="auto" w:fill="auto"/>
            <w:noWrap/>
            <w:vAlign w:val="center"/>
          </w:tcPr>
          <w:p w14:paraId="5DF147CA" w14:textId="0C9CA3A9" w:rsidR="00D202D5" w:rsidRPr="00CE63EE" w:rsidRDefault="00D202D5" w:rsidP="00D202D5">
            <w:pPr>
              <w:widowControl w:val="0"/>
              <w:spacing w:before="40" w:after="40" w:line="276" w:lineRule="auto"/>
              <w:jc w:val="both"/>
              <w:rPr>
                <w:rFonts w:asciiTheme="majorHAnsi" w:hAnsiTheme="majorHAnsi" w:cstheme="majorHAnsi"/>
                <w:sz w:val="25"/>
                <w:szCs w:val="25"/>
                <w:lang w:val="pt-BR"/>
              </w:rPr>
            </w:pPr>
            <w:r w:rsidRPr="00CE63EE">
              <w:rPr>
                <w:rFonts w:asciiTheme="majorHAnsi" w:hAnsiTheme="majorHAnsi" w:cstheme="majorHAnsi"/>
                <w:sz w:val="25"/>
                <w:szCs w:val="25"/>
                <w:lang w:val="pt-BR"/>
              </w:rPr>
              <w:t>+ Dân cư</w:t>
            </w:r>
          </w:p>
        </w:tc>
        <w:tc>
          <w:tcPr>
            <w:tcW w:w="982" w:type="dxa"/>
            <w:shd w:val="clear" w:color="auto" w:fill="auto"/>
            <w:noWrap/>
            <w:vAlign w:val="bottom"/>
          </w:tcPr>
          <w:p w14:paraId="0C5BFC0F" w14:textId="5CE93C63" w:rsidR="00D202D5" w:rsidRPr="00CE63EE" w:rsidRDefault="00D202D5" w:rsidP="00D202D5">
            <w:pPr>
              <w:widowControl w:val="0"/>
              <w:spacing w:before="40" w:after="40" w:line="276" w:lineRule="auto"/>
              <w:jc w:val="right"/>
              <w:rPr>
                <w:rFonts w:asciiTheme="majorHAnsi" w:hAnsiTheme="majorHAnsi" w:cstheme="majorHAnsi"/>
                <w:sz w:val="24"/>
                <w:szCs w:val="24"/>
                <w:lang w:val="pt-BR"/>
              </w:rPr>
            </w:pPr>
            <w:r w:rsidRPr="00CE63EE">
              <w:rPr>
                <w:rFonts w:asciiTheme="majorHAnsi" w:hAnsiTheme="majorHAnsi" w:cstheme="majorHAnsi"/>
                <w:sz w:val="24"/>
                <w:szCs w:val="24"/>
                <w:lang w:val="pt-BR"/>
              </w:rPr>
              <w:t>941</w:t>
            </w:r>
          </w:p>
        </w:tc>
        <w:tc>
          <w:tcPr>
            <w:tcW w:w="982" w:type="dxa"/>
            <w:shd w:val="clear" w:color="auto" w:fill="auto"/>
            <w:noWrap/>
            <w:vAlign w:val="bottom"/>
          </w:tcPr>
          <w:p w14:paraId="3FE17F9A" w14:textId="7D095016" w:rsidR="00D202D5" w:rsidRPr="00CE63EE" w:rsidRDefault="00D202D5" w:rsidP="00D202D5">
            <w:pPr>
              <w:widowControl w:val="0"/>
              <w:spacing w:before="40" w:after="40" w:line="276" w:lineRule="auto"/>
              <w:jc w:val="right"/>
              <w:rPr>
                <w:rFonts w:asciiTheme="majorHAnsi" w:hAnsiTheme="majorHAnsi" w:cstheme="majorHAnsi"/>
                <w:sz w:val="24"/>
                <w:szCs w:val="24"/>
                <w:lang w:val="pt-BR"/>
              </w:rPr>
            </w:pPr>
            <w:r w:rsidRPr="00CE63EE">
              <w:rPr>
                <w:rFonts w:asciiTheme="majorHAnsi" w:hAnsiTheme="majorHAnsi" w:cstheme="majorHAnsi"/>
                <w:sz w:val="24"/>
                <w:szCs w:val="24"/>
                <w:lang w:val="pt-BR"/>
              </w:rPr>
              <w:t>5.014</w:t>
            </w:r>
          </w:p>
        </w:tc>
        <w:tc>
          <w:tcPr>
            <w:tcW w:w="982" w:type="dxa"/>
            <w:shd w:val="clear" w:color="auto" w:fill="auto"/>
            <w:noWrap/>
            <w:vAlign w:val="bottom"/>
          </w:tcPr>
          <w:p w14:paraId="48E8FA9B" w14:textId="3FFDAD7D" w:rsidR="00D202D5" w:rsidRPr="00CE63EE" w:rsidRDefault="00D202D5" w:rsidP="00D202D5">
            <w:pPr>
              <w:widowControl w:val="0"/>
              <w:spacing w:before="40" w:after="40" w:line="276" w:lineRule="auto"/>
              <w:jc w:val="right"/>
              <w:rPr>
                <w:rFonts w:asciiTheme="majorHAnsi" w:hAnsiTheme="majorHAnsi" w:cstheme="majorHAnsi"/>
                <w:sz w:val="24"/>
                <w:szCs w:val="24"/>
                <w:lang w:val="pt-BR"/>
              </w:rPr>
            </w:pPr>
            <w:r w:rsidRPr="00CE63EE">
              <w:rPr>
                <w:rFonts w:asciiTheme="majorHAnsi" w:hAnsiTheme="majorHAnsi" w:cstheme="majorHAnsi"/>
                <w:sz w:val="24"/>
                <w:szCs w:val="24"/>
                <w:lang w:val="pt-BR"/>
              </w:rPr>
              <w:t>5.644</w:t>
            </w:r>
          </w:p>
        </w:tc>
        <w:tc>
          <w:tcPr>
            <w:tcW w:w="982" w:type="dxa"/>
            <w:vAlign w:val="bottom"/>
          </w:tcPr>
          <w:p w14:paraId="2CE2E6F9" w14:textId="3B5A4022" w:rsidR="00D202D5" w:rsidRPr="00CE63EE" w:rsidRDefault="00D202D5" w:rsidP="00D202D5">
            <w:pPr>
              <w:widowControl w:val="0"/>
              <w:spacing w:before="40" w:after="40" w:line="276" w:lineRule="auto"/>
              <w:jc w:val="right"/>
              <w:rPr>
                <w:rFonts w:asciiTheme="majorHAnsi" w:hAnsiTheme="majorHAnsi" w:cstheme="majorHAnsi"/>
                <w:sz w:val="24"/>
                <w:szCs w:val="24"/>
                <w:lang w:val="pt-BR"/>
              </w:rPr>
            </w:pPr>
            <w:r w:rsidRPr="00CE63EE">
              <w:rPr>
                <w:rFonts w:asciiTheme="majorHAnsi" w:hAnsiTheme="majorHAnsi" w:cstheme="majorHAnsi"/>
                <w:sz w:val="24"/>
                <w:szCs w:val="24"/>
                <w:lang w:val="pt-BR"/>
              </w:rPr>
              <w:t>5.920</w:t>
            </w:r>
          </w:p>
        </w:tc>
        <w:tc>
          <w:tcPr>
            <w:tcW w:w="941" w:type="dxa"/>
            <w:shd w:val="clear" w:color="auto" w:fill="auto"/>
            <w:noWrap/>
            <w:vAlign w:val="bottom"/>
          </w:tcPr>
          <w:p w14:paraId="17C3B00F" w14:textId="4FB562DC" w:rsidR="00D202D5" w:rsidRPr="00CE63EE" w:rsidRDefault="00D202D5" w:rsidP="00D202D5">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57,5</w:t>
            </w:r>
          </w:p>
        </w:tc>
        <w:tc>
          <w:tcPr>
            <w:tcW w:w="942" w:type="dxa"/>
            <w:vAlign w:val="bottom"/>
          </w:tcPr>
          <w:p w14:paraId="4945DB82" w14:textId="6667B4B0" w:rsidR="00D202D5" w:rsidRPr="00CE63EE" w:rsidRDefault="00D202D5" w:rsidP="00D202D5">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3,0</w:t>
            </w:r>
          </w:p>
        </w:tc>
        <w:tc>
          <w:tcPr>
            <w:tcW w:w="942" w:type="dxa"/>
            <w:vAlign w:val="bottom"/>
          </w:tcPr>
          <w:p w14:paraId="1802DC93" w14:textId="122FFEEE" w:rsidR="00D202D5" w:rsidRPr="00CE63EE" w:rsidRDefault="00D202D5" w:rsidP="00D202D5">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3,4</w:t>
            </w:r>
          </w:p>
        </w:tc>
        <w:tc>
          <w:tcPr>
            <w:tcW w:w="942" w:type="dxa"/>
            <w:vAlign w:val="bottom"/>
          </w:tcPr>
          <w:p w14:paraId="40D4BEC8" w14:textId="604F50AC" w:rsidR="00D202D5" w:rsidRPr="00CE63EE" w:rsidRDefault="00D202D5" w:rsidP="00D202D5">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30,4</w:t>
            </w:r>
          </w:p>
        </w:tc>
      </w:tr>
      <w:tr w:rsidR="00CE63EE" w:rsidRPr="00CE63EE" w14:paraId="456E6840" w14:textId="77777777" w:rsidTr="00996AF5">
        <w:trPr>
          <w:trHeight w:val="330"/>
        </w:trPr>
        <w:tc>
          <w:tcPr>
            <w:tcW w:w="2585" w:type="dxa"/>
            <w:shd w:val="clear" w:color="auto" w:fill="auto"/>
            <w:noWrap/>
            <w:vAlign w:val="center"/>
          </w:tcPr>
          <w:p w14:paraId="58CB8B69" w14:textId="44217219" w:rsidR="00D202D5" w:rsidRPr="00CE63EE" w:rsidRDefault="00D202D5" w:rsidP="00D202D5">
            <w:pPr>
              <w:widowControl w:val="0"/>
              <w:spacing w:before="40" w:after="40" w:line="276" w:lineRule="auto"/>
              <w:jc w:val="both"/>
              <w:rPr>
                <w:rFonts w:asciiTheme="majorHAnsi" w:hAnsiTheme="majorHAnsi" w:cstheme="majorHAnsi"/>
                <w:sz w:val="25"/>
                <w:szCs w:val="25"/>
                <w:lang w:val="pt-BR"/>
              </w:rPr>
            </w:pPr>
            <w:r w:rsidRPr="00CE63EE">
              <w:rPr>
                <w:rFonts w:asciiTheme="majorHAnsi" w:hAnsiTheme="majorHAnsi" w:cstheme="majorHAnsi"/>
                <w:sz w:val="25"/>
                <w:szCs w:val="25"/>
                <w:lang w:val="pt-BR"/>
              </w:rPr>
              <w:t>- Khu vực FDI</w:t>
            </w:r>
          </w:p>
        </w:tc>
        <w:tc>
          <w:tcPr>
            <w:tcW w:w="982" w:type="dxa"/>
            <w:shd w:val="clear" w:color="auto" w:fill="auto"/>
            <w:noWrap/>
            <w:vAlign w:val="bottom"/>
          </w:tcPr>
          <w:p w14:paraId="13B0173C" w14:textId="6871EF45" w:rsidR="00D202D5" w:rsidRPr="00CE63EE" w:rsidRDefault="00D202D5" w:rsidP="00D202D5">
            <w:pPr>
              <w:widowControl w:val="0"/>
              <w:spacing w:before="40" w:after="40" w:line="276" w:lineRule="auto"/>
              <w:jc w:val="right"/>
              <w:rPr>
                <w:rFonts w:asciiTheme="majorHAnsi" w:hAnsiTheme="majorHAnsi" w:cstheme="majorHAnsi"/>
                <w:sz w:val="24"/>
                <w:szCs w:val="24"/>
                <w:lang w:val="pt-BR"/>
              </w:rPr>
            </w:pPr>
            <w:r w:rsidRPr="00CE63EE">
              <w:rPr>
                <w:rFonts w:asciiTheme="majorHAnsi" w:hAnsiTheme="majorHAnsi" w:cstheme="majorHAnsi"/>
                <w:sz w:val="24"/>
                <w:szCs w:val="24"/>
                <w:lang w:val="pt-BR"/>
              </w:rPr>
              <w:t>989</w:t>
            </w:r>
          </w:p>
        </w:tc>
        <w:tc>
          <w:tcPr>
            <w:tcW w:w="982" w:type="dxa"/>
            <w:shd w:val="clear" w:color="auto" w:fill="auto"/>
            <w:noWrap/>
            <w:vAlign w:val="bottom"/>
          </w:tcPr>
          <w:p w14:paraId="65781556" w14:textId="69525706" w:rsidR="00D202D5" w:rsidRPr="00CE63EE" w:rsidRDefault="00D202D5" w:rsidP="00D202D5">
            <w:pPr>
              <w:widowControl w:val="0"/>
              <w:spacing w:before="40" w:after="40" w:line="276" w:lineRule="auto"/>
              <w:jc w:val="right"/>
              <w:rPr>
                <w:rFonts w:asciiTheme="majorHAnsi" w:hAnsiTheme="majorHAnsi" w:cstheme="majorHAnsi"/>
                <w:sz w:val="24"/>
                <w:szCs w:val="24"/>
                <w:lang w:val="pt-BR"/>
              </w:rPr>
            </w:pPr>
            <w:r w:rsidRPr="00CE63EE">
              <w:rPr>
                <w:rFonts w:asciiTheme="majorHAnsi" w:hAnsiTheme="majorHAnsi" w:cstheme="majorHAnsi"/>
                <w:sz w:val="24"/>
                <w:szCs w:val="24"/>
                <w:lang w:val="pt-BR"/>
              </w:rPr>
              <w:t>1.303</w:t>
            </w:r>
          </w:p>
        </w:tc>
        <w:tc>
          <w:tcPr>
            <w:tcW w:w="982" w:type="dxa"/>
            <w:shd w:val="clear" w:color="auto" w:fill="auto"/>
            <w:noWrap/>
            <w:vAlign w:val="bottom"/>
          </w:tcPr>
          <w:p w14:paraId="220C497F" w14:textId="01F5644A" w:rsidR="00D202D5" w:rsidRPr="00CE63EE" w:rsidRDefault="00D202D5" w:rsidP="00D202D5">
            <w:pPr>
              <w:widowControl w:val="0"/>
              <w:spacing w:before="40" w:after="40" w:line="276" w:lineRule="auto"/>
              <w:jc w:val="right"/>
              <w:rPr>
                <w:rFonts w:asciiTheme="majorHAnsi" w:hAnsiTheme="majorHAnsi" w:cstheme="majorHAnsi"/>
                <w:sz w:val="24"/>
                <w:szCs w:val="24"/>
                <w:lang w:val="pt-BR"/>
              </w:rPr>
            </w:pPr>
            <w:r w:rsidRPr="00CE63EE">
              <w:rPr>
                <w:rFonts w:asciiTheme="majorHAnsi" w:hAnsiTheme="majorHAnsi" w:cstheme="majorHAnsi"/>
                <w:sz w:val="24"/>
                <w:szCs w:val="24"/>
                <w:lang w:val="pt-BR"/>
              </w:rPr>
              <w:t>9.604</w:t>
            </w:r>
          </w:p>
        </w:tc>
        <w:tc>
          <w:tcPr>
            <w:tcW w:w="982" w:type="dxa"/>
            <w:vAlign w:val="bottom"/>
          </w:tcPr>
          <w:p w14:paraId="4C6C597D" w14:textId="105B2635" w:rsidR="00D202D5" w:rsidRPr="00CE63EE" w:rsidRDefault="00D202D5" w:rsidP="00D202D5">
            <w:pPr>
              <w:widowControl w:val="0"/>
              <w:spacing w:before="40" w:after="40" w:line="276" w:lineRule="auto"/>
              <w:jc w:val="right"/>
              <w:rPr>
                <w:rFonts w:asciiTheme="majorHAnsi" w:hAnsiTheme="majorHAnsi" w:cstheme="majorHAnsi"/>
                <w:sz w:val="24"/>
                <w:szCs w:val="24"/>
                <w:lang w:val="pt-BR"/>
              </w:rPr>
            </w:pPr>
            <w:r w:rsidRPr="00CE63EE">
              <w:rPr>
                <w:rFonts w:asciiTheme="majorHAnsi" w:hAnsiTheme="majorHAnsi" w:cstheme="majorHAnsi"/>
                <w:sz w:val="24"/>
                <w:szCs w:val="24"/>
                <w:lang w:val="pt-BR"/>
              </w:rPr>
              <w:t>7.550</w:t>
            </w:r>
          </w:p>
        </w:tc>
        <w:tc>
          <w:tcPr>
            <w:tcW w:w="941" w:type="dxa"/>
            <w:shd w:val="clear" w:color="auto" w:fill="auto"/>
            <w:noWrap/>
            <w:vAlign w:val="bottom"/>
          </w:tcPr>
          <w:p w14:paraId="73B1EDC5" w14:textId="0FF234EE" w:rsidR="00D202D5" w:rsidRPr="00CE63EE" w:rsidRDefault="00D202D5" w:rsidP="00D202D5">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0,5</w:t>
            </w:r>
          </w:p>
        </w:tc>
        <w:tc>
          <w:tcPr>
            <w:tcW w:w="942" w:type="dxa"/>
            <w:vAlign w:val="bottom"/>
          </w:tcPr>
          <w:p w14:paraId="0D89C517" w14:textId="4E61005B" w:rsidR="00D202D5" w:rsidRPr="00CE63EE" w:rsidRDefault="00D202D5" w:rsidP="00D202D5">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64,8</w:t>
            </w:r>
          </w:p>
        </w:tc>
        <w:tc>
          <w:tcPr>
            <w:tcW w:w="942" w:type="dxa"/>
            <w:vAlign w:val="bottom"/>
          </w:tcPr>
          <w:p w14:paraId="0BFB84D9" w14:textId="086DE018" w:rsidR="00D202D5" w:rsidRPr="00CE63EE" w:rsidRDefault="00D202D5" w:rsidP="00D202D5">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42,1</w:t>
            </w:r>
          </w:p>
        </w:tc>
        <w:tc>
          <w:tcPr>
            <w:tcW w:w="942" w:type="dxa"/>
            <w:vAlign w:val="bottom"/>
          </w:tcPr>
          <w:p w14:paraId="4B242A0F" w14:textId="3803CACD" w:rsidR="00D202D5" w:rsidRPr="00CE63EE" w:rsidRDefault="00D202D5" w:rsidP="00D202D5">
            <w:pPr>
              <w:widowControl w:val="0"/>
              <w:spacing w:before="40" w:after="40" w:line="276" w:lineRule="auto"/>
              <w:jc w:val="center"/>
              <w:rPr>
                <w:rFonts w:asciiTheme="majorHAnsi" w:hAnsiTheme="majorHAnsi" w:cstheme="majorHAnsi"/>
                <w:sz w:val="24"/>
                <w:szCs w:val="24"/>
                <w:lang w:val="pt-BR"/>
              </w:rPr>
            </w:pPr>
            <w:r w:rsidRPr="00CE63EE">
              <w:rPr>
                <w:rFonts w:asciiTheme="majorHAnsi" w:hAnsiTheme="majorHAnsi" w:cstheme="majorHAnsi"/>
                <w:sz w:val="24"/>
                <w:szCs w:val="24"/>
                <w:lang w:val="pt-BR"/>
              </w:rPr>
              <w:t>25,2</w:t>
            </w:r>
          </w:p>
        </w:tc>
      </w:tr>
    </w:tbl>
    <w:p w14:paraId="37A2412F" w14:textId="77777777" w:rsidR="00D202D5" w:rsidRPr="00CE63EE" w:rsidRDefault="00D202D5" w:rsidP="00D202D5">
      <w:pPr>
        <w:widowControl w:val="0"/>
        <w:spacing w:before="120" w:after="120" w:line="276" w:lineRule="auto"/>
        <w:jc w:val="both"/>
        <w:rPr>
          <w:rFonts w:asciiTheme="majorHAnsi" w:hAnsiTheme="majorHAnsi" w:cstheme="majorHAnsi"/>
          <w:sz w:val="24"/>
          <w:szCs w:val="24"/>
          <w:lang w:val="nl-NL"/>
        </w:rPr>
      </w:pPr>
      <w:r w:rsidRPr="00CE63EE">
        <w:rPr>
          <w:rFonts w:asciiTheme="majorHAnsi" w:hAnsiTheme="majorHAnsi" w:cstheme="majorHAnsi"/>
          <w:i/>
          <w:sz w:val="24"/>
          <w:szCs w:val="24"/>
          <w:lang w:val="nl-NL"/>
        </w:rPr>
        <w:t>Nguồn: Tổng hợp từ các Niên giám thống kê của tỉnh Quảng Nam</w:t>
      </w:r>
      <w:r w:rsidRPr="00CE63EE">
        <w:rPr>
          <w:rFonts w:asciiTheme="majorHAnsi" w:hAnsiTheme="majorHAnsi" w:cstheme="majorHAnsi"/>
          <w:sz w:val="24"/>
          <w:szCs w:val="24"/>
          <w:lang w:val="nl-NL"/>
        </w:rPr>
        <w:t>.</w:t>
      </w:r>
    </w:p>
    <w:p w14:paraId="724CC91E" w14:textId="20E4E937" w:rsidR="006A1CF1" w:rsidRPr="00CE63EE" w:rsidRDefault="006A1CF1" w:rsidP="006A1CF1">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lastRenderedPageBreak/>
        <w:t>Tỉ trọng đầu tư trên GRDP của Quảng Nam đạt mức khá cao và vượt trên bình quân chung cả nước trong giai đoạn 2011 – 2015, nhưng tỉ trọng này chỉ giao động quanh ngưỡng 30% trong 5 năm tiếp theo và thấp hơn bình quân cả nước. Tuy nhiên, nguyên nhân chủ yếu là là do quy mô kinh tế (tính theo GRDP giá hiện hành) của Quảng Nam mở rộng rất nhanh.</w:t>
      </w:r>
    </w:p>
    <w:p w14:paraId="4AE3BAFE" w14:textId="0158980B" w:rsidR="006A1CF1" w:rsidRPr="00CE63EE" w:rsidRDefault="006A1CF1" w:rsidP="006A1CF1">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
          <w:bCs/>
          <w:szCs w:val="28"/>
          <w:lang w:val="nl-NL"/>
        </w:rPr>
        <w:t xml:space="preserve">Hình </w:t>
      </w:r>
      <w:r w:rsidR="00B44EEC" w:rsidRPr="00CE63EE">
        <w:rPr>
          <w:rFonts w:asciiTheme="majorHAnsi" w:hAnsiTheme="majorHAnsi" w:cstheme="majorHAnsi"/>
          <w:b/>
          <w:bCs/>
          <w:szCs w:val="28"/>
          <w:lang w:val="nl-NL"/>
        </w:rPr>
        <w:t>4</w:t>
      </w:r>
      <w:r w:rsidRPr="00CE63EE">
        <w:rPr>
          <w:rFonts w:asciiTheme="majorHAnsi" w:hAnsiTheme="majorHAnsi" w:cstheme="majorHAnsi"/>
          <w:bCs/>
          <w:szCs w:val="28"/>
          <w:lang w:val="nl-NL"/>
        </w:rPr>
        <w:t>: Tỉ trọng vốn đầu tư phát triển trên GRDP của Quảng Nam giai đoạn 2011 – 2020, %</w:t>
      </w:r>
    </w:p>
    <w:tbl>
      <w:tblPr>
        <w:tblStyle w:val="TableGrid"/>
        <w:tblW w:w="0" w:type="auto"/>
        <w:tblLook w:val="04A0" w:firstRow="1" w:lastRow="0" w:firstColumn="1" w:lastColumn="0" w:noHBand="0" w:noVBand="1"/>
      </w:tblPr>
      <w:tblGrid>
        <w:gridCol w:w="9064"/>
      </w:tblGrid>
      <w:tr w:rsidR="00CE63EE" w:rsidRPr="00CE63EE" w14:paraId="18A3D142" w14:textId="77777777" w:rsidTr="00CE01F0">
        <w:tc>
          <w:tcPr>
            <w:tcW w:w="9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750DEC" w14:textId="7B2AC52D" w:rsidR="00CF381A" w:rsidRPr="00CE63EE" w:rsidRDefault="00240334" w:rsidP="001E4A1D">
            <w:pPr>
              <w:widowControl w:val="0"/>
              <w:spacing w:before="120" w:line="276" w:lineRule="auto"/>
              <w:jc w:val="both"/>
              <w:rPr>
                <w:rFonts w:asciiTheme="majorHAnsi" w:hAnsiTheme="majorHAnsi" w:cstheme="majorHAnsi"/>
                <w:bCs/>
                <w:szCs w:val="28"/>
                <w:lang w:val="nl-NL"/>
              </w:rPr>
            </w:pPr>
            <w:r w:rsidRPr="00CE63EE">
              <w:rPr>
                <w:rFonts w:asciiTheme="majorHAnsi" w:hAnsiTheme="majorHAnsi" w:cstheme="majorHAnsi"/>
                <w:bCs/>
                <w:noProof/>
                <w:szCs w:val="28"/>
                <w:lang w:val="en-US"/>
              </w:rPr>
              <w:drawing>
                <wp:inline distT="0" distB="0" distL="0" distR="0" wp14:anchorId="32DB4224" wp14:editId="0608D7F2">
                  <wp:extent cx="5295900" cy="26374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mp"/>
                          <pic:cNvPicPr/>
                        </pic:nvPicPr>
                        <pic:blipFill>
                          <a:blip r:embed="rId13">
                            <a:extLst>
                              <a:ext uri="{28A0092B-C50C-407E-A947-70E740481C1C}">
                                <a14:useLocalDpi xmlns:a14="http://schemas.microsoft.com/office/drawing/2010/main" val="0"/>
                              </a:ext>
                            </a:extLst>
                          </a:blip>
                          <a:stretch>
                            <a:fillRect/>
                          </a:stretch>
                        </pic:blipFill>
                        <pic:spPr>
                          <a:xfrm>
                            <a:off x="0" y="0"/>
                            <a:ext cx="5308959" cy="2643949"/>
                          </a:xfrm>
                          <a:prstGeom prst="rect">
                            <a:avLst/>
                          </a:prstGeom>
                        </pic:spPr>
                      </pic:pic>
                    </a:graphicData>
                  </a:graphic>
                </wp:inline>
              </w:drawing>
            </w:r>
          </w:p>
        </w:tc>
      </w:tr>
    </w:tbl>
    <w:p w14:paraId="7013ABC5" w14:textId="0F8EE783" w:rsidR="00CE01F0" w:rsidRPr="00CE63EE" w:rsidRDefault="00CE01F0" w:rsidP="00CE01F0">
      <w:pPr>
        <w:widowControl w:val="0"/>
        <w:spacing w:before="120" w:after="120" w:line="276" w:lineRule="auto"/>
        <w:jc w:val="both"/>
        <w:rPr>
          <w:rFonts w:asciiTheme="majorHAnsi" w:hAnsiTheme="majorHAnsi" w:cstheme="majorHAnsi"/>
          <w:i/>
          <w:sz w:val="24"/>
          <w:szCs w:val="24"/>
          <w:lang w:val="nl-NL"/>
        </w:rPr>
      </w:pPr>
      <w:r w:rsidRPr="00CE63EE">
        <w:rPr>
          <w:rFonts w:asciiTheme="majorHAnsi" w:hAnsiTheme="majorHAnsi" w:cstheme="majorHAnsi"/>
          <w:i/>
          <w:sz w:val="24"/>
          <w:szCs w:val="24"/>
          <w:lang w:val="nl-NL"/>
        </w:rPr>
        <w:t xml:space="preserve">Nguồn: Tổng hợp từ các </w:t>
      </w:r>
      <w:r w:rsidR="00240334" w:rsidRPr="00CE63EE">
        <w:rPr>
          <w:rFonts w:asciiTheme="majorHAnsi" w:hAnsiTheme="majorHAnsi" w:cstheme="majorHAnsi"/>
          <w:i/>
          <w:sz w:val="24"/>
          <w:szCs w:val="24"/>
          <w:lang w:val="nl-NL"/>
        </w:rPr>
        <w:t>n</w:t>
      </w:r>
      <w:r w:rsidRPr="00CE63EE">
        <w:rPr>
          <w:rFonts w:asciiTheme="majorHAnsi" w:hAnsiTheme="majorHAnsi" w:cstheme="majorHAnsi"/>
          <w:i/>
          <w:sz w:val="24"/>
          <w:szCs w:val="24"/>
          <w:lang w:val="nl-NL"/>
        </w:rPr>
        <w:t>iên giám thống kê của tỉnh Quảng Nam</w:t>
      </w:r>
      <w:r w:rsidR="00240334" w:rsidRPr="00CE63EE">
        <w:rPr>
          <w:rFonts w:asciiTheme="majorHAnsi" w:hAnsiTheme="majorHAnsi" w:cstheme="majorHAnsi"/>
          <w:i/>
          <w:sz w:val="24"/>
          <w:szCs w:val="24"/>
          <w:lang w:val="nl-NL"/>
        </w:rPr>
        <w:t xml:space="preserve"> và Niên giám thống kê 2020</w:t>
      </w:r>
      <w:r w:rsidRPr="00CE63EE">
        <w:rPr>
          <w:rFonts w:asciiTheme="majorHAnsi" w:hAnsiTheme="majorHAnsi" w:cstheme="majorHAnsi"/>
          <w:sz w:val="24"/>
          <w:szCs w:val="24"/>
          <w:lang w:val="nl-NL"/>
        </w:rPr>
        <w:t>.</w:t>
      </w:r>
    </w:p>
    <w:p w14:paraId="501DE32E" w14:textId="77777777" w:rsidR="00B44EEC" w:rsidRPr="00CE63EE" w:rsidRDefault="00B44EEC" w:rsidP="00CE01F0">
      <w:pPr>
        <w:widowControl w:val="0"/>
        <w:spacing w:before="120" w:line="276" w:lineRule="auto"/>
        <w:ind w:firstLine="720"/>
        <w:jc w:val="both"/>
        <w:rPr>
          <w:rFonts w:asciiTheme="majorHAnsi" w:hAnsiTheme="majorHAnsi" w:cstheme="majorHAnsi"/>
          <w:bCs/>
          <w:szCs w:val="28"/>
          <w:lang w:val="nl-NL"/>
        </w:rPr>
      </w:pPr>
    </w:p>
    <w:p w14:paraId="5EB9CA7A" w14:textId="2EE2DBFA" w:rsidR="0049631C" w:rsidRPr="00CE63EE" w:rsidRDefault="0049631C" w:rsidP="00CE01F0">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2.</w:t>
      </w:r>
      <w:r w:rsidR="00CE01F0" w:rsidRPr="00CE63EE">
        <w:rPr>
          <w:rFonts w:asciiTheme="majorHAnsi" w:hAnsiTheme="majorHAnsi" w:cstheme="majorHAnsi"/>
          <w:bCs/>
          <w:szCs w:val="28"/>
          <w:lang w:val="nl-NL"/>
        </w:rPr>
        <w:t xml:space="preserve"> </w:t>
      </w:r>
      <w:r w:rsidR="003B1FA5" w:rsidRPr="00CE63EE">
        <w:rPr>
          <w:rFonts w:asciiTheme="majorHAnsi" w:hAnsiTheme="majorHAnsi" w:cstheme="majorHAnsi"/>
          <w:bCs/>
          <w:szCs w:val="28"/>
          <w:lang w:val="nl-NL"/>
        </w:rPr>
        <w:t xml:space="preserve">Quảng Nam đã chuyển dịch rất mạnh </w:t>
      </w:r>
      <w:r w:rsidR="00847CB5" w:rsidRPr="00CE63EE">
        <w:rPr>
          <w:rFonts w:asciiTheme="majorHAnsi" w:hAnsiTheme="majorHAnsi" w:cstheme="majorHAnsi"/>
          <w:bCs/>
          <w:szCs w:val="28"/>
          <w:lang w:val="nl-NL"/>
        </w:rPr>
        <w:t>c</w:t>
      </w:r>
      <w:r w:rsidR="00CE01F0" w:rsidRPr="00CE63EE">
        <w:rPr>
          <w:rFonts w:asciiTheme="majorHAnsi" w:hAnsiTheme="majorHAnsi" w:cstheme="majorHAnsi"/>
          <w:bCs/>
          <w:szCs w:val="28"/>
          <w:lang w:val="nl-NL"/>
        </w:rPr>
        <w:t xml:space="preserve">ơ cấu vốn </w:t>
      </w:r>
      <w:r w:rsidR="00847CB5" w:rsidRPr="00CE63EE">
        <w:rPr>
          <w:rFonts w:asciiTheme="majorHAnsi" w:hAnsiTheme="majorHAnsi" w:cstheme="majorHAnsi"/>
          <w:bCs/>
          <w:szCs w:val="28"/>
          <w:lang w:val="nl-NL"/>
        </w:rPr>
        <w:t>đầu tư phát triển</w:t>
      </w:r>
      <w:r w:rsidR="00483939" w:rsidRPr="00CE63EE">
        <w:rPr>
          <w:rFonts w:asciiTheme="majorHAnsi" w:hAnsiTheme="majorHAnsi" w:cstheme="majorHAnsi"/>
          <w:bCs/>
          <w:szCs w:val="28"/>
          <w:lang w:val="nl-NL"/>
        </w:rPr>
        <w:t xml:space="preserve"> với mở rộng nhanh chóng của </w:t>
      </w:r>
      <w:r w:rsidR="003B1FA5" w:rsidRPr="00CE63EE">
        <w:rPr>
          <w:rFonts w:asciiTheme="majorHAnsi" w:hAnsiTheme="majorHAnsi" w:cstheme="majorHAnsi"/>
          <w:bCs/>
          <w:szCs w:val="28"/>
          <w:lang w:val="nl-NL"/>
        </w:rPr>
        <w:t xml:space="preserve">tỉ trọng </w:t>
      </w:r>
      <w:r w:rsidR="00847CB5" w:rsidRPr="00CE63EE">
        <w:rPr>
          <w:rFonts w:asciiTheme="majorHAnsi" w:hAnsiTheme="majorHAnsi" w:cstheme="majorHAnsi"/>
          <w:bCs/>
          <w:szCs w:val="28"/>
          <w:lang w:val="nl-NL"/>
        </w:rPr>
        <w:t xml:space="preserve">vốn đầu tư của khu vực kinh tế Nhà nước </w:t>
      </w:r>
      <w:r w:rsidR="00483939" w:rsidRPr="00CE63EE">
        <w:rPr>
          <w:rFonts w:asciiTheme="majorHAnsi" w:hAnsiTheme="majorHAnsi" w:cstheme="majorHAnsi"/>
          <w:bCs/>
          <w:szCs w:val="28"/>
          <w:lang w:val="nl-NL"/>
        </w:rPr>
        <w:t>và vốn FDI</w:t>
      </w:r>
      <w:r w:rsidR="00213CB6" w:rsidRPr="00CE63EE">
        <w:rPr>
          <w:rFonts w:asciiTheme="majorHAnsi" w:hAnsiTheme="majorHAnsi" w:cstheme="majorHAnsi"/>
          <w:bCs/>
          <w:szCs w:val="28"/>
          <w:lang w:val="nl-NL"/>
        </w:rPr>
        <w:t>.</w:t>
      </w:r>
    </w:p>
    <w:p w14:paraId="2A47D6B4" w14:textId="39BC4D50" w:rsidR="00996AF5" w:rsidRPr="00CE63EE" w:rsidRDefault="00996AF5" w:rsidP="00CE01F0">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 xml:space="preserve">- </w:t>
      </w:r>
      <w:r w:rsidR="003B1FA5" w:rsidRPr="00CE63EE">
        <w:rPr>
          <w:rFonts w:asciiTheme="majorHAnsi" w:hAnsiTheme="majorHAnsi" w:cstheme="majorHAnsi"/>
          <w:bCs/>
          <w:szCs w:val="28"/>
          <w:lang w:val="nl-NL"/>
        </w:rPr>
        <w:t xml:space="preserve">Giai đoạn 2011 – 2015, vốn đầu tư từ kinh tế Nhà nước chiếm tỉ trọng lớn nhất cho dù có xu hướng giảm từ 72,0% năm 2011 xuống trên 56,9% năm 2015. Tổng các nguồn từ từ ngân sách nhà nước và vốn vay đạt khoảng 43,7 nghìn tỉ đồng, đóng góp hơn 80% tổng nguồn vốn này. Đây là giai đoạn Quảng Nam được đầu tư mạnh về cơ sở hạ tầng như có hạ tầng Khu kinh tế cửa khẩu Chu Lai, </w:t>
      </w:r>
      <w:r w:rsidR="00A35D89" w:rsidRPr="00CE63EE">
        <w:rPr>
          <w:rFonts w:asciiTheme="majorHAnsi" w:hAnsiTheme="majorHAnsi" w:cstheme="majorHAnsi"/>
          <w:bCs/>
          <w:szCs w:val="28"/>
          <w:lang w:val="nl-NL"/>
        </w:rPr>
        <w:t>nâng cấp hạ tầng sân bay Chu Lai, các loại hạ tầng khác. Trong khi đó, đầu tư của các thành phần kinh tế khác tuy tăng trưởng rất nhanh nhưng quy mô còn thấp</w:t>
      </w:r>
      <w:r w:rsidR="00464AC9" w:rsidRPr="00CE63EE">
        <w:rPr>
          <w:rFonts w:asciiTheme="majorHAnsi" w:hAnsiTheme="majorHAnsi" w:cstheme="majorHAnsi"/>
          <w:bCs/>
          <w:szCs w:val="28"/>
          <w:lang w:val="nl-NL"/>
        </w:rPr>
        <w:t xml:space="preserve">. </w:t>
      </w:r>
      <w:r w:rsidR="001C16AF" w:rsidRPr="00CE63EE">
        <w:rPr>
          <w:rFonts w:asciiTheme="majorHAnsi" w:hAnsiTheme="majorHAnsi" w:cstheme="majorHAnsi"/>
          <w:bCs/>
          <w:szCs w:val="28"/>
          <w:lang w:val="nl-NL"/>
        </w:rPr>
        <w:t>Trong giai đoạn này, Quảng Nam thu hút được 49 dự án FDI với t</w:t>
      </w:r>
      <w:r w:rsidR="00A35D89" w:rsidRPr="00CE63EE">
        <w:rPr>
          <w:rFonts w:asciiTheme="majorHAnsi" w:hAnsiTheme="majorHAnsi" w:cstheme="majorHAnsi"/>
          <w:bCs/>
          <w:szCs w:val="28"/>
          <w:lang w:val="nl-NL"/>
        </w:rPr>
        <w:t xml:space="preserve">ổng vốn FDI </w:t>
      </w:r>
      <w:r w:rsidR="001C16AF" w:rsidRPr="00CE63EE">
        <w:rPr>
          <w:rFonts w:asciiTheme="majorHAnsi" w:hAnsiTheme="majorHAnsi" w:cstheme="majorHAnsi"/>
          <w:bCs/>
          <w:szCs w:val="28"/>
          <w:lang w:val="nl-NL"/>
        </w:rPr>
        <w:t xml:space="preserve">cam kết đạt 383,8 triệu USD và giải ngân đạt 94,43 triệu USD. Đóng góp của vốn FDI vào tổng tổng đầu tư </w:t>
      </w:r>
      <w:r w:rsidR="00A35D89" w:rsidRPr="00CE63EE">
        <w:rPr>
          <w:rFonts w:asciiTheme="majorHAnsi" w:hAnsiTheme="majorHAnsi" w:cstheme="majorHAnsi"/>
          <w:bCs/>
          <w:szCs w:val="28"/>
          <w:lang w:val="nl-NL"/>
        </w:rPr>
        <w:t xml:space="preserve">chỉ </w:t>
      </w:r>
      <w:r w:rsidR="001C16AF" w:rsidRPr="00CE63EE">
        <w:rPr>
          <w:rFonts w:asciiTheme="majorHAnsi" w:hAnsiTheme="majorHAnsi" w:cstheme="majorHAnsi"/>
          <w:bCs/>
          <w:szCs w:val="28"/>
          <w:lang w:val="nl-NL"/>
        </w:rPr>
        <w:t>6,7</w:t>
      </w:r>
      <w:r w:rsidR="00A35D89" w:rsidRPr="00CE63EE">
        <w:rPr>
          <w:rFonts w:asciiTheme="majorHAnsi" w:hAnsiTheme="majorHAnsi" w:cstheme="majorHAnsi"/>
          <w:bCs/>
          <w:szCs w:val="28"/>
          <w:lang w:val="nl-NL"/>
        </w:rPr>
        <w:t>%.</w:t>
      </w:r>
    </w:p>
    <w:p w14:paraId="3A71071F" w14:textId="032C4C0A" w:rsidR="00464AC9" w:rsidRPr="00CE63EE" w:rsidRDefault="00A35D89" w:rsidP="00CE01F0">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 Giai đoạn 2016 – 2020, tổng vốn đầu tư từ kinh tế ngoài Nhà nước tăng rất nhanh, dẫn đến tỉ trọng vốn đầu tư của thành phần kinh tế này tăng từ 36,8%</w:t>
      </w:r>
      <w:r w:rsidR="00240334" w:rsidRPr="00CE63EE">
        <w:rPr>
          <w:rFonts w:asciiTheme="majorHAnsi" w:hAnsiTheme="majorHAnsi" w:cstheme="majorHAnsi"/>
          <w:bCs/>
          <w:szCs w:val="28"/>
          <w:lang w:val="nl-NL"/>
        </w:rPr>
        <w:t xml:space="preserve"> năm 2015 lên 46,3% </w:t>
      </w:r>
      <w:r w:rsidR="00464AC9" w:rsidRPr="00CE63EE">
        <w:rPr>
          <w:rFonts w:asciiTheme="majorHAnsi" w:hAnsiTheme="majorHAnsi" w:cstheme="majorHAnsi"/>
          <w:bCs/>
          <w:szCs w:val="28"/>
          <w:lang w:val="nl-NL"/>
        </w:rPr>
        <w:t>năm 2020.</w:t>
      </w:r>
      <w:r w:rsidR="003B6789" w:rsidRPr="00CE63EE">
        <w:rPr>
          <w:rFonts w:asciiTheme="majorHAnsi" w:hAnsiTheme="majorHAnsi" w:cstheme="majorHAnsi"/>
          <w:bCs/>
          <w:szCs w:val="28"/>
          <w:lang w:val="nl-NL"/>
        </w:rPr>
        <w:t xml:space="preserve"> Nguyên nhân là do các doanh nghiệp trong nước </w:t>
      </w:r>
      <w:r w:rsidR="003B6789" w:rsidRPr="00CE63EE">
        <w:rPr>
          <w:rFonts w:asciiTheme="majorHAnsi" w:hAnsiTheme="majorHAnsi" w:cstheme="majorHAnsi"/>
          <w:bCs/>
          <w:szCs w:val="28"/>
          <w:lang w:val="nl-NL"/>
        </w:rPr>
        <w:lastRenderedPageBreak/>
        <w:t>đã đầu tư rất nhiều vào Quảng Nam, đạt gần 40,8 nghìn tỉ đồng.</w:t>
      </w:r>
    </w:p>
    <w:p w14:paraId="63F5C726" w14:textId="01BCF874" w:rsidR="00A35D89" w:rsidRPr="00CE63EE" w:rsidRDefault="00464AC9" w:rsidP="00CE01F0">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 Quảng Nam đã thu hút 102 dự án FDI trong giai đoạn 2016 – 2020 với tổng số vốn đăng ký đạt hơn 750 triệu USD và vốn giải ngân đạt gần 90 triệu USD. Tỉ trọng đóng góp vào tổng vốn đầu tư của khu vực kinh tế có vốn FDI đã tăng từ 6,3% năm 2015 lên 26,3% năm 2020. Tuy nhiên, đ</w:t>
      </w:r>
      <w:r w:rsidR="00240334" w:rsidRPr="00CE63EE">
        <w:rPr>
          <w:rFonts w:asciiTheme="majorHAnsi" w:hAnsiTheme="majorHAnsi" w:cstheme="majorHAnsi"/>
          <w:bCs/>
          <w:szCs w:val="28"/>
          <w:lang w:val="nl-NL"/>
        </w:rPr>
        <w:t>i</w:t>
      </w:r>
      <w:r w:rsidRPr="00CE63EE">
        <w:rPr>
          <w:rFonts w:asciiTheme="majorHAnsi" w:hAnsiTheme="majorHAnsi" w:cstheme="majorHAnsi"/>
          <w:bCs/>
          <w:szCs w:val="28"/>
          <w:lang w:val="nl-NL"/>
        </w:rPr>
        <w:t>ể</w:t>
      </w:r>
      <w:r w:rsidR="00240334" w:rsidRPr="00CE63EE">
        <w:rPr>
          <w:rFonts w:asciiTheme="majorHAnsi" w:hAnsiTheme="majorHAnsi" w:cstheme="majorHAnsi"/>
          <w:bCs/>
          <w:szCs w:val="28"/>
          <w:lang w:val="nl-NL"/>
        </w:rPr>
        <w:t>m đáng lưu ý là khu vực kinh tế có vốn FDI chỉ đóng góp khoảng hơn 6,0% vào GRDP.</w:t>
      </w:r>
    </w:p>
    <w:p w14:paraId="484CD8E9" w14:textId="0263D329" w:rsidR="00240334" w:rsidRPr="00CE63EE" w:rsidRDefault="00240334" w:rsidP="00CE01F0">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
          <w:bCs/>
          <w:szCs w:val="28"/>
          <w:lang w:val="nl-NL"/>
        </w:rPr>
        <w:t xml:space="preserve">Hình </w:t>
      </w:r>
      <w:r w:rsidR="00B44EEC" w:rsidRPr="00CE63EE">
        <w:rPr>
          <w:rFonts w:asciiTheme="majorHAnsi" w:hAnsiTheme="majorHAnsi" w:cstheme="majorHAnsi"/>
          <w:b/>
          <w:bCs/>
          <w:szCs w:val="28"/>
          <w:lang w:val="nl-NL"/>
        </w:rPr>
        <w:t>5</w:t>
      </w:r>
      <w:r w:rsidRPr="00CE63EE">
        <w:rPr>
          <w:rFonts w:asciiTheme="majorHAnsi" w:hAnsiTheme="majorHAnsi" w:cstheme="majorHAnsi"/>
          <w:bCs/>
          <w:szCs w:val="28"/>
          <w:lang w:val="nl-NL"/>
        </w:rPr>
        <w:t>: Chuyển dịch cơ cấu vốn đầu tư phát triển theo thành phần kinh tế giai đoạn 2011 – 2020, %</w:t>
      </w:r>
    </w:p>
    <w:tbl>
      <w:tblPr>
        <w:tblStyle w:val="TableGrid"/>
        <w:tblW w:w="0" w:type="auto"/>
        <w:tblLook w:val="04A0" w:firstRow="1" w:lastRow="0" w:firstColumn="1" w:lastColumn="0" w:noHBand="0" w:noVBand="1"/>
      </w:tblPr>
      <w:tblGrid>
        <w:gridCol w:w="9064"/>
      </w:tblGrid>
      <w:tr w:rsidR="00CE63EE" w:rsidRPr="00CE63EE" w14:paraId="31738613" w14:textId="77777777" w:rsidTr="00054E87">
        <w:tc>
          <w:tcPr>
            <w:tcW w:w="9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33FCBC" w14:textId="56A1D9F0" w:rsidR="00054E87" w:rsidRPr="00CE63EE" w:rsidRDefault="00054E87" w:rsidP="00CE01F0">
            <w:pPr>
              <w:widowControl w:val="0"/>
              <w:spacing w:before="120" w:line="276" w:lineRule="auto"/>
              <w:jc w:val="both"/>
              <w:rPr>
                <w:rFonts w:asciiTheme="majorHAnsi" w:hAnsiTheme="majorHAnsi" w:cstheme="majorHAnsi"/>
                <w:bCs/>
                <w:szCs w:val="28"/>
                <w:lang w:val="nl-NL"/>
              </w:rPr>
            </w:pPr>
            <w:r w:rsidRPr="00CE63EE">
              <w:rPr>
                <w:rFonts w:asciiTheme="majorHAnsi" w:hAnsiTheme="majorHAnsi" w:cstheme="majorHAnsi"/>
                <w:bCs/>
                <w:noProof/>
                <w:szCs w:val="28"/>
                <w:lang w:val="en-US"/>
              </w:rPr>
              <w:drawing>
                <wp:inline distT="0" distB="0" distL="0" distR="0" wp14:anchorId="1A329D30" wp14:editId="7F02A35B">
                  <wp:extent cx="5029200" cy="266646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bmp"/>
                          <pic:cNvPicPr/>
                        </pic:nvPicPr>
                        <pic:blipFill>
                          <a:blip r:embed="rId14">
                            <a:extLst>
                              <a:ext uri="{28A0092B-C50C-407E-A947-70E740481C1C}">
                                <a14:useLocalDpi xmlns:a14="http://schemas.microsoft.com/office/drawing/2010/main" val="0"/>
                              </a:ext>
                            </a:extLst>
                          </a:blip>
                          <a:stretch>
                            <a:fillRect/>
                          </a:stretch>
                        </pic:blipFill>
                        <pic:spPr>
                          <a:xfrm>
                            <a:off x="0" y="0"/>
                            <a:ext cx="5042375" cy="2673448"/>
                          </a:xfrm>
                          <a:prstGeom prst="rect">
                            <a:avLst/>
                          </a:prstGeom>
                        </pic:spPr>
                      </pic:pic>
                    </a:graphicData>
                  </a:graphic>
                </wp:inline>
              </w:drawing>
            </w:r>
          </w:p>
        </w:tc>
      </w:tr>
    </w:tbl>
    <w:p w14:paraId="49AEBC85" w14:textId="163452B6" w:rsidR="00054E87" w:rsidRPr="00CE63EE" w:rsidRDefault="00054E87" w:rsidP="00054E87">
      <w:pPr>
        <w:widowControl w:val="0"/>
        <w:spacing w:before="120" w:after="120" w:line="276" w:lineRule="auto"/>
        <w:jc w:val="both"/>
        <w:rPr>
          <w:rFonts w:asciiTheme="majorHAnsi" w:hAnsiTheme="majorHAnsi" w:cstheme="majorHAnsi"/>
          <w:i/>
          <w:sz w:val="24"/>
          <w:szCs w:val="24"/>
          <w:lang w:val="nl-NL"/>
        </w:rPr>
      </w:pPr>
      <w:r w:rsidRPr="00CE63EE">
        <w:rPr>
          <w:rFonts w:asciiTheme="majorHAnsi" w:hAnsiTheme="majorHAnsi" w:cstheme="majorHAnsi"/>
          <w:i/>
          <w:sz w:val="24"/>
          <w:szCs w:val="24"/>
          <w:lang w:val="nl-NL"/>
        </w:rPr>
        <w:t>Nguồn: Tổng hợp từ các niên giám thống kê của tỉnh Quảng Nam</w:t>
      </w:r>
      <w:r w:rsidRPr="00CE63EE">
        <w:rPr>
          <w:rFonts w:asciiTheme="majorHAnsi" w:hAnsiTheme="majorHAnsi" w:cstheme="majorHAnsi"/>
          <w:sz w:val="24"/>
          <w:szCs w:val="24"/>
          <w:lang w:val="nl-NL"/>
        </w:rPr>
        <w:t>.</w:t>
      </w:r>
    </w:p>
    <w:p w14:paraId="15738BFF" w14:textId="77777777" w:rsidR="00B44EEC" w:rsidRPr="00CE63EE" w:rsidRDefault="00B44EEC" w:rsidP="002C13C4">
      <w:pPr>
        <w:widowControl w:val="0"/>
        <w:spacing w:before="120" w:line="276" w:lineRule="auto"/>
        <w:ind w:firstLine="720"/>
        <w:jc w:val="both"/>
        <w:rPr>
          <w:rFonts w:asciiTheme="majorHAnsi" w:hAnsiTheme="majorHAnsi" w:cstheme="majorHAnsi"/>
          <w:bCs/>
          <w:szCs w:val="28"/>
          <w:lang w:val="nl-NL"/>
        </w:rPr>
      </w:pPr>
    </w:p>
    <w:p w14:paraId="5D1E394C" w14:textId="459F9067" w:rsidR="002C13C4" w:rsidRPr="00CE63EE" w:rsidRDefault="00747678" w:rsidP="002C13C4">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3</w:t>
      </w:r>
      <w:r w:rsidR="00E73B8A" w:rsidRPr="00CE63EE">
        <w:rPr>
          <w:rFonts w:asciiTheme="majorHAnsi" w:hAnsiTheme="majorHAnsi" w:cstheme="majorHAnsi"/>
          <w:bCs/>
          <w:szCs w:val="28"/>
          <w:lang w:val="nl-NL"/>
        </w:rPr>
        <w:t xml:space="preserve">. </w:t>
      </w:r>
      <w:r w:rsidR="00483939" w:rsidRPr="00CE63EE">
        <w:rPr>
          <w:rFonts w:asciiTheme="majorHAnsi" w:hAnsiTheme="majorHAnsi" w:cstheme="majorHAnsi"/>
          <w:bCs/>
          <w:szCs w:val="28"/>
          <w:lang w:val="nl-NL"/>
        </w:rPr>
        <w:t xml:space="preserve">Quảng Nam sử dụng </w:t>
      </w:r>
      <w:r w:rsidR="002C13C4" w:rsidRPr="00CE63EE">
        <w:rPr>
          <w:rFonts w:asciiTheme="majorHAnsi" w:hAnsiTheme="majorHAnsi" w:cstheme="majorHAnsi"/>
          <w:bCs/>
          <w:szCs w:val="28"/>
          <w:lang w:val="nl-NL"/>
        </w:rPr>
        <w:t>vốn đầu tư phát triển</w:t>
      </w:r>
      <w:r w:rsidR="00483939" w:rsidRPr="00CE63EE">
        <w:rPr>
          <w:rFonts w:asciiTheme="majorHAnsi" w:hAnsiTheme="majorHAnsi" w:cstheme="majorHAnsi"/>
          <w:bCs/>
          <w:szCs w:val="28"/>
          <w:lang w:val="nl-NL"/>
        </w:rPr>
        <w:t xml:space="preserve"> có hiệu quả, đặc biệt là ngành công nghiệp – xây dựng</w:t>
      </w:r>
    </w:p>
    <w:p w14:paraId="4E21B6B1" w14:textId="117D301B" w:rsidR="001B5B4B" w:rsidRPr="00CE63EE" w:rsidRDefault="005373C0" w:rsidP="004C4FDF">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vi-VN"/>
        </w:rPr>
        <w:t xml:space="preserve">Quảng Nam có quy mô đầu tư lớn, tập trung vào các ngành kinh tế thâm dụng vốn cũng như đầu tư vào cơ sở hạ tầng, nhưng hiệu quả đầu tư </w:t>
      </w:r>
      <w:r w:rsidRPr="00CE63EE">
        <w:rPr>
          <w:rFonts w:asciiTheme="majorHAnsi" w:hAnsiTheme="majorHAnsi" w:cstheme="majorHAnsi"/>
          <w:bCs/>
          <w:szCs w:val="28"/>
          <w:lang w:val="nl-NL"/>
        </w:rPr>
        <w:t xml:space="preserve">của </w:t>
      </w:r>
      <w:r w:rsidRPr="00CE63EE">
        <w:rPr>
          <w:rFonts w:asciiTheme="majorHAnsi" w:hAnsiTheme="majorHAnsi" w:cstheme="majorHAnsi"/>
          <w:bCs/>
          <w:szCs w:val="28"/>
          <w:lang w:val="vi-VN"/>
        </w:rPr>
        <w:t>Quảng Nam là khá tốt</w:t>
      </w:r>
      <w:r w:rsidR="001B5B4B" w:rsidRPr="00CE63EE">
        <w:rPr>
          <w:rFonts w:asciiTheme="majorHAnsi" w:hAnsiTheme="majorHAnsi" w:cstheme="majorHAnsi"/>
          <w:bCs/>
          <w:szCs w:val="28"/>
          <w:lang w:val="nl-NL"/>
        </w:rPr>
        <w:t xml:space="preserve">, thể hiện ở chỉ số ICOR trung bình của kinh tế tỉnh khá thấp so với bình quân cả nước. Chỉ số ICOR trung bình của kinh tế </w:t>
      </w:r>
      <w:r w:rsidR="001B5B4B" w:rsidRPr="00CE63EE">
        <w:rPr>
          <w:rFonts w:asciiTheme="majorHAnsi" w:hAnsiTheme="majorHAnsi" w:cstheme="majorHAnsi"/>
          <w:bCs/>
          <w:szCs w:val="28"/>
          <w:lang w:val="vi-VN"/>
        </w:rPr>
        <w:t xml:space="preserve">Quảng Nam </w:t>
      </w:r>
      <w:r w:rsidR="001B5B4B" w:rsidRPr="00CE63EE">
        <w:rPr>
          <w:rFonts w:asciiTheme="majorHAnsi" w:hAnsiTheme="majorHAnsi" w:cstheme="majorHAnsi"/>
          <w:bCs/>
          <w:szCs w:val="28"/>
          <w:lang w:val="nl-NL"/>
        </w:rPr>
        <w:t>giai đoạn 201</w:t>
      </w:r>
      <w:r w:rsidR="001B5B4B" w:rsidRPr="00CE63EE">
        <w:rPr>
          <w:rFonts w:asciiTheme="majorHAnsi" w:hAnsiTheme="majorHAnsi" w:cstheme="majorHAnsi"/>
          <w:bCs/>
          <w:szCs w:val="28"/>
          <w:lang w:val="vi-VN"/>
        </w:rPr>
        <w:t>1</w:t>
      </w:r>
      <w:r w:rsidR="001B5B4B" w:rsidRPr="00CE63EE">
        <w:rPr>
          <w:rFonts w:asciiTheme="majorHAnsi" w:hAnsiTheme="majorHAnsi" w:cstheme="majorHAnsi"/>
          <w:bCs/>
          <w:szCs w:val="28"/>
          <w:lang w:val="nl-NL"/>
        </w:rPr>
        <w:t xml:space="preserve"> – 20</w:t>
      </w:r>
      <w:r w:rsidR="001B5B4B" w:rsidRPr="00CE63EE">
        <w:rPr>
          <w:rFonts w:asciiTheme="majorHAnsi" w:hAnsiTheme="majorHAnsi" w:cstheme="majorHAnsi"/>
          <w:bCs/>
          <w:szCs w:val="28"/>
          <w:lang w:val="vi-VN"/>
        </w:rPr>
        <w:t>20</w:t>
      </w:r>
      <w:r w:rsidR="001B5B4B" w:rsidRPr="00CE63EE">
        <w:rPr>
          <w:rFonts w:asciiTheme="majorHAnsi" w:hAnsiTheme="majorHAnsi" w:cstheme="majorHAnsi"/>
          <w:bCs/>
          <w:szCs w:val="28"/>
          <w:lang w:val="nl-NL"/>
        </w:rPr>
        <w:t xml:space="preserve"> </w:t>
      </w:r>
      <w:r w:rsidR="001B5B4B" w:rsidRPr="00CE63EE">
        <w:rPr>
          <w:rFonts w:asciiTheme="majorHAnsi" w:hAnsiTheme="majorHAnsi" w:cstheme="majorHAnsi"/>
          <w:bCs/>
          <w:szCs w:val="28"/>
          <w:lang w:val="vi-VN"/>
        </w:rPr>
        <w:t>khoảng 4</w:t>
      </w:r>
      <w:r w:rsidR="001B5B4B" w:rsidRPr="00CE63EE">
        <w:rPr>
          <w:rFonts w:asciiTheme="majorHAnsi" w:hAnsiTheme="majorHAnsi" w:cstheme="majorHAnsi"/>
          <w:bCs/>
          <w:szCs w:val="28"/>
          <w:lang w:val="nl-NL"/>
        </w:rPr>
        <w:t>,</w:t>
      </w:r>
      <w:r w:rsidR="001B5B4B" w:rsidRPr="00CE63EE">
        <w:rPr>
          <w:rFonts w:asciiTheme="majorHAnsi" w:hAnsiTheme="majorHAnsi" w:cstheme="majorHAnsi"/>
          <w:bCs/>
          <w:szCs w:val="28"/>
          <w:lang w:val="vi-VN"/>
        </w:rPr>
        <w:t>28; thấp hơn nhiều so với cả nước (6,95)</w:t>
      </w:r>
      <w:r w:rsidR="001B5B4B" w:rsidRPr="00CE63EE">
        <w:rPr>
          <w:rFonts w:asciiTheme="majorHAnsi" w:hAnsiTheme="majorHAnsi" w:cstheme="majorHAnsi"/>
          <w:bCs/>
          <w:szCs w:val="28"/>
          <w:lang w:val="nl-NL"/>
        </w:rPr>
        <w:t>, trong đó:</w:t>
      </w:r>
      <w:r w:rsidR="003C0C4E" w:rsidRPr="00CE63EE">
        <w:rPr>
          <w:rFonts w:asciiTheme="majorHAnsi" w:hAnsiTheme="majorHAnsi" w:cstheme="majorHAnsi"/>
          <w:bCs/>
          <w:szCs w:val="28"/>
          <w:lang w:val="nl-NL"/>
        </w:rPr>
        <w:t xml:space="preserve"> (i) </w:t>
      </w:r>
      <w:r w:rsidR="001B5B4B" w:rsidRPr="00CE63EE">
        <w:rPr>
          <w:rFonts w:asciiTheme="majorHAnsi" w:hAnsiTheme="majorHAnsi" w:cstheme="majorHAnsi"/>
          <w:bCs/>
          <w:szCs w:val="28"/>
          <w:lang w:val="nl-NL"/>
        </w:rPr>
        <w:t>Giai đoạn 2011 – 2015, hệ số ICOR đạt mức 4,04; trong khi đó hệ số ICOR của cả nước đạt 6,25;</w:t>
      </w:r>
      <w:r w:rsidR="003C0C4E" w:rsidRPr="00CE63EE">
        <w:rPr>
          <w:rFonts w:asciiTheme="majorHAnsi" w:hAnsiTheme="majorHAnsi" w:cstheme="majorHAnsi"/>
          <w:bCs/>
          <w:szCs w:val="28"/>
          <w:lang w:val="nl-NL"/>
        </w:rPr>
        <w:t xml:space="preserve"> (ii) </w:t>
      </w:r>
      <w:r w:rsidR="001B5B4B" w:rsidRPr="00CE63EE">
        <w:rPr>
          <w:rFonts w:asciiTheme="majorHAnsi" w:hAnsiTheme="majorHAnsi" w:cstheme="majorHAnsi"/>
          <w:bCs/>
          <w:szCs w:val="28"/>
          <w:lang w:val="nl-NL"/>
        </w:rPr>
        <w:t>Giai đoạn 2016 – 2020, hệ số ICOR tăng lên 5,78 nhưng chủ yếu do kinh tế Quảng Nam tăng trưởng -5,5% năm 2020, ảnh hưởng đến hiệu quả đầu tư của các doanh nghiệp cũng như nền kinh tế, nhưng vẫn thấp hơn bình quân cả nước (7,77).</w:t>
      </w:r>
    </w:p>
    <w:p w14:paraId="44DD107B" w14:textId="62AF674C" w:rsidR="005373C0" w:rsidRPr="00CE63EE" w:rsidRDefault="005373C0" w:rsidP="005373C0">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 xml:space="preserve">Chỉ số </w:t>
      </w:r>
      <w:r w:rsidR="004C4FDF" w:rsidRPr="00CE63EE">
        <w:rPr>
          <w:rFonts w:asciiTheme="majorHAnsi" w:hAnsiTheme="majorHAnsi" w:cstheme="majorHAnsi"/>
          <w:bCs/>
          <w:szCs w:val="28"/>
          <w:lang w:val="vi-VN"/>
        </w:rPr>
        <w:t xml:space="preserve">ICOR của các ngành cũng </w:t>
      </w:r>
      <w:r w:rsidRPr="00CE63EE">
        <w:rPr>
          <w:rFonts w:asciiTheme="majorHAnsi" w:hAnsiTheme="majorHAnsi" w:cstheme="majorHAnsi"/>
          <w:bCs/>
          <w:szCs w:val="28"/>
          <w:lang w:val="nl-NL"/>
        </w:rPr>
        <w:t>cho thấy:</w:t>
      </w:r>
      <w:r w:rsidR="003C0C4E" w:rsidRPr="00CE63EE">
        <w:rPr>
          <w:rFonts w:asciiTheme="majorHAnsi" w:hAnsiTheme="majorHAnsi" w:cstheme="majorHAnsi"/>
          <w:bCs/>
          <w:szCs w:val="28"/>
          <w:lang w:val="nl-NL"/>
        </w:rPr>
        <w:t xml:space="preserve"> (i) </w:t>
      </w:r>
      <w:r w:rsidR="00852CE6" w:rsidRPr="00CE63EE">
        <w:rPr>
          <w:rFonts w:asciiTheme="majorHAnsi" w:hAnsiTheme="majorHAnsi" w:cstheme="majorHAnsi"/>
          <w:bCs/>
          <w:szCs w:val="28"/>
          <w:lang w:val="nl-NL"/>
        </w:rPr>
        <w:t xml:space="preserve">Ngành nông lâm ngư nghiệp: là ngành có hiệu quả đầu tư tốt nhất. Hệ số ICOR của ngành giai đoạn 2011 – </w:t>
      </w:r>
      <w:r w:rsidR="00852CE6" w:rsidRPr="00CE63EE">
        <w:rPr>
          <w:rFonts w:asciiTheme="majorHAnsi" w:hAnsiTheme="majorHAnsi" w:cstheme="majorHAnsi"/>
          <w:bCs/>
          <w:szCs w:val="28"/>
          <w:lang w:val="nl-NL"/>
        </w:rPr>
        <w:lastRenderedPageBreak/>
        <w:t>2020 chỉ khoảng 2,2. Kết quả này do nhiều nguyên nhân, bao gồm: Quảng Nam có nhiều sản phẩm nông nghiệp có giá trị cao, dựa trên những điều kiện tự nhiên thuận lợi</w:t>
      </w:r>
      <w:r w:rsidR="003C0C4E" w:rsidRPr="00CE63EE">
        <w:rPr>
          <w:rFonts w:asciiTheme="majorHAnsi" w:hAnsiTheme="majorHAnsi" w:cstheme="majorHAnsi"/>
          <w:bCs/>
          <w:szCs w:val="28"/>
          <w:lang w:val="nl-NL"/>
        </w:rPr>
        <w:t>.</w:t>
      </w:r>
      <w:r w:rsidR="00852CE6" w:rsidRPr="00CE63EE">
        <w:rPr>
          <w:rFonts w:asciiTheme="majorHAnsi" w:hAnsiTheme="majorHAnsi" w:cstheme="majorHAnsi"/>
          <w:bCs/>
          <w:szCs w:val="28"/>
          <w:lang w:val="nl-NL"/>
        </w:rPr>
        <w:t xml:space="preserve"> Thị trường tiêu thụ các sản phẩm nông nghiệp ở Quảng Nam là rất lớn, gồm hơn 1,5 triệu người dân và hơn 7,7 du khách hàng năm, tạo thuận lợi cho hiệu quả sản xuất theo quy mô</w:t>
      </w:r>
      <w:r w:rsidR="003C0C4E" w:rsidRPr="00CE63EE">
        <w:rPr>
          <w:rFonts w:asciiTheme="majorHAnsi" w:hAnsiTheme="majorHAnsi" w:cstheme="majorHAnsi"/>
          <w:bCs/>
          <w:szCs w:val="28"/>
          <w:lang w:val="nl-NL"/>
        </w:rPr>
        <w:t xml:space="preserve">; (ii) </w:t>
      </w:r>
      <w:r w:rsidRPr="00CE63EE">
        <w:rPr>
          <w:rFonts w:asciiTheme="majorHAnsi" w:hAnsiTheme="majorHAnsi" w:cstheme="majorHAnsi"/>
          <w:bCs/>
          <w:szCs w:val="28"/>
          <w:lang w:val="nl-NL"/>
        </w:rPr>
        <w:t xml:space="preserve">Ngành công nghiệp – xây dựng: </w:t>
      </w:r>
      <w:r w:rsidR="00886BAF" w:rsidRPr="00CE63EE">
        <w:rPr>
          <w:rFonts w:asciiTheme="majorHAnsi" w:hAnsiTheme="majorHAnsi" w:cstheme="majorHAnsi"/>
          <w:bCs/>
          <w:szCs w:val="28"/>
          <w:lang w:val="nl-NL"/>
        </w:rPr>
        <w:t>H</w:t>
      </w:r>
      <w:r w:rsidRPr="00CE63EE">
        <w:rPr>
          <w:rFonts w:asciiTheme="majorHAnsi" w:hAnsiTheme="majorHAnsi" w:cstheme="majorHAnsi"/>
          <w:bCs/>
          <w:szCs w:val="28"/>
          <w:lang w:val="nl-NL"/>
        </w:rPr>
        <w:t xml:space="preserve">iệu quả đầu tư </w:t>
      </w:r>
      <w:r w:rsidR="00886BAF" w:rsidRPr="00CE63EE">
        <w:rPr>
          <w:rFonts w:asciiTheme="majorHAnsi" w:hAnsiTheme="majorHAnsi" w:cstheme="majorHAnsi"/>
          <w:bCs/>
          <w:szCs w:val="28"/>
          <w:lang w:val="nl-NL"/>
        </w:rPr>
        <w:t>của ngành khá cao</w:t>
      </w:r>
      <w:r w:rsidR="00303027" w:rsidRPr="00CE63EE">
        <w:rPr>
          <w:rFonts w:asciiTheme="majorHAnsi" w:hAnsiTheme="majorHAnsi" w:cstheme="majorHAnsi"/>
          <w:bCs/>
          <w:szCs w:val="28"/>
          <w:lang w:val="vi-VN"/>
        </w:rPr>
        <w:t xml:space="preserve">, </w:t>
      </w:r>
      <w:r w:rsidRPr="00CE63EE">
        <w:rPr>
          <w:rFonts w:asciiTheme="majorHAnsi" w:hAnsiTheme="majorHAnsi" w:cstheme="majorHAnsi"/>
          <w:bCs/>
          <w:szCs w:val="28"/>
          <w:lang w:val="nl-NL"/>
        </w:rPr>
        <w:t xml:space="preserve">chỉ số ICOR </w:t>
      </w:r>
      <w:r w:rsidR="00303027" w:rsidRPr="00CE63EE">
        <w:rPr>
          <w:rFonts w:asciiTheme="majorHAnsi" w:hAnsiTheme="majorHAnsi" w:cstheme="majorHAnsi"/>
          <w:bCs/>
          <w:szCs w:val="28"/>
          <w:lang w:val="vi-VN"/>
        </w:rPr>
        <w:t xml:space="preserve">giai đoạn </w:t>
      </w:r>
      <w:r w:rsidR="00303027" w:rsidRPr="00CE63EE">
        <w:rPr>
          <w:rFonts w:asciiTheme="majorHAnsi" w:hAnsiTheme="majorHAnsi" w:cstheme="majorHAnsi"/>
          <w:bCs/>
          <w:szCs w:val="28"/>
          <w:lang w:val="nl-NL"/>
        </w:rPr>
        <w:t>2011 – 2020 chỉ khoảng 3</w:t>
      </w:r>
      <w:r w:rsidRPr="00CE63EE">
        <w:rPr>
          <w:rFonts w:asciiTheme="majorHAnsi" w:hAnsiTheme="majorHAnsi" w:cstheme="majorHAnsi"/>
          <w:bCs/>
          <w:szCs w:val="28"/>
          <w:lang w:val="nl-NL"/>
        </w:rPr>
        <w:t>,</w:t>
      </w:r>
      <w:r w:rsidR="00303027" w:rsidRPr="00CE63EE">
        <w:rPr>
          <w:rFonts w:asciiTheme="majorHAnsi" w:hAnsiTheme="majorHAnsi" w:cstheme="majorHAnsi"/>
          <w:bCs/>
          <w:szCs w:val="28"/>
          <w:lang w:val="nl-NL"/>
        </w:rPr>
        <w:t>0</w:t>
      </w:r>
      <w:r w:rsidRPr="00CE63EE">
        <w:rPr>
          <w:rFonts w:asciiTheme="majorHAnsi" w:hAnsiTheme="majorHAnsi" w:cstheme="majorHAnsi"/>
          <w:bCs/>
          <w:szCs w:val="28"/>
          <w:lang w:val="nl-NL"/>
        </w:rPr>
        <w:t xml:space="preserve">. </w:t>
      </w:r>
      <w:r w:rsidR="00C72DCE" w:rsidRPr="00CE63EE">
        <w:rPr>
          <w:rFonts w:asciiTheme="majorHAnsi" w:hAnsiTheme="majorHAnsi" w:cstheme="majorHAnsi"/>
          <w:bCs/>
          <w:szCs w:val="28"/>
          <w:lang w:val="nl-NL"/>
        </w:rPr>
        <w:t>Kết quả này phản ánh đầu tư của khu vực tư nhân và FDI đang phát huy hiệu quả</w:t>
      </w:r>
      <w:r w:rsidR="003C0C4E" w:rsidRPr="00CE63EE">
        <w:rPr>
          <w:rFonts w:asciiTheme="majorHAnsi" w:hAnsiTheme="majorHAnsi" w:cstheme="majorHAnsi"/>
          <w:bCs/>
          <w:szCs w:val="28"/>
          <w:lang w:val="nl-NL"/>
        </w:rPr>
        <w:t xml:space="preserve">; (iii) </w:t>
      </w:r>
      <w:r w:rsidRPr="00CE63EE">
        <w:rPr>
          <w:rFonts w:asciiTheme="majorHAnsi" w:hAnsiTheme="majorHAnsi" w:cstheme="majorHAnsi"/>
          <w:bCs/>
          <w:szCs w:val="28"/>
          <w:lang w:val="nl-NL"/>
        </w:rPr>
        <w:t xml:space="preserve">Ngành dịch vụ: là ngành có hiệu quả đầu tư </w:t>
      </w:r>
      <w:r w:rsidR="00C72DCE" w:rsidRPr="00CE63EE">
        <w:rPr>
          <w:rFonts w:asciiTheme="majorHAnsi" w:hAnsiTheme="majorHAnsi" w:cstheme="majorHAnsi"/>
          <w:bCs/>
          <w:szCs w:val="28"/>
          <w:lang w:val="nl-NL"/>
        </w:rPr>
        <w:t xml:space="preserve">tương đối </w:t>
      </w:r>
      <w:r w:rsidRPr="00CE63EE">
        <w:rPr>
          <w:rFonts w:asciiTheme="majorHAnsi" w:hAnsiTheme="majorHAnsi" w:cstheme="majorHAnsi"/>
          <w:bCs/>
          <w:szCs w:val="28"/>
          <w:lang w:val="nl-NL"/>
        </w:rPr>
        <w:t xml:space="preserve">thấp. Hệ số ICOR của ngành </w:t>
      </w:r>
      <w:r w:rsidR="00C72DCE" w:rsidRPr="00CE63EE">
        <w:rPr>
          <w:rFonts w:asciiTheme="majorHAnsi" w:hAnsiTheme="majorHAnsi" w:cstheme="majorHAnsi"/>
          <w:bCs/>
          <w:szCs w:val="28"/>
          <w:lang w:val="nl-NL"/>
        </w:rPr>
        <w:t>đạt 7</w:t>
      </w:r>
      <w:r w:rsidRPr="00CE63EE">
        <w:rPr>
          <w:rFonts w:asciiTheme="majorHAnsi" w:hAnsiTheme="majorHAnsi" w:cstheme="majorHAnsi"/>
          <w:bCs/>
          <w:szCs w:val="28"/>
          <w:lang w:val="nl-NL"/>
        </w:rPr>
        <w:t>,5 giai đoạn 2011</w:t>
      </w:r>
      <w:r w:rsidR="00C72DCE" w:rsidRPr="00CE63EE">
        <w:rPr>
          <w:rFonts w:asciiTheme="majorHAnsi" w:hAnsiTheme="majorHAnsi" w:cstheme="majorHAnsi"/>
          <w:bCs/>
          <w:szCs w:val="28"/>
          <w:lang w:val="nl-NL"/>
        </w:rPr>
        <w:t xml:space="preserve"> – 2015 và 13,3 giai đoạn 2016 – 2020. </w:t>
      </w:r>
      <w:r w:rsidR="00070C98" w:rsidRPr="00CE63EE">
        <w:rPr>
          <w:rFonts w:asciiTheme="majorHAnsi" w:hAnsiTheme="majorHAnsi" w:cstheme="majorHAnsi"/>
          <w:bCs/>
          <w:szCs w:val="28"/>
          <w:lang w:val="nl-NL"/>
        </w:rPr>
        <w:t>Nguyên nhân là do khủng hoảng dịch bệnh đã ảnh hưởng lớn đến tăng trưởng ngành dịch vụ trong năm 2020, dẫn đến hiệu quả đầu tư giảm</w:t>
      </w:r>
      <w:r w:rsidRPr="00CE63EE">
        <w:rPr>
          <w:rFonts w:asciiTheme="majorHAnsi" w:hAnsiTheme="majorHAnsi" w:cstheme="majorHAnsi"/>
          <w:bCs/>
          <w:szCs w:val="28"/>
          <w:lang w:val="nl-NL"/>
        </w:rPr>
        <w:t>.</w:t>
      </w:r>
    </w:p>
    <w:p w14:paraId="3070B854" w14:textId="6DB54634" w:rsidR="00B62F19" w:rsidRPr="00CE63EE" w:rsidRDefault="00747678" w:rsidP="00B62F19">
      <w:pPr>
        <w:pStyle w:val="Heading2"/>
        <w:keepNext w:val="0"/>
        <w:keepLines w:val="0"/>
        <w:spacing w:line="276" w:lineRule="auto"/>
        <w:ind w:firstLine="709"/>
        <w:jc w:val="both"/>
        <w:rPr>
          <w:rFonts w:cstheme="majorHAnsi"/>
          <w:b w:val="0"/>
          <w:bCs w:val="0"/>
          <w:color w:val="auto"/>
          <w:sz w:val="28"/>
          <w:szCs w:val="28"/>
          <w:lang w:val="nl-NL"/>
        </w:rPr>
      </w:pPr>
      <w:r w:rsidRPr="00CE63EE">
        <w:rPr>
          <w:rFonts w:cstheme="majorHAnsi"/>
          <w:color w:val="auto"/>
          <w:sz w:val="28"/>
          <w:szCs w:val="28"/>
          <w:lang w:val="nl-NL"/>
        </w:rPr>
        <w:t>1</w:t>
      </w:r>
      <w:r w:rsidR="00B62F19" w:rsidRPr="00CE63EE">
        <w:rPr>
          <w:rFonts w:cstheme="majorHAnsi"/>
          <w:color w:val="auto"/>
          <w:sz w:val="28"/>
          <w:szCs w:val="28"/>
          <w:lang w:val="nl-NL"/>
        </w:rPr>
        <w:t>.</w:t>
      </w:r>
      <w:r w:rsidRPr="00CE63EE">
        <w:rPr>
          <w:rFonts w:cstheme="majorHAnsi"/>
          <w:color w:val="auto"/>
          <w:sz w:val="28"/>
          <w:szCs w:val="28"/>
          <w:lang w:val="nl-NL"/>
        </w:rPr>
        <w:t>6</w:t>
      </w:r>
      <w:r w:rsidR="00B62F19" w:rsidRPr="00CE63EE">
        <w:rPr>
          <w:rFonts w:cstheme="majorHAnsi"/>
          <w:color w:val="auto"/>
          <w:sz w:val="28"/>
          <w:szCs w:val="28"/>
          <w:lang w:val="nl-NL"/>
        </w:rPr>
        <w:t xml:space="preserve">. </w:t>
      </w:r>
      <w:r w:rsidR="003C0C4E" w:rsidRPr="00CE63EE">
        <w:rPr>
          <w:rFonts w:cstheme="majorHAnsi"/>
          <w:color w:val="auto"/>
          <w:sz w:val="28"/>
          <w:szCs w:val="28"/>
          <w:lang w:val="nl-NL"/>
        </w:rPr>
        <w:t>Quy mô d</w:t>
      </w:r>
      <w:r w:rsidR="00661FEA" w:rsidRPr="00CE63EE">
        <w:rPr>
          <w:rFonts w:cstheme="majorHAnsi"/>
          <w:color w:val="auto"/>
          <w:sz w:val="28"/>
          <w:szCs w:val="28"/>
          <w:lang w:val="nl-NL"/>
        </w:rPr>
        <w:t>ân số, lực lượng lao động, giải quyết việc làm</w:t>
      </w:r>
    </w:p>
    <w:p w14:paraId="7E1AA97E" w14:textId="77777777" w:rsidR="003C0C4E" w:rsidRPr="00CE63EE" w:rsidRDefault="003C0C4E" w:rsidP="003C0C4E">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xml:space="preserve">Tính đến hết năm 2020, quy mô dân số trung bình của Quảng Nam là 1.505 nghìn người. Cơ cấu dân số của Quảng Nam khá trẻ và đang trong thời kỳ “Dân số vàng” do tỷ trọng lực lượng lao động từ 15 tuổi trở lên chiếm gần 60,0% tổng dân số, trong đó 41,2% là dân số có độ tuổi từ 15-50 tuổi. </w:t>
      </w:r>
    </w:p>
    <w:p w14:paraId="01D053C8" w14:textId="6C8D23F1" w:rsidR="003C0C4E" w:rsidRPr="00CE63EE" w:rsidRDefault="003C0C4E" w:rsidP="003C0C4E">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Lực lượng lao động ở khu vực thành thị tăng nhanh, từ gần 153 nghìn người năm 2011 lên 212,43 nghìn người năm 2020, tăng bình quân 3,73%/năm; dẫn đến cơ cấu lực lượng lao động ở khu vực thành thị tăng từ 18,47% năm 2022 lên 24,38% năm 2020. Xu hướng này phù hợp với chuyển dịch cơ cấu theo hướng giảm tỉ trọng ngành nông lâm ngư nghiệp, tăng tỉ trọng các ngành phi nông nghiệp.</w:t>
      </w:r>
    </w:p>
    <w:p w14:paraId="302AC5A5" w14:textId="77777777" w:rsidR="003C0C4E" w:rsidRPr="00CE63EE" w:rsidRDefault="003C0C4E" w:rsidP="003C0C4E">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Lao động từ 15 tuổi trở lên đang làm việc trong các ngành kinh tế năm 2020 đạt 859,7 nghìn người, giảm trên 12 nghìn người so với năm trước. Cơ cấu lao động chuyển dịch rất nhanh theo hướng giảm mạnh số lượng và tỉ trọng lao động trong ngành nông lâm ngư nghiệp. Tỉ trọng lao động làm việc trong ngành nông lâm ngư nghiệp năm 2020 là 38,5%. Quảng Nam đã nhanh chóng bắt kịp và vượt mức bình quân cả nước về tỉ lệ lao động đang làm việc đã qua đào tạo. Tỉ lệ này đã tăng từ 10,4% năm 2010 lên trên 25,0% năm 2020; cao hơn bình quân Vùng Bắc Trung Bộ và Duyên hải miền Trung (22,7%) và bình quân cả nước (24,1%).</w:t>
      </w:r>
    </w:p>
    <w:p w14:paraId="73ED284D" w14:textId="4B224319" w:rsidR="003C0C4E" w:rsidRPr="00CE63EE" w:rsidRDefault="003C0C4E" w:rsidP="003C0C4E">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
          <w:bCs/>
          <w:iCs/>
          <w:szCs w:val="28"/>
          <w:lang w:val="nl-NL"/>
        </w:rPr>
        <w:t>Bảng 8</w:t>
      </w:r>
      <w:r w:rsidRPr="00CE63EE">
        <w:rPr>
          <w:rFonts w:asciiTheme="majorHAnsi" w:hAnsiTheme="majorHAnsi" w:cstheme="majorHAnsi"/>
          <w:bCs/>
          <w:szCs w:val="28"/>
          <w:lang w:val="nl-NL"/>
        </w:rPr>
        <w:t>: So sánh tỉ lệ lao động đang làm việc đã qua đào tạo một số tỉnh trong Vùng kinh tế trọng điểm miền Trung giai đoạn 2016 – 2020</w:t>
      </w:r>
    </w:p>
    <w:tbl>
      <w:tblPr>
        <w:tblW w:w="91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1026"/>
        <w:gridCol w:w="1026"/>
        <w:gridCol w:w="1026"/>
        <w:gridCol w:w="1026"/>
        <w:gridCol w:w="1026"/>
      </w:tblGrid>
      <w:tr w:rsidR="00CE63EE" w:rsidRPr="00CE63EE" w14:paraId="5F21EFFC" w14:textId="77777777" w:rsidTr="004C3E50">
        <w:trPr>
          <w:trHeight w:val="282"/>
          <w:tblHeader/>
        </w:trPr>
        <w:tc>
          <w:tcPr>
            <w:tcW w:w="3970" w:type="dxa"/>
            <w:tcBorders>
              <w:bottom w:val="single" w:sz="4" w:space="0" w:color="auto"/>
            </w:tcBorders>
            <w:shd w:val="clear" w:color="auto" w:fill="auto"/>
            <w:noWrap/>
            <w:vAlign w:val="bottom"/>
            <w:hideMark/>
          </w:tcPr>
          <w:p w14:paraId="6C300F40" w14:textId="77777777" w:rsidR="003C0C4E" w:rsidRPr="00CE63EE" w:rsidRDefault="003C0C4E" w:rsidP="004C3E50">
            <w:pPr>
              <w:widowControl w:val="0"/>
              <w:spacing w:before="80" w:after="80" w:line="240" w:lineRule="auto"/>
              <w:rPr>
                <w:rFonts w:eastAsia="Times New Roman"/>
                <w:sz w:val="24"/>
                <w:szCs w:val="24"/>
                <w:lang w:val="vi-VN" w:eastAsia="vi-VN"/>
              </w:rPr>
            </w:pPr>
          </w:p>
        </w:tc>
        <w:tc>
          <w:tcPr>
            <w:tcW w:w="1026" w:type="dxa"/>
            <w:tcBorders>
              <w:bottom w:val="single" w:sz="4" w:space="0" w:color="auto"/>
            </w:tcBorders>
            <w:shd w:val="clear" w:color="auto" w:fill="auto"/>
            <w:vAlign w:val="center"/>
            <w:hideMark/>
          </w:tcPr>
          <w:p w14:paraId="0AC5FF11" w14:textId="77777777" w:rsidR="003C0C4E" w:rsidRPr="00CE63EE" w:rsidRDefault="003C0C4E" w:rsidP="004C3E50">
            <w:pPr>
              <w:widowControl w:val="0"/>
              <w:spacing w:before="80" w:after="80" w:line="240" w:lineRule="auto"/>
              <w:jc w:val="right"/>
              <w:rPr>
                <w:rFonts w:eastAsia="Times New Roman"/>
                <w:b/>
                <w:bCs/>
                <w:sz w:val="24"/>
                <w:szCs w:val="24"/>
                <w:lang w:val="vi-VN" w:eastAsia="vi-VN"/>
              </w:rPr>
            </w:pPr>
            <w:r w:rsidRPr="00CE63EE">
              <w:rPr>
                <w:rFonts w:eastAsia="Times New Roman"/>
                <w:b/>
                <w:bCs/>
                <w:sz w:val="24"/>
                <w:szCs w:val="24"/>
                <w:lang w:val="vi-VN" w:eastAsia="vi-VN"/>
              </w:rPr>
              <w:t>2015</w:t>
            </w:r>
          </w:p>
        </w:tc>
        <w:tc>
          <w:tcPr>
            <w:tcW w:w="1026" w:type="dxa"/>
            <w:tcBorders>
              <w:bottom w:val="single" w:sz="4" w:space="0" w:color="auto"/>
            </w:tcBorders>
            <w:shd w:val="clear" w:color="auto" w:fill="auto"/>
            <w:vAlign w:val="center"/>
            <w:hideMark/>
          </w:tcPr>
          <w:p w14:paraId="68D6E98B" w14:textId="77777777" w:rsidR="003C0C4E" w:rsidRPr="00CE63EE" w:rsidRDefault="003C0C4E" w:rsidP="004C3E50">
            <w:pPr>
              <w:widowControl w:val="0"/>
              <w:spacing w:before="80" w:after="80" w:line="240" w:lineRule="auto"/>
              <w:jc w:val="right"/>
              <w:rPr>
                <w:rFonts w:eastAsia="Times New Roman"/>
                <w:b/>
                <w:bCs/>
                <w:sz w:val="24"/>
                <w:szCs w:val="24"/>
                <w:lang w:val="vi-VN" w:eastAsia="vi-VN"/>
              </w:rPr>
            </w:pPr>
            <w:r w:rsidRPr="00CE63EE">
              <w:rPr>
                <w:rFonts w:eastAsia="Times New Roman"/>
                <w:b/>
                <w:bCs/>
                <w:sz w:val="24"/>
                <w:szCs w:val="24"/>
                <w:lang w:val="vi-VN" w:eastAsia="vi-VN"/>
              </w:rPr>
              <w:t>2017</w:t>
            </w:r>
          </w:p>
        </w:tc>
        <w:tc>
          <w:tcPr>
            <w:tcW w:w="1026" w:type="dxa"/>
            <w:tcBorders>
              <w:bottom w:val="single" w:sz="4" w:space="0" w:color="auto"/>
            </w:tcBorders>
            <w:shd w:val="clear" w:color="auto" w:fill="auto"/>
            <w:vAlign w:val="center"/>
            <w:hideMark/>
          </w:tcPr>
          <w:p w14:paraId="17CA6672" w14:textId="77777777" w:rsidR="003C0C4E" w:rsidRPr="00CE63EE" w:rsidRDefault="003C0C4E" w:rsidP="004C3E50">
            <w:pPr>
              <w:widowControl w:val="0"/>
              <w:spacing w:before="80" w:after="80" w:line="240" w:lineRule="auto"/>
              <w:jc w:val="right"/>
              <w:rPr>
                <w:rFonts w:eastAsia="Times New Roman"/>
                <w:b/>
                <w:bCs/>
                <w:sz w:val="24"/>
                <w:szCs w:val="24"/>
                <w:lang w:val="vi-VN" w:eastAsia="vi-VN"/>
              </w:rPr>
            </w:pPr>
            <w:r w:rsidRPr="00CE63EE">
              <w:rPr>
                <w:rFonts w:eastAsia="Times New Roman"/>
                <w:b/>
                <w:bCs/>
                <w:sz w:val="24"/>
                <w:szCs w:val="24"/>
                <w:lang w:val="vi-VN" w:eastAsia="vi-VN"/>
              </w:rPr>
              <w:t>2018</w:t>
            </w:r>
          </w:p>
        </w:tc>
        <w:tc>
          <w:tcPr>
            <w:tcW w:w="1026" w:type="dxa"/>
            <w:tcBorders>
              <w:bottom w:val="single" w:sz="4" w:space="0" w:color="auto"/>
            </w:tcBorders>
            <w:shd w:val="clear" w:color="auto" w:fill="auto"/>
            <w:vAlign w:val="center"/>
            <w:hideMark/>
          </w:tcPr>
          <w:p w14:paraId="4AC8DAF0" w14:textId="77777777" w:rsidR="003C0C4E" w:rsidRPr="00CE63EE" w:rsidRDefault="003C0C4E" w:rsidP="004C3E50">
            <w:pPr>
              <w:widowControl w:val="0"/>
              <w:spacing w:before="80" w:after="80" w:line="240" w:lineRule="auto"/>
              <w:jc w:val="right"/>
              <w:rPr>
                <w:rFonts w:eastAsia="Times New Roman"/>
                <w:b/>
                <w:bCs/>
                <w:sz w:val="24"/>
                <w:szCs w:val="24"/>
                <w:lang w:val="vi-VN" w:eastAsia="vi-VN"/>
              </w:rPr>
            </w:pPr>
            <w:r w:rsidRPr="00CE63EE">
              <w:rPr>
                <w:rFonts w:eastAsia="Times New Roman"/>
                <w:b/>
                <w:bCs/>
                <w:sz w:val="24"/>
                <w:szCs w:val="24"/>
                <w:lang w:val="vi-VN" w:eastAsia="vi-VN"/>
              </w:rPr>
              <w:t>2019</w:t>
            </w:r>
          </w:p>
        </w:tc>
        <w:tc>
          <w:tcPr>
            <w:tcW w:w="1026" w:type="dxa"/>
            <w:tcBorders>
              <w:bottom w:val="single" w:sz="4" w:space="0" w:color="auto"/>
            </w:tcBorders>
            <w:shd w:val="clear" w:color="auto" w:fill="auto"/>
            <w:vAlign w:val="center"/>
            <w:hideMark/>
          </w:tcPr>
          <w:p w14:paraId="1683F385" w14:textId="77777777" w:rsidR="003C0C4E" w:rsidRPr="00CE63EE" w:rsidRDefault="003C0C4E" w:rsidP="004C3E50">
            <w:pPr>
              <w:widowControl w:val="0"/>
              <w:spacing w:before="80" w:after="80" w:line="240" w:lineRule="auto"/>
              <w:jc w:val="right"/>
              <w:rPr>
                <w:rFonts w:eastAsia="Times New Roman"/>
                <w:b/>
                <w:bCs/>
                <w:sz w:val="24"/>
                <w:szCs w:val="24"/>
                <w:lang w:val="vi-VN" w:eastAsia="vi-VN"/>
              </w:rPr>
            </w:pPr>
            <w:r w:rsidRPr="00CE63EE">
              <w:rPr>
                <w:rFonts w:eastAsia="Times New Roman"/>
                <w:b/>
                <w:bCs/>
                <w:sz w:val="24"/>
                <w:szCs w:val="24"/>
                <w:lang w:val="vi-VN" w:eastAsia="vi-VN"/>
              </w:rPr>
              <w:t>2020</w:t>
            </w:r>
          </w:p>
        </w:tc>
      </w:tr>
      <w:tr w:rsidR="00CE63EE" w:rsidRPr="00CE63EE" w14:paraId="2CF5836B" w14:textId="77777777" w:rsidTr="004C3E50">
        <w:trPr>
          <w:trHeight w:val="282"/>
        </w:trPr>
        <w:tc>
          <w:tcPr>
            <w:tcW w:w="3970" w:type="dxa"/>
            <w:tcBorders>
              <w:top w:val="single" w:sz="4" w:space="0" w:color="auto"/>
            </w:tcBorders>
            <w:shd w:val="clear" w:color="auto" w:fill="auto"/>
            <w:vAlign w:val="bottom"/>
            <w:hideMark/>
          </w:tcPr>
          <w:p w14:paraId="34007901" w14:textId="77777777" w:rsidR="003C0C4E" w:rsidRPr="00CE63EE" w:rsidRDefault="003C0C4E" w:rsidP="004C3E50">
            <w:pPr>
              <w:widowControl w:val="0"/>
              <w:spacing w:before="80" w:after="80" w:line="240" w:lineRule="auto"/>
              <w:ind w:firstLineChars="100" w:firstLine="240"/>
              <w:rPr>
                <w:rFonts w:eastAsia="Times New Roman"/>
                <w:sz w:val="24"/>
                <w:szCs w:val="24"/>
                <w:lang w:val="vi-VN" w:eastAsia="vi-VN"/>
              </w:rPr>
            </w:pPr>
            <w:r w:rsidRPr="00CE63EE">
              <w:rPr>
                <w:rFonts w:eastAsia="Times New Roman"/>
                <w:sz w:val="24"/>
                <w:szCs w:val="24"/>
                <w:lang w:val="vi-VN" w:eastAsia="vi-VN"/>
              </w:rPr>
              <w:t>Thừa Thiên - Huế</w:t>
            </w:r>
          </w:p>
        </w:tc>
        <w:tc>
          <w:tcPr>
            <w:tcW w:w="1026" w:type="dxa"/>
            <w:tcBorders>
              <w:top w:val="single" w:sz="4" w:space="0" w:color="auto"/>
            </w:tcBorders>
            <w:shd w:val="clear" w:color="auto" w:fill="auto"/>
            <w:noWrap/>
            <w:vAlign w:val="bottom"/>
            <w:hideMark/>
          </w:tcPr>
          <w:p w14:paraId="112EE8C4" w14:textId="77777777" w:rsidR="003C0C4E" w:rsidRPr="00CE63EE" w:rsidRDefault="003C0C4E" w:rsidP="004C3E50">
            <w:pPr>
              <w:widowControl w:val="0"/>
              <w:spacing w:before="80" w:after="80" w:line="240" w:lineRule="auto"/>
              <w:jc w:val="right"/>
              <w:rPr>
                <w:rFonts w:eastAsia="Times New Roman"/>
                <w:sz w:val="24"/>
                <w:szCs w:val="24"/>
                <w:lang w:val="vi-VN" w:eastAsia="vi-VN"/>
              </w:rPr>
            </w:pPr>
            <w:r w:rsidRPr="00CE63EE">
              <w:rPr>
                <w:rFonts w:eastAsia="Times New Roman"/>
                <w:sz w:val="24"/>
                <w:szCs w:val="24"/>
                <w:lang w:val="vi-VN" w:eastAsia="vi-VN"/>
              </w:rPr>
              <w:t>23,9</w:t>
            </w:r>
          </w:p>
        </w:tc>
        <w:tc>
          <w:tcPr>
            <w:tcW w:w="1026" w:type="dxa"/>
            <w:tcBorders>
              <w:top w:val="single" w:sz="4" w:space="0" w:color="auto"/>
            </w:tcBorders>
            <w:shd w:val="clear" w:color="auto" w:fill="auto"/>
            <w:noWrap/>
            <w:vAlign w:val="bottom"/>
            <w:hideMark/>
          </w:tcPr>
          <w:p w14:paraId="4FA47308" w14:textId="77777777" w:rsidR="003C0C4E" w:rsidRPr="00CE63EE" w:rsidRDefault="003C0C4E" w:rsidP="004C3E50">
            <w:pPr>
              <w:widowControl w:val="0"/>
              <w:spacing w:before="80" w:after="80" w:line="240" w:lineRule="auto"/>
              <w:jc w:val="right"/>
              <w:rPr>
                <w:rFonts w:eastAsia="Times New Roman"/>
                <w:sz w:val="24"/>
                <w:szCs w:val="24"/>
                <w:lang w:val="vi-VN" w:eastAsia="vi-VN"/>
              </w:rPr>
            </w:pPr>
            <w:r w:rsidRPr="00CE63EE">
              <w:rPr>
                <w:rFonts w:eastAsia="Times New Roman"/>
                <w:sz w:val="24"/>
                <w:szCs w:val="24"/>
                <w:lang w:val="vi-VN" w:eastAsia="vi-VN"/>
              </w:rPr>
              <w:t>24,3</w:t>
            </w:r>
          </w:p>
        </w:tc>
        <w:tc>
          <w:tcPr>
            <w:tcW w:w="1026" w:type="dxa"/>
            <w:tcBorders>
              <w:top w:val="single" w:sz="4" w:space="0" w:color="auto"/>
            </w:tcBorders>
            <w:shd w:val="clear" w:color="auto" w:fill="auto"/>
            <w:vAlign w:val="bottom"/>
            <w:hideMark/>
          </w:tcPr>
          <w:p w14:paraId="72DDCCD9" w14:textId="77777777" w:rsidR="003C0C4E" w:rsidRPr="00CE63EE" w:rsidRDefault="003C0C4E" w:rsidP="004C3E50">
            <w:pPr>
              <w:widowControl w:val="0"/>
              <w:spacing w:before="80" w:after="80" w:line="240" w:lineRule="auto"/>
              <w:jc w:val="right"/>
              <w:rPr>
                <w:rFonts w:eastAsia="Times New Roman"/>
                <w:sz w:val="24"/>
                <w:szCs w:val="24"/>
                <w:lang w:val="vi-VN" w:eastAsia="vi-VN"/>
              </w:rPr>
            </w:pPr>
            <w:r w:rsidRPr="00CE63EE">
              <w:rPr>
                <w:rFonts w:eastAsia="Times New Roman"/>
                <w:sz w:val="24"/>
                <w:szCs w:val="24"/>
                <w:lang w:val="vi-VN" w:eastAsia="vi-VN"/>
              </w:rPr>
              <w:t>22,7</w:t>
            </w:r>
          </w:p>
        </w:tc>
        <w:tc>
          <w:tcPr>
            <w:tcW w:w="1026" w:type="dxa"/>
            <w:tcBorders>
              <w:top w:val="single" w:sz="4" w:space="0" w:color="auto"/>
            </w:tcBorders>
            <w:shd w:val="clear" w:color="auto" w:fill="auto"/>
            <w:noWrap/>
            <w:vAlign w:val="bottom"/>
            <w:hideMark/>
          </w:tcPr>
          <w:p w14:paraId="4208A3F5" w14:textId="77777777" w:rsidR="003C0C4E" w:rsidRPr="00CE63EE" w:rsidRDefault="003C0C4E" w:rsidP="004C3E50">
            <w:pPr>
              <w:widowControl w:val="0"/>
              <w:spacing w:before="80" w:after="80" w:line="240" w:lineRule="auto"/>
              <w:jc w:val="right"/>
              <w:rPr>
                <w:rFonts w:eastAsia="Times New Roman"/>
                <w:sz w:val="24"/>
                <w:szCs w:val="24"/>
                <w:lang w:val="vi-VN" w:eastAsia="vi-VN"/>
              </w:rPr>
            </w:pPr>
            <w:r w:rsidRPr="00CE63EE">
              <w:rPr>
                <w:rFonts w:eastAsia="Times New Roman"/>
                <w:sz w:val="24"/>
                <w:szCs w:val="24"/>
                <w:lang w:val="vi-VN" w:eastAsia="vi-VN"/>
              </w:rPr>
              <w:t>22,7</w:t>
            </w:r>
          </w:p>
        </w:tc>
        <w:tc>
          <w:tcPr>
            <w:tcW w:w="1026" w:type="dxa"/>
            <w:tcBorders>
              <w:top w:val="single" w:sz="4" w:space="0" w:color="auto"/>
            </w:tcBorders>
            <w:shd w:val="clear" w:color="auto" w:fill="auto"/>
            <w:noWrap/>
            <w:vAlign w:val="bottom"/>
            <w:hideMark/>
          </w:tcPr>
          <w:p w14:paraId="6086C30C" w14:textId="77777777" w:rsidR="003C0C4E" w:rsidRPr="00CE63EE" w:rsidRDefault="003C0C4E" w:rsidP="004C3E50">
            <w:pPr>
              <w:widowControl w:val="0"/>
              <w:spacing w:before="80" w:after="80" w:line="240" w:lineRule="auto"/>
              <w:jc w:val="right"/>
              <w:rPr>
                <w:rFonts w:eastAsia="Times New Roman"/>
                <w:sz w:val="24"/>
                <w:szCs w:val="24"/>
                <w:lang w:val="en-US" w:eastAsia="vi-VN"/>
              </w:rPr>
            </w:pPr>
            <w:r w:rsidRPr="00CE63EE">
              <w:rPr>
                <w:rFonts w:eastAsia="Times New Roman"/>
                <w:sz w:val="24"/>
                <w:szCs w:val="24"/>
                <w:lang w:val="en-US" w:eastAsia="vi-VN"/>
              </w:rPr>
              <w:t>25</w:t>
            </w:r>
            <w:r w:rsidRPr="00CE63EE">
              <w:rPr>
                <w:rFonts w:eastAsia="Times New Roman"/>
                <w:sz w:val="24"/>
                <w:szCs w:val="24"/>
                <w:lang w:val="vi-VN" w:eastAsia="vi-VN"/>
              </w:rPr>
              <w:t>,</w:t>
            </w:r>
            <w:r w:rsidRPr="00CE63EE">
              <w:rPr>
                <w:rFonts w:eastAsia="Times New Roman"/>
                <w:sz w:val="24"/>
                <w:szCs w:val="24"/>
                <w:lang w:val="en-US" w:eastAsia="vi-VN"/>
              </w:rPr>
              <w:t>0</w:t>
            </w:r>
          </w:p>
        </w:tc>
      </w:tr>
      <w:tr w:rsidR="00CE63EE" w:rsidRPr="00CE63EE" w14:paraId="664B4034" w14:textId="77777777" w:rsidTr="004C3E50">
        <w:trPr>
          <w:trHeight w:val="360"/>
        </w:trPr>
        <w:tc>
          <w:tcPr>
            <w:tcW w:w="3970" w:type="dxa"/>
            <w:shd w:val="clear" w:color="auto" w:fill="auto"/>
            <w:vAlign w:val="bottom"/>
            <w:hideMark/>
          </w:tcPr>
          <w:p w14:paraId="61BF7477" w14:textId="77777777" w:rsidR="003C0C4E" w:rsidRPr="00CE63EE" w:rsidRDefault="003C0C4E" w:rsidP="004C3E50">
            <w:pPr>
              <w:widowControl w:val="0"/>
              <w:spacing w:before="80" w:after="80" w:line="240" w:lineRule="auto"/>
              <w:ind w:firstLineChars="100" w:firstLine="240"/>
              <w:rPr>
                <w:rFonts w:eastAsia="Times New Roman"/>
                <w:sz w:val="24"/>
                <w:szCs w:val="24"/>
                <w:lang w:val="vi-VN" w:eastAsia="vi-VN"/>
              </w:rPr>
            </w:pPr>
            <w:r w:rsidRPr="00CE63EE">
              <w:rPr>
                <w:rFonts w:eastAsia="Times New Roman"/>
                <w:sz w:val="24"/>
                <w:szCs w:val="24"/>
                <w:lang w:val="vi-VN" w:eastAsia="vi-VN"/>
              </w:rPr>
              <w:t xml:space="preserve">Đà Nẵng </w:t>
            </w:r>
          </w:p>
        </w:tc>
        <w:tc>
          <w:tcPr>
            <w:tcW w:w="1026" w:type="dxa"/>
            <w:shd w:val="clear" w:color="auto" w:fill="auto"/>
            <w:noWrap/>
            <w:vAlign w:val="bottom"/>
            <w:hideMark/>
          </w:tcPr>
          <w:p w14:paraId="08E3D5D8" w14:textId="77777777" w:rsidR="003C0C4E" w:rsidRPr="00CE63EE" w:rsidRDefault="003C0C4E" w:rsidP="004C3E50">
            <w:pPr>
              <w:widowControl w:val="0"/>
              <w:spacing w:before="80" w:after="80" w:line="240" w:lineRule="auto"/>
              <w:jc w:val="right"/>
              <w:rPr>
                <w:rFonts w:eastAsia="Times New Roman"/>
                <w:sz w:val="24"/>
                <w:szCs w:val="24"/>
                <w:lang w:val="vi-VN" w:eastAsia="vi-VN"/>
              </w:rPr>
            </w:pPr>
            <w:r w:rsidRPr="00CE63EE">
              <w:rPr>
                <w:rFonts w:eastAsia="Times New Roman"/>
                <w:sz w:val="24"/>
                <w:szCs w:val="24"/>
                <w:lang w:val="vi-VN" w:eastAsia="vi-VN"/>
              </w:rPr>
              <w:t>41,7</w:t>
            </w:r>
          </w:p>
        </w:tc>
        <w:tc>
          <w:tcPr>
            <w:tcW w:w="1026" w:type="dxa"/>
            <w:shd w:val="clear" w:color="auto" w:fill="auto"/>
            <w:noWrap/>
            <w:vAlign w:val="bottom"/>
            <w:hideMark/>
          </w:tcPr>
          <w:p w14:paraId="278F866D" w14:textId="77777777" w:rsidR="003C0C4E" w:rsidRPr="00CE63EE" w:rsidRDefault="003C0C4E" w:rsidP="004C3E50">
            <w:pPr>
              <w:widowControl w:val="0"/>
              <w:spacing w:before="80" w:after="80" w:line="240" w:lineRule="auto"/>
              <w:jc w:val="right"/>
              <w:rPr>
                <w:rFonts w:eastAsia="Times New Roman"/>
                <w:sz w:val="24"/>
                <w:szCs w:val="24"/>
                <w:lang w:val="vi-VN" w:eastAsia="vi-VN"/>
              </w:rPr>
            </w:pPr>
            <w:r w:rsidRPr="00CE63EE">
              <w:rPr>
                <w:rFonts w:eastAsia="Times New Roman"/>
                <w:sz w:val="24"/>
                <w:szCs w:val="24"/>
                <w:lang w:val="vi-VN" w:eastAsia="vi-VN"/>
              </w:rPr>
              <w:t>40,9</w:t>
            </w:r>
          </w:p>
        </w:tc>
        <w:tc>
          <w:tcPr>
            <w:tcW w:w="1026" w:type="dxa"/>
            <w:shd w:val="clear" w:color="auto" w:fill="auto"/>
            <w:vAlign w:val="bottom"/>
            <w:hideMark/>
          </w:tcPr>
          <w:p w14:paraId="4824DDF6" w14:textId="77777777" w:rsidR="003C0C4E" w:rsidRPr="00CE63EE" w:rsidRDefault="003C0C4E" w:rsidP="004C3E50">
            <w:pPr>
              <w:widowControl w:val="0"/>
              <w:spacing w:before="80" w:after="80" w:line="240" w:lineRule="auto"/>
              <w:jc w:val="right"/>
              <w:rPr>
                <w:rFonts w:eastAsia="Times New Roman"/>
                <w:sz w:val="24"/>
                <w:szCs w:val="24"/>
                <w:lang w:val="vi-VN" w:eastAsia="vi-VN"/>
              </w:rPr>
            </w:pPr>
            <w:r w:rsidRPr="00CE63EE">
              <w:rPr>
                <w:rFonts w:eastAsia="Times New Roman"/>
                <w:sz w:val="24"/>
                <w:szCs w:val="24"/>
                <w:lang w:val="vi-VN" w:eastAsia="vi-VN"/>
              </w:rPr>
              <w:t>42,6</w:t>
            </w:r>
          </w:p>
        </w:tc>
        <w:tc>
          <w:tcPr>
            <w:tcW w:w="1026" w:type="dxa"/>
            <w:shd w:val="clear" w:color="auto" w:fill="auto"/>
            <w:noWrap/>
            <w:vAlign w:val="bottom"/>
            <w:hideMark/>
          </w:tcPr>
          <w:p w14:paraId="49640274" w14:textId="77777777" w:rsidR="003C0C4E" w:rsidRPr="00CE63EE" w:rsidRDefault="003C0C4E" w:rsidP="004C3E50">
            <w:pPr>
              <w:widowControl w:val="0"/>
              <w:spacing w:before="80" w:after="80" w:line="240" w:lineRule="auto"/>
              <w:jc w:val="right"/>
              <w:rPr>
                <w:rFonts w:eastAsia="Times New Roman"/>
                <w:sz w:val="24"/>
                <w:szCs w:val="24"/>
                <w:lang w:val="vi-VN" w:eastAsia="vi-VN"/>
              </w:rPr>
            </w:pPr>
            <w:r w:rsidRPr="00CE63EE">
              <w:rPr>
                <w:rFonts w:eastAsia="Times New Roman"/>
                <w:sz w:val="24"/>
                <w:szCs w:val="24"/>
                <w:lang w:val="vi-VN" w:eastAsia="vi-VN"/>
              </w:rPr>
              <w:t>44,6</w:t>
            </w:r>
          </w:p>
        </w:tc>
        <w:tc>
          <w:tcPr>
            <w:tcW w:w="1026" w:type="dxa"/>
            <w:shd w:val="clear" w:color="auto" w:fill="auto"/>
            <w:noWrap/>
            <w:vAlign w:val="bottom"/>
            <w:hideMark/>
          </w:tcPr>
          <w:p w14:paraId="1CBEFF0C" w14:textId="77777777" w:rsidR="003C0C4E" w:rsidRPr="00CE63EE" w:rsidRDefault="003C0C4E" w:rsidP="004C3E50">
            <w:pPr>
              <w:widowControl w:val="0"/>
              <w:spacing w:before="80" w:after="80" w:line="240" w:lineRule="auto"/>
              <w:jc w:val="right"/>
              <w:rPr>
                <w:rFonts w:eastAsia="Times New Roman"/>
                <w:sz w:val="24"/>
                <w:szCs w:val="24"/>
                <w:lang w:val="vi-VN" w:eastAsia="vi-VN"/>
              </w:rPr>
            </w:pPr>
            <w:r w:rsidRPr="00CE63EE">
              <w:rPr>
                <w:rFonts w:eastAsia="Times New Roman"/>
                <w:sz w:val="24"/>
                <w:szCs w:val="24"/>
                <w:lang w:val="vi-VN" w:eastAsia="vi-VN"/>
              </w:rPr>
              <w:t>44,0</w:t>
            </w:r>
          </w:p>
        </w:tc>
      </w:tr>
      <w:tr w:rsidR="00CE63EE" w:rsidRPr="00CE63EE" w14:paraId="157BB430" w14:textId="77777777" w:rsidTr="004C3E50">
        <w:trPr>
          <w:trHeight w:val="360"/>
        </w:trPr>
        <w:tc>
          <w:tcPr>
            <w:tcW w:w="3970" w:type="dxa"/>
            <w:shd w:val="clear" w:color="auto" w:fill="B4C6E7" w:themeFill="accent5" w:themeFillTint="66"/>
            <w:vAlign w:val="bottom"/>
            <w:hideMark/>
          </w:tcPr>
          <w:p w14:paraId="6FEB0AB7" w14:textId="77777777" w:rsidR="003C0C4E" w:rsidRPr="00CE63EE" w:rsidRDefault="003C0C4E" w:rsidP="004C3E50">
            <w:pPr>
              <w:widowControl w:val="0"/>
              <w:spacing w:before="80" w:after="80" w:line="240" w:lineRule="auto"/>
              <w:ind w:firstLineChars="100" w:firstLine="240"/>
              <w:rPr>
                <w:rFonts w:eastAsia="Times New Roman"/>
                <w:sz w:val="24"/>
                <w:szCs w:val="24"/>
                <w:lang w:val="vi-VN" w:eastAsia="vi-VN"/>
              </w:rPr>
            </w:pPr>
            <w:r w:rsidRPr="00CE63EE">
              <w:rPr>
                <w:rFonts w:eastAsia="Times New Roman"/>
                <w:sz w:val="24"/>
                <w:szCs w:val="24"/>
                <w:lang w:val="vi-VN" w:eastAsia="vi-VN"/>
              </w:rPr>
              <w:t>Quảng Nam</w:t>
            </w:r>
          </w:p>
        </w:tc>
        <w:tc>
          <w:tcPr>
            <w:tcW w:w="1026" w:type="dxa"/>
            <w:shd w:val="clear" w:color="auto" w:fill="B4C6E7" w:themeFill="accent5" w:themeFillTint="66"/>
            <w:noWrap/>
            <w:vAlign w:val="bottom"/>
          </w:tcPr>
          <w:p w14:paraId="27070A0A" w14:textId="77777777" w:rsidR="003C0C4E" w:rsidRPr="00CE63EE" w:rsidRDefault="003C0C4E" w:rsidP="004C3E50">
            <w:pPr>
              <w:widowControl w:val="0"/>
              <w:spacing w:before="80" w:after="80" w:line="240" w:lineRule="auto"/>
              <w:jc w:val="right"/>
              <w:rPr>
                <w:rFonts w:eastAsia="Times New Roman"/>
                <w:sz w:val="24"/>
                <w:szCs w:val="24"/>
                <w:lang w:val="vi-VN" w:eastAsia="vi-VN"/>
              </w:rPr>
            </w:pPr>
            <w:r w:rsidRPr="00CE63EE">
              <w:rPr>
                <w:rFonts w:eastAsia="Times New Roman"/>
                <w:sz w:val="24"/>
                <w:szCs w:val="24"/>
                <w:lang w:val="vi-VN" w:eastAsia="vi-VN"/>
              </w:rPr>
              <w:t>16,5</w:t>
            </w:r>
          </w:p>
        </w:tc>
        <w:tc>
          <w:tcPr>
            <w:tcW w:w="1026" w:type="dxa"/>
            <w:shd w:val="clear" w:color="auto" w:fill="B4C6E7" w:themeFill="accent5" w:themeFillTint="66"/>
            <w:noWrap/>
            <w:vAlign w:val="bottom"/>
          </w:tcPr>
          <w:p w14:paraId="5418E957" w14:textId="77777777" w:rsidR="003C0C4E" w:rsidRPr="00CE63EE" w:rsidRDefault="003C0C4E" w:rsidP="004C3E50">
            <w:pPr>
              <w:widowControl w:val="0"/>
              <w:spacing w:before="80" w:after="80" w:line="240" w:lineRule="auto"/>
              <w:jc w:val="right"/>
              <w:rPr>
                <w:rFonts w:eastAsia="Times New Roman"/>
                <w:sz w:val="24"/>
                <w:szCs w:val="24"/>
                <w:lang w:val="vi-VN" w:eastAsia="vi-VN"/>
              </w:rPr>
            </w:pPr>
            <w:r w:rsidRPr="00CE63EE">
              <w:rPr>
                <w:rFonts w:eastAsia="Times New Roman"/>
                <w:sz w:val="24"/>
                <w:szCs w:val="24"/>
                <w:lang w:val="vi-VN" w:eastAsia="vi-VN"/>
              </w:rPr>
              <w:t>18,1</w:t>
            </w:r>
          </w:p>
        </w:tc>
        <w:tc>
          <w:tcPr>
            <w:tcW w:w="1026" w:type="dxa"/>
            <w:shd w:val="clear" w:color="auto" w:fill="B4C6E7" w:themeFill="accent5" w:themeFillTint="66"/>
            <w:vAlign w:val="bottom"/>
          </w:tcPr>
          <w:p w14:paraId="5ABC81ED" w14:textId="77777777" w:rsidR="003C0C4E" w:rsidRPr="00CE63EE" w:rsidRDefault="003C0C4E" w:rsidP="004C3E50">
            <w:pPr>
              <w:widowControl w:val="0"/>
              <w:spacing w:before="80" w:after="80" w:line="240" w:lineRule="auto"/>
              <w:jc w:val="right"/>
              <w:rPr>
                <w:rFonts w:eastAsia="Times New Roman"/>
                <w:sz w:val="24"/>
                <w:szCs w:val="24"/>
                <w:lang w:val="vi-VN" w:eastAsia="vi-VN"/>
              </w:rPr>
            </w:pPr>
            <w:r w:rsidRPr="00CE63EE">
              <w:rPr>
                <w:rFonts w:eastAsia="Times New Roman"/>
                <w:sz w:val="24"/>
                <w:szCs w:val="24"/>
                <w:lang w:val="vi-VN" w:eastAsia="vi-VN"/>
              </w:rPr>
              <w:t>20,3</w:t>
            </w:r>
          </w:p>
        </w:tc>
        <w:tc>
          <w:tcPr>
            <w:tcW w:w="1026" w:type="dxa"/>
            <w:shd w:val="clear" w:color="auto" w:fill="B4C6E7" w:themeFill="accent5" w:themeFillTint="66"/>
            <w:noWrap/>
            <w:vAlign w:val="bottom"/>
          </w:tcPr>
          <w:p w14:paraId="0CD13A57" w14:textId="77777777" w:rsidR="003C0C4E" w:rsidRPr="00CE63EE" w:rsidRDefault="003C0C4E" w:rsidP="004C3E50">
            <w:pPr>
              <w:widowControl w:val="0"/>
              <w:spacing w:before="80" w:after="80" w:line="240" w:lineRule="auto"/>
              <w:jc w:val="right"/>
              <w:rPr>
                <w:rFonts w:eastAsia="Times New Roman"/>
                <w:sz w:val="24"/>
                <w:szCs w:val="24"/>
                <w:lang w:val="vi-VN" w:eastAsia="vi-VN"/>
              </w:rPr>
            </w:pPr>
            <w:r w:rsidRPr="00CE63EE">
              <w:rPr>
                <w:rFonts w:eastAsia="Times New Roman"/>
                <w:sz w:val="24"/>
                <w:szCs w:val="24"/>
                <w:lang w:val="vi-VN" w:eastAsia="vi-VN"/>
              </w:rPr>
              <w:t>18,7</w:t>
            </w:r>
          </w:p>
        </w:tc>
        <w:tc>
          <w:tcPr>
            <w:tcW w:w="1026" w:type="dxa"/>
            <w:shd w:val="clear" w:color="auto" w:fill="B4C6E7" w:themeFill="accent5" w:themeFillTint="66"/>
            <w:noWrap/>
            <w:vAlign w:val="bottom"/>
          </w:tcPr>
          <w:p w14:paraId="51B7DBE5" w14:textId="77777777" w:rsidR="003C0C4E" w:rsidRPr="00CE63EE" w:rsidRDefault="003C0C4E" w:rsidP="004C3E50">
            <w:pPr>
              <w:widowControl w:val="0"/>
              <w:spacing w:before="80" w:after="80" w:line="240" w:lineRule="auto"/>
              <w:jc w:val="right"/>
              <w:rPr>
                <w:rFonts w:eastAsia="Times New Roman"/>
                <w:sz w:val="24"/>
                <w:szCs w:val="24"/>
                <w:lang w:val="vi-VN" w:eastAsia="vi-VN"/>
              </w:rPr>
            </w:pPr>
            <w:r w:rsidRPr="00CE63EE">
              <w:rPr>
                <w:rFonts w:eastAsia="Times New Roman"/>
                <w:sz w:val="24"/>
                <w:szCs w:val="24"/>
                <w:lang w:val="vi-VN" w:eastAsia="vi-VN"/>
              </w:rPr>
              <w:t>21,5</w:t>
            </w:r>
          </w:p>
        </w:tc>
      </w:tr>
      <w:tr w:rsidR="00CE63EE" w:rsidRPr="00CE63EE" w14:paraId="38B83810" w14:textId="77777777" w:rsidTr="004C3E50">
        <w:trPr>
          <w:trHeight w:val="360"/>
        </w:trPr>
        <w:tc>
          <w:tcPr>
            <w:tcW w:w="3970" w:type="dxa"/>
            <w:shd w:val="clear" w:color="auto" w:fill="auto"/>
            <w:vAlign w:val="bottom"/>
            <w:hideMark/>
          </w:tcPr>
          <w:p w14:paraId="45BC60AA" w14:textId="77777777" w:rsidR="003C0C4E" w:rsidRPr="00CE63EE" w:rsidRDefault="003C0C4E" w:rsidP="004C3E50">
            <w:pPr>
              <w:widowControl w:val="0"/>
              <w:spacing w:before="80" w:after="80" w:line="240" w:lineRule="auto"/>
              <w:ind w:firstLineChars="100" w:firstLine="240"/>
              <w:rPr>
                <w:rFonts w:eastAsia="Times New Roman"/>
                <w:sz w:val="24"/>
                <w:szCs w:val="24"/>
                <w:lang w:val="vi-VN" w:eastAsia="vi-VN"/>
              </w:rPr>
            </w:pPr>
            <w:r w:rsidRPr="00CE63EE">
              <w:rPr>
                <w:rFonts w:eastAsia="Times New Roman"/>
                <w:sz w:val="24"/>
                <w:szCs w:val="24"/>
                <w:lang w:val="vi-VN" w:eastAsia="vi-VN"/>
              </w:rPr>
              <w:lastRenderedPageBreak/>
              <w:t>Quảng Ngãi</w:t>
            </w:r>
          </w:p>
        </w:tc>
        <w:tc>
          <w:tcPr>
            <w:tcW w:w="1026" w:type="dxa"/>
            <w:shd w:val="clear" w:color="auto" w:fill="auto"/>
            <w:noWrap/>
            <w:vAlign w:val="bottom"/>
            <w:hideMark/>
          </w:tcPr>
          <w:p w14:paraId="66D541AE" w14:textId="77777777" w:rsidR="003C0C4E" w:rsidRPr="00CE63EE" w:rsidRDefault="003C0C4E" w:rsidP="004C3E50">
            <w:pPr>
              <w:widowControl w:val="0"/>
              <w:spacing w:before="80" w:after="80" w:line="240" w:lineRule="auto"/>
              <w:jc w:val="right"/>
              <w:rPr>
                <w:rFonts w:eastAsia="Times New Roman"/>
                <w:sz w:val="24"/>
                <w:szCs w:val="24"/>
                <w:lang w:val="vi-VN" w:eastAsia="vi-VN"/>
              </w:rPr>
            </w:pPr>
            <w:r w:rsidRPr="00CE63EE">
              <w:rPr>
                <w:rFonts w:eastAsia="Times New Roman"/>
                <w:sz w:val="24"/>
                <w:szCs w:val="24"/>
                <w:lang w:val="vi-VN" w:eastAsia="vi-VN"/>
              </w:rPr>
              <w:t>17,9</w:t>
            </w:r>
          </w:p>
        </w:tc>
        <w:tc>
          <w:tcPr>
            <w:tcW w:w="1026" w:type="dxa"/>
            <w:shd w:val="clear" w:color="auto" w:fill="auto"/>
            <w:noWrap/>
            <w:vAlign w:val="bottom"/>
            <w:hideMark/>
          </w:tcPr>
          <w:p w14:paraId="1E45ADF1" w14:textId="77777777" w:rsidR="003C0C4E" w:rsidRPr="00CE63EE" w:rsidRDefault="003C0C4E" w:rsidP="004C3E50">
            <w:pPr>
              <w:widowControl w:val="0"/>
              <w:spacing w:before="80" w:after="80" w:line="240" w:lineRule="auto"/>
              <w:jc w:val="right"/>
              <w:rPr>
                <w:rFonts w:eastAsia="Times New Roman"/>
                <w:sz w:val="24"/>
                <w:szCs w:val="24"/>
                <w:lang w:val="vi-VN" w:eastAsia="vi-VN"/>
              </w:rPr>
            </w:pPr>
            <w:r w:rsidRPr="00CE63EE">
              <w:rPr>
                <w:rFonts w:eastAsia="Times New Roman"/>
                <w:sz w:val="24"/>
                <w:szCs w:val="24"/>
                <w:lang w:val="vi-VN" w:eastAsia="vi-VN"/>
              </w:rPr>
              <w:t>18,3</w:t>
            </w:r>
          </w:p>
        </w:tc>
        <w:tc>
          <w:tcPr>
            <w:tcW w:w="1026" w:type="dxa"/>
            <w:shd w:val="clear" w:color="auto" w:fill="auto"/>
            <w:vAlign w:val="bottom"/>
            <w:hideMark/>
          </w:tcPr>
          <w:p w14:paraId="722EC872" w14:textId="77777777" w:rsidR="003C0C4E" w:rsidRPr="00CE63EE" w:rsidRDefault="003C0C4E" w:rsidP="004C3E50">
            <w:pPr>
              <w:widowControl w:val="0"/>
              <w:spacing w:before="80" w:after="80" w:line="240" w:lineRule="auto"/>
              <w:jc w:val="right"/>
              <w:rPr>
                <w:rFonts w:eastAsia="Times New Roman"/>
                <w:sz w:val="24"/>
                <w:szCs w:val="24"/>
                <w:lang w:val="vi-VN" w:eastAsia="vi-VN"/>
              </w:rPr>
            </w:pPr>
            <w:r w:rsidRPr="00CE63EE">
              <w:rPr>
                <w:rFonts w:eastAsia="Times New Roman"/>
                <w:sz w:val="24"/>
                <w:szCs w:val="24"/>
                <w:lang w:val="vi-VN" w:eastAsia="vi-VN"/>
              </w:rPr>
              <w:t>18,2</w:t>
            </w:r>
          </w:p>
        </w:tc>
        <w:tc>
          <w:tcPr>
            <w:tcW w:w="1026" w:type="dxa"/>
            <w:shd w:val="clear" w:color="auto" w:fill="auto"/>
            <w:noWrap/>
            <w:vAlign w:val="bottom"/>
            <w:hideMark/>
          </w:tcPr>
          <w:p w14:paraId="07CCABB6" w14:textId="77777777" w:rsidR="003C0C4E" w:rsidRPr="00CE63EE" w:rsidRDefault="003C0C4E" w:rsidP="004C3E50">
            <w:pPr>
              <w:widowControl w:val="0"/>
              <w:spacing w:before="80" w:after="80" w:line="240" w:lineRule="auto"/>
              <w:jc w:val="right"/>
              <w:rPr>
                <w:rFonts w:eastAsia="Times New Roman"/>
                <w:sz w:val="24"/>
                <w:szCs w:val="24"/>
                <w:lang w:val="vi-VN" w:eastAsia="vi-VN"/>
              </w:rPr>
            </w:pPr>
            <w:r w:rsidRPr="00CE63EE">
              <w:rPr>
                <w:rFonts w:eastAsia="Times New Roman"/>
                <w:sz w:val="24"/>
                <w:szCs w:val="24"/>
                <w:lang w:val="vi-VN" w:eastAsia="vi-VN"/>
              </w:rPr>
              <w:t>20,9</w:t>
            </w:r>
          </w:p>
        </w:tc>
        <w:tc>
          <w:tcPr>
            <w:tcW w:w="1026" w:type="dxa"/>
            <w:shd w:val="clear" w:color="auto" w:fill="auto"/>
            <w:noWrap/>
            <w:vAlign w:val="bottom"/>
            <w:hideMark/>
          </w:tcPr>
          <w:p w14:paraId="51E426FA" w14:textId="77777777" w:rsidR="003C0C4E" w:rsidRPr="00CE63EE" w:rsidRDefault="003C0C4E" w:rsidP="004C3E50">
            <w:pPr>
              <w:widowControl w:val="0"/>
              <w:spacing w:before="80" w:after="80" w:line="240" w:lineRule="auto"/>
              <w:jc w:val="right"/>
              <w:rPr>
                <w:rFonts w:eastAsia="Times New Roman"/>
                <w:sz w:val="24"/>
                <w:szCs w:val="24"/>
                <w:lang w:val="vi-VN" w:eastAsia="vi-VN"/>
              </w:rPr>
            </w:pPr>
            <w:r w:rsidRPr="00CE63EE">
              <w:rPr>
                <w:rFonts w:eastAsia="Times New Roman"/>
                <w:sz w:val="24"/>
                <w:szCs w:val="24"/>
                <w:lang w:val="vi-VN" w:eastAsia="vi-VN"/>
              </w:rPr>
              <w:t>22,0</w:t>
            </w:r>
          </w:p>
        </w:tc>
      </w:tr>
      <w:tr w:rsidR="00CE63EE" w:rsidRPr="00CE63EE" w14:paraId="05D81E7A" w14:textId="77777777" w:rsidTr="004C3E50">
        <w:trPr>
          <w:trHeight w:val="360"/>
        </w:trPr>
        <w:tc>
          <w:tcPr>
            <w:tcW w:w="3970" w:type="dxa"/>
            <w:tcBorders>
              <w:bottom w:val="single" w:sz="4" w:space="0" w:color="auto"/>
            </w:tcBorders>
            <w:shd w:val="clear" w:color="auto" w:fill="auto"/>
            <w:vAlign w:val="bottom"/>
            <w:hideMark/>
          </w:tcPr>
          <w:p w14:paraId="0E4B7F3A" w14:textId="77777777" w:rsidR="003C0C4E" w:rsidRPr="00CE63EE" w:rsidRDefault="003C0C4E" w:rsidP="004C3E50">
            <w:pPr>
              <w:widowControl w:val="0"/>
              <w:spacing w:before="80" w:after="80" w:line="240" w:lineRule="auto"/>
              <w:ind w:firstLineChars="100" w:firstLine="240"/>
              <w:rPr>
                <w:rFonts w:eastAsia="Times New Roman"/>
                <w:sz w:val="24"/>
                <w:szCs w:val="24"/>
                <w:lang w:val="vi-VN" w:eastAsia="vi-VN"/>
              </w:rPr>
            </w:pPr>
            <w:r w:rsidRPr="00CE63EE">
              <w:rPr>
                <w:rFonts w:eastAsia="Times New Roman"/>
                <w:sz w:val="24"/>
                <w:szCs w:val="24"/>
                <w:lang w:val="vi-VN" w:eastAsia="vi-VN"/>
              </w:rPr>
              <w:t>Bình Định</w:t>
            </w:r>
          </w:p>
        </w:tc>
        <w:tc>
          <w:tcPr>
            <w:tcW w:w="1026" w:type="dxa"/>
            <w:tcBorders>
              <w:bottom w:val="single" w:sz="4" w:space="0" w:color="auto"/>
            </w:tcBorders>
            <w:shd w:val="clear" w:color="auto" w:fill="auto"/>
            <w:noWrap/>
            <w:vAlign w:val="bottom"/>
            <w:hideMark/>
          </w:tcPr>
          <w:p w14:paraId="015C9D81" w14:textId="77777777" w:rsidR="003C0C4E" w:rsidRPr="00CE63EE" w:rsidRDefault="003C0C4E" w:rsidP="004C3E50">
            <w:pPr>
              <w:widowControl w:val="0"/>
              <w:spacing w:before="80" w:after="80" w:line="240" w:lineRule="auto"/>
              <w:jc w:val="right"/>
              <w:rPr>
                <w:rFonts w:eastAsia="Times New Roman"/>
                <w:sz w:val="24"/>
                <w:szCs w:val="24"/>
                <w:lang w:val="vi-VN" w:eastAsia="vi-VN"/>
              </w:rPr>
            </w:pPr>
            <w:r w:rsidRPr="00CE63EE">
              <w:rPr>
                <w:rFonts w:eastAsia="Times New Roman"/>
                <w:sz w:val="24"/>
                <w:szCs w:val="24"/>
                <w:lang w:val="vi-VN" w:eastAsia="vi-VN"/>
              </w:rPr>
              <w:t>15,5</w:t>
            </w:r>
          </w:p>
        </w:tc>
        <w:tc>
          <w:tcPr>
            <w:tcW w:w="1026" w:type="dxa"/>
            <w:tcBorders>
              <w:bottom w:val="single" w:sz="4" w:space="0" w:color="auto"/>
            </w:tcBorders>
            <w:shd w:val="clear" w:color="auto" w:fill="auto"/>
            <w:noWrap/>
            <w:vAlign w:val="bottom"/>
            <w:hideMark/>
          </w:tcPr>
          <w:p w14:paraId="591311A3" w14:textId="77777777" w:rsidR="003C0C4E" w:rsidRPr="00CE63EE" w:rsidRDefault="003C0C4E" w:rsidP="004C3E50">
            <w:pPr>
              <w:widowControl w:val="0"/>
              <w:spacing w:before="80" w:after="80" w:line="240" w:lineRule="auto"/>
              <w:jc w:val="right"/>
              <w:rPr>
                <w:rFonts w:eastAsia="Times New Roman"/>
                <w:sz w:val="24"/>
                <w:szCs w:val="24"/>
                <w:lang w:val="vi-VN" w:eastAsia="vi-VN"/>
              </w:rPr>
            </w:pPr>
            <w:r w:rsidRPr="00CE63EE">
              <w:rPr>
                <w:rFonts w:eastAsia="Times New Roman"/>
                <w:sz w:val="24"/>
                <w:szCs w:val="24"/>
                <w:lang w:val="vi-VN" w:eastAsia="vi-VN"/>
              </w:rPr>
              <w:t>16,9</w:t>
            </w:r>
          </w:p>
        </w:tc>
        <w:tc>
          <w:tcPr>
            <w:tcW w:w="1026" w:type="dxa"/>
            <w:tcBorders>
              <w:bottom w:val="single" w:sz="4" w:space="0" w:color="auto"/>
            </w:tcBorders>
            <w:shd w:val="clear" w:color="auto" w:fill="auto"/>
            <w:vAlign w:val="bottom"/>
            <w:hideMark/>
          </w:tcPr>
          <w:p w14:paraId="4B9887C3" w14:textId="77777777" w:rsidR="003C0C4E" w:rsidRPr="00CE63EE" w:rsidRDefault="003C0C4E" w:rsidP="004C3E50">
            <w:pPr>
              <w:widowControl w:val="0"/>
              <w:spacing w:before="80" w:after="80" w:line="240" w:lineRule="auto"/>
              <w:jc w:val="right"/>
              <w:rPr>
                <w:rFonts w:eastAsia="Times New Roman"/>
                <w:sz w:val="24"/>
                <w:szCs w:val="24"/>
                <w:lang w:val="vi-VN" w:eastAsia="vi-VN"/>
              </w:rPr>
            </w:pPr>
            <w:r w:rsidRPr="00CE63EE">
              <w:rPr>
                <w:rFonts w:eastAsia="Times New Roman"/>
                <w:sz w:val="24"/>
                <w:szCs w:val="24"/>
                <w:lang w:val="vi-VN" w:eastAsia="vi-VN"/>
              </w:rPr>
              <w:t>21,2</w:t>
            </w:r>
          </w:p>
        </w:tc>
        <w:tc>
          <w:tcPr>
            <w:tcW w:w="1026" w:type="dxa"/>
            <w:tcBorders>
              <w:bottom w:val="single" w:sz="4" w:space="0" w:color="auto"/>
            </w:tcBorders>
            <w:shd w:val="clear" w:color="auto" w:fill="auto"/>
            <w:noWrap/>
            <w:vAlign w:val="bottom"/>
            <w:hideMark/>
          </w:tcPr>
          <w:p w14:paraId="359D1836" w14:textId="77777777" w:rsidR="003C0C4E" w:rsidRPr="00CE63EE" w:rsidRDefault="003C0C4E" w:rsidP="004C3E50">
            <w:pPr>
              <w:widowControl w:val="0"/>
              <w:spacing w:before="80" w:after="80" w:line="240" w:lineRule="auto"/>
              <w:jc w:val="right"/>
              <w:rPr>
                <w:rFonts w:eastAsia="Times New Roman"/>
                <w:sz w:val="24"/>
                <w:szCs w:val="24"/>
                <w:lang w:val="vi-VN" w:eastAsia="vi-VN"/>
              </w:rPr>
            </w:pPr>
            <w:r w:rsidRPr="00CE63EE">
              <w:rPr>
                <w:rFonts w:eastAsia="Times New Roman"/>
                <w:sz w:val="24"/>
                <w:szCs w:val="24"/>
                <w:lang w:val="vi-VN" w:eastAsia="vi-VN"/>
              </w:rPr>
              <w:t>19,2</w:t>
            </w:r>
          </w:p>
        </w:tc>
        <w:tc>
          <w:tcPr>
            <w:tcW w:w="1026" w:type="dxa"/>
            <w:tcBorders>
              <w:bottom w:val="single" w:sz="4" w:space="0" w:color="auto"/>
            </w:tcBorders>
            <w:shd w:val="clear" w:color="auto" w:fill="auto"/>
            <w:noWrap/>
            <w:vAlign w:val="bottom"/>
            <w:hideMark/>
          </w:tcPr>
          <w:p w14:paraId="66B69752" w14:textId="77777777" w:rsidR="003C0C4E" w:rsidRPr="00CE63EE" w:rsidRDefault="003C0C4E" w:rsidP="004C3E50">
            <w:pPr>
              <w:widowControl w:val="0"/>
              <w:spacing w:before="80" w:after="80" w:line="240" w:lineRule="auto"/>
              <w:jc w:val="right"/>
              <w:rPr>
                <w:rFonts w:eastAsia="Times New Roman"/>
                <w:sz w:val="24"/>
                <w:szCs w:val="24"/>
                <w:lang w:val="vi-VN" w:eastAsia="vi-VN"/>
              </w:rPr>
            </w:pPr>
            <w:r w:rsidRPr="00CE63EE">
              <w:rPr>
                <w:rFonts w:eastAsia="Times New Roman"/>
                <w:sz w:val="24"/>
                <w:szCs w:val="24"/>
                <w:lang w:val="vi-VN" w:eastAsia="vi-VN"/>
              </w:rPr>
              <w:t>21,8</w:t>
            </w:r>
          </w:p>
        </w:tc>
      </w:tr>
      <w:tr w:rsidR="00CE63EE" w:rsidRPr="00CE63EE" w14:paraId="32C1D3EF" w14:textId="77777777" w:rsidTr="004C3E50">
        <w:trPr>
          <w:trHeight w:val="360"/>
        </w:trPr>
        <w:tc>
          <w:tcPr>
            <w:tcW w:w="3970" w:type="dxa"/>
            <w:shd w:val="clear" w:color="auto" w:fill="auto"/>
            <w:vAlign w:val="bottom"/>
          </w:tcPr>
          <w:p w14:paraId="4F15E132" w14:textId="77777777" w:rsidR="003C0C4E" w:rsidRPr="00CE63EE" w:rsidRDefault="003C0C4E" w:rsidP="004C3E50">
            <w:pPr>
              <w:widowControl w:val="0"/>
              <w:spacing w:before="80" w:after="80" w:line="240" w:lineRule="auto"/>
              <w:ind w:firstLineChars="100" w:firstLine="240"/>
              <w:rPr>
                <w:rFonts w:eastAsia="Times New Roman"/>
                <w:sz w:val="24"/>
                <w:szCs w:val="24"/>
                <w:lang w:val="vi-VN" w:eastAsia="vi-VN"/>
              </w:rPr>
            </w:pPr>
            <w:r w:rsidRPr="00CE63EE">
              <w:rPr>
                <w:rFonts w:eastAsia="Times New Roman"/>
                <w:i/>
                <w:sz w:val="24"/>
                <w:szCs w:val="24"/>
                <w:lang w:val="en-US" w:eastAsia="vi-VN"/>
              </w:rPr>
              <w:t>Vùng KTTĐMT</w:t>
            </w:r>
          </w:p>
        </w:tc>
        <w:tc>
          <w:tcPr>
            <w:tcW w:w="1026" w:type="dxa"/>
            <w:shd w:val="clear" w:color="auto" w:fill="auto"/>
            <w:noWrap/>
            <w:vAlign w:val="bottom"/>
          </w:tcPr>
          <w:p w14:paraId="156D21D2" w14:textId="77777777" w:rsidR="003C0C4E" w:rsidRPr="00CE63EE" w:rsidRDefault="003C0C4E" w:rsidP="004C3E50">
            <w:pPr>
              <w:widowControl w:val="0"/>
              <w:spacing w:before="80" w:after="80" w:line="240" w:lineRule="auto"/>
              <w:jc w:val="right"/>
              <w:rPr>
                <w:rFonts w:eastAsia="Times New Roman"/>
                <w:i/>
                <w:sz w:val="24"/>
                <w:szCs w:val="24"/>
                <w:lang w:val="vi-VN" w:eastAsia="vi-VN"/>
              </w:rPr>
            </w:pPr>
            <w:r w:rsidRPr="00CE63EE">
              <w:rPr>
                <w:rFonts w:eastAsia="Times New Roman"/>
                <w:i/>
                <w:sz w:val="24"/>
                <w:szCs w:val="24"/>
                <w:lang w:val="vi-VN" w:eastAsia="vi-VN"/>
              </w:rPr>
              <w:t>19,5</w:t>
            </w:r>
          </w:p>
        </w:tc>
        <w:tc>
          <w:tcPr>
            <w:tcW w:w="1026" w:type="dxa"/>
            <w:shd w:val="clear" w:color="auto" w:fill="auto"/>
            <w:noWrap/>
            <w:vAlign w:val="bottom"/>
          </w:tcPr>
          <w:p w14:paraId="16B722EC" w14:textId="77777777" w:rsidR="003C0C4E" w:rsidRPr="00CE63EE" w:rsidRDefault="003C0C4E" w:rsidP="004C3E50">
            <w:pPr>
              <w:widowControl w:val="0"/>
              <w:spacing w:before="80" w:after="80" w:line="240" w:lineRule="auto"/>
              <w:jc w:val="right"/>
              <w:rPr>
                <w:rFonts w:eastAsia="Times New Roman"/>
                <w:i/>
                <w:sz w:val="24"/>
                <w:szCs w:val="24"/>
                <w:lang w:val="vi-VN" w:eastAsia="vi-VN"/>
              </w:rPr>
            </w:pPr>
            <w:r w:rsidRPr="00CE63EE">
              <w:rPr>
                <w:rFonts w:eastAsia="Times New Roman"/>
                <w:i/>
                <w:sz w:val="24"/>
                <w:szCs w:val="24"/>
                <w:lang w:val="vi-VN" w:eastAsia="vi-VN"/>
              </w:rPr>
              <w:t>20,5</w:t>
            </w:r>
          </w:p>
        </w:tc>
        <w:tc>
          <w:tcPr>
            <w:tcW w:w="1026" w:type="dxa"/>
            <w:shd w:val="clear" w:color="auto" w:fill="auto"/>
            <w:vAlign w:val="bottom"/>
          </w:tcPr>
          <w:p w14:paraId="0AC382F7" w14:textId="77777777" w:rsidR="003C0C4E" w:rsidRPr="00CE63EE" w:rsidRDefault="003C0C4E" w:rsidP="004C3E50">
            <w:pPr>
              <w:widowControl w:val="0"/>
              <w:spacing w:before="80" w:after="80" w:line="240" w:lineRule="auto"/>
              <w:jc w:val="right"/>
              <w:rPr>
                <w:rFonts w:eastAsia="Times New Roman"/>
                <w:i/>
                <w:sz w:val="24"/>
                <w:szCs w:val="24"/>
                <w:lang w:val="vi-VN" w:eastAsia="vi-VN"/>
              </w:rPr>
            </w:pPr>
            <w:r w:rsidRPr="00CE63EE">
              <w:rPr>
                <w:rFonts w:eastAsia="Times New Roman"/>
                <w:i/>
                <w:sz w:val="24"/>
                <w:szCs w:val="24"/>
                <w:lang w:val="vi-VN" w:eastAsia="vi-VN"/>
              </w:rPr>
              <w:t>21,3</w:t>
            </w:r>
          </w:p>
        </w:tc>
        <w:tc>
          <w:tcPr>
            <w:tcW w:w="1026" w:type="dxa"/>
            <w:shd w:val="clear" w:color="auto" w:fill="auto"/>
            <w:noWrap/>
            <w:vAlign w:val="bottom"/>
          </w:tcPr>
          <w:p w14:paraId="0983FF4C" w14:textId="77777777" w:rsidR="003C0C4E" w:rsidRPr="00CE63EE" w:rsidRDefault="003C0C4E" w:rsidP="004C3E50">
            <w:pPr>
              <w:widowControl w:val="0"/>
              <w:spacing w:before="80" w:after="80" w:line="240" w:lineRule="auto"/>
              <w:jc w:val="right"/>
              <w:rPr>
                <w:rFonts w:eastAsia="Times New Roman"/>
                <w:i/>
                <w:sz w:val="24"/>
                <w:szCs w:val="24"/>
                <w:lang w:val="vi-VN" w:eastAsia="vi-VN"/>
              </w:rPr>
            </w:pPr>
            <w:r w:rsidRPr="00CE63EE">
              <w:rPr>
                <w:rFonts w:eastAsia="Times New Roman"/>
                <w:i/>
                <w:sz w:val="24"/>
                <w:szCs w:val="24"/>
                <w:lang w:val="vi-VN" w:eastAsia="vi-VN"/>
              </w:rPr>
              <w:t>21,5</w:t>
            </w:r>
          </w:p>
        </w:tc>
        <w:tc>
          <w:tcPr>
            <w:tcW w:w="1026" w:type="dxa"/>
            <w:shd w:val="clear" w:color="auto" w:fill="auto"/>
            <w:noWrap/>
            <w:vAlign w:val="bottom"/>
          </w:tcPr>
          <w:p w14:paraId="27E5B79D" w14:textId="77777777" w:rsidR="003C0C4E" w:rsidRPr="00CE63EE" w:rsidRDefault="003C0C4E" w:rsidP="004C3E50">
            <w:pPr>
              <w:widowControl w:val="0"/>
              <w:spacing w:before="80" w:after="80" w:line="240" w:lineRule="auto"/>
              <w:jc w:val="right"/>
              <w:rPr>
                <w:rFonts w:eastAsia="Times New Roman"/>
                <w:i/>
                <w:sz w:val="24"/>
                <w:szCs w:val="24"/>
                <w:lang w:val="vi-VN" w:eastAsia="vi-VN"/>
              </w:rPr>
            </w:pPr>
            <w:r w:rsidRPr="00CE63EE">
              <w:rPr>
                <w:rFonts w:eastAsia="Times New Roman"/>
                <w:i/>
                <w:sz w:val="24"/>
                <w:szCs w:val="24"/>
                <w:lang w:val="vi-VN" w:eastAsia="vi-VN"/>
              </w:rPr>
              <w:t>22,7</w:t>
            </w:r>
          </w:p>
        </w:tc>
      </w:tr>
      <w:tr w:rsidR="00CE63EE" w:rsidRPr="00CE63EE" w14:paraId="1233BCEF" w14:textId="77777777" w:rsidTr="004C3E50">
        <w:trPr>
          <w:trHeight w:val="360"/>
        </w:trPr>
        <w:tc>
          <w:tcPr>
            <w:tcW w:w="3970" w:type="dxa"/>
            <w:tcBorders>
              <w:bottom w:val="single" w:sz="4" w:space="0" w:color="auto"/>
            </w:tcBorders>
            <w:shd w:val="clear" w:color="auto" w:fill="auto"/>
            <w:vAlign w:val="bottom"/>
          </w:tcPr>
          <w:p w14:paraId="50EC3FC1" w14:textId="77777777" w:rsidR="003C0C4E" w:rsidRPr="00CE63EE" w:rsidRDefault="003C0C4E" w:rsidP="004C3E50">
            <w:pPr>
              <w:widowControl w:val="0"/>
              <w:spacing w:before="80" w:after="80" w:line="240" w:lineRule="auto"/>
              <w:ind w:firstLineChars="100" w:firstLine="240"/>
              <w:rPr>
                <w:rFonts w:eastAsia="Times New Roman"/>
                <w:i/>
                <w:sz w:val="24"/>
                <w:szCs w:val="24"/>
                <w:lang w:val="en-US" w:eastAsia="vi-VN"/>
              </w:rPr>
            </w:pPr>
            <w:r w:rsidRPr="00CE63EE">
              <w:rPr>
                <w:rFonts w:eastAsia="Times New Roman"/>
                <w:i/>
                <w:sz w:val="24"/>
                <w:szCs w:val="24"/>
                <w:lang w:val="en-US" w:eastAsia="vi-VN"/>
              </w:rPr>
              <w:t>Cả nước</w:t>
            </w:r>
          </w:p>
        </w:tc>
        <w:tc>
          <w:tcPr>
            <w:tcW w:w="1026" w:type="dxa"/>
            <w:tcBorders>
              <w:bottom w:val="single" w:sz="4" w:space="0" w:color="auto"/>
            </w:tcBorders>
            <w:shd w:val="clear" w:color="auto" w:fill="auto"/>
            <w:noWrap/>
            <w:vAlign w:val="bottom"/>
          </w:tcPr>
          <w:p w14:paraId="1256B757" w14:textId="77777777" w:rsidR="003C0C4E" w:rsidRPr="00CE63EE" w:rsidRDefault="003C0C4E" w:rsidP="004C3E50">
            <w:pPr>
              <w:widowControl w:val="0"/>
              <w:spacing w:before="80" w:after="80" w:line="240" w:lineRule="auto"/>
              <w:jc w:val="right"/>
              <w:rPr>
                <w:rFonts w:eastAsia="Times New Roman"/>
                <w:b/>
                <w:sz w:val="24"/>
                <w:szCs w:val="24"/>
                <w:lang w:val="vi-VN" w:eastAsia="vi-VN"/>
              </w:rPr>
            </w:pPr>
            <w:r w:rsidRPr="00CE63EE">
              <w:rPr>
                <w:rFonts w:eastAsia="Times New Roman"/>
                <w:b/>
                <w:sz w:val="24"/>
                <w:szCs w:val="24"/>
                <w:lang w:val="vi-VN" w:eastAsia="vi-VN"/>
              </w:rPr>
              <w:t>20,4</w:t>
            </w:r>
          </w:p>
        </w:tc>
        <w:tc>
          <w:tcPr>
            <w:tcW w:w="1026" w:type="dxa"/>
            <w:tcBorders>
              <w:bottom w:val="single" w:sz="4" w:space="0" w:color="auto"/>
            </w:tcBorders>
            <w:shd w:val="clear" w:color="auto" w:fill="auto"/>
            <w:noWrap/>
            <w:vAlign w:val="bottom"/>
          </w:tcPr>
          <w:p w14:paraId="23C4517C" w14:textId="77777777" w:rsidR="003C0C4E" w:rsidRPr="00CE63EE" w:rsidRDefault="003C0C4E" w:rsidP="004C3E50">
            <w:pPr>
              <w:widowControl w:val="0"/>
              <w:spacing w:before="80" w:after="80" w:line="240" w:lineRule="auto"/>
              <w:jc w:val="right"/>
              <w:rPr>
                <w:rFonts w:eastAsia="Times New Roman"/>
                <w:b/>
                <w:sz w:val="24"/>
                <w:szCs w:val="24"/>
                <w:lang w:val="vi-VN" w:eastAsia="vi-VN"/>
              </w:rPr>
            </w:pPr>
            <w:r w:rsidRPr="00CE63EE">
              <w:rPr>
                <w:rFonts w:eastAsia="Times New Roman"/>
                <w:b/>
                <w:sz w:val="24"/>
                <w:szCs w:val="24"/>
                <w:lang w:val="vi-VN" w:eastAsia="vi-VN"/>
              </w:rPr>
              <w:t>21,6</w:t>
            </w:r>
          </w:p>
        </w:tc>
        <w:tc>
          <w:tcPr>
            <w:tcW w:w="1026" w:type="dxa"/>
            <w:tcBorders>
              <w:bottom w:val="single" w:sz="4" w:space="0" w:color="auto"/>
            </w:tcBorders>
            <w:shd w:val="clear" w:color="auto" w:fill="auto"/>
            <w:vAlign w:val="bottom"/>
          </w:tcPr>
          <w:p w14:paraId="3D76C376" w14:textId="77777777" w:rsidR="003C0C4E" w:rsidRPr="00CE63EE" w:rsidRDefault="003C0C4E" w:rsidP="004C3E50">
            <w:pPr>
              <w:widowControl w:val="0"/>
              <w:spacing w:before="80" w:after="80" w:line="240" w:lineRule="auto"/>
              <w:jc w:val="right"/>
              <w:rPr>
                <w:rFonts w:eastAsia="Times New Roman"/>
                <w:b/>
                <w:sz w:val="24"/>
                <w:szCs w:val="24"/>
                <w:lang w:val="vi-VN" w:eastAsia="vi-VN"/>
              </w:rPr>
            </w:pPr>
            <w:r w:rsidRPr="00CE63EE">
              <w:rPr>
                <w:rFonts w:eastAsia="Times New Roman"/>
                <w:b/>
                <w:sz w:val="24"/>
                <w:szCs w:val="24"/>
                <w:lang w:val="vi-VN" w:eastAsia="vi-VN"/>
              </w:rPr>
              <w:t>22,0</w:t>
            </w:r>
          </w:p>
        </w:tc>
        <w:tc>
          <w:tcPr>
            <w:tcW w:w="1026" w:type="dxa"/>
            <w:tcBorders>
              <w:bottom w:val="single" w:sz="4" w:space="0" w:color="auto"/>
            </w:tcBorders>
            <w:shd w:val="clear" w:color="auto" w:fill="auto"/>
            <w:noWrap/>
            <w:vAlign w:val="bottom"/>
          </w:tcPr>
          <w:p w14:paraId="10354F4D" w14:textId="77777777" w:rsidR="003C0C4E" w:rsidRPr="00CE63EE" w:rsidRDefault="003C0C4E" w:rsidP="004C3E50">
            <w:pPr>
              <w:widowControl w:val="0"/>
              <w:spacing w:before="80" w:after="80" w:line="240" w:lineRule="auto"/>
              <w:jc w:val="right"/>
              <w:rPr>
                <w:rFonts w:eastAsia="Times New Roman"/>
                <w:b/>
                <w:sz w:val="24"/>
                <w:szCs w:val="24"/>
                <w:lang w:val="vi-VN" w:eastAsia="vi-VN"/>
              </w:rPr>
            </w:pPr>
            <w:r w:rsidRPr="00CE63EE">
              <w:rPr>
                <w:rFonts w:eastAsia="Times New Roman"/>
                <w:b/>
                <w:sz w:val="24"/>
                <w:szCs w:val="24"/>
                <w:lang w:val="vi-VN" w:eastAsia="vi-VN"/>
              </w:rPr>
              <w:t>22,8</w:t>
            </w:r>
          </w:p>
        </w:tc>
        <w:tc>
          <w:tcPr>
            <w:tcW w:w="1026" w:type="dxa"/>
            <w:tcBorders>
              <w:bottom w:val="single" w:sz="4" w:space="0" w:color="auto"/>
            </w:tcBorders>
            <w:shd w:val="clear" w:color="auto" w:fill="auto"/>
            <w:noWrap/>
            <w:vAlign w:val="bottom"/>
          </w:tcPr>
          <w:p w14:paraId="682FF0BF" w14:textId="77777777" w:rsidR="003C0C4E" w:rsidRPr="00CE63EE" w:rsidRDefault="003C0C4E" w:rsidP="004C3E50">
            <w:pPr>
              <w:widowControl w:val="0"/>
              <w:spacing w:before="80" w:after="80" w:line="240" w:lineRule="auto"/>
              <w:jc w:val="right"/>
              <w:rPr>
                <w:rFonts w:eastAsia="Times New Roman"/>
                <w:b/>
                <w:sz w:val="24"/>
                <w:szCs w:val="24"/>
                <w:lang w:val="vi-VN" w:eastAsia="vi-VN"/>
              </w:rPr>
            </w:pPr>
            <w:r w:rsidRPr="00CE63EE">
              <w:rPr>
                <w:rFonts w:eastAsia="Times New Roman"/>
                <w:b/>
                <w:sz w:val="24"/>
                <w:szCs w:val="24"/>
                <w:lang w:val="vi-VN" w:eastAsia="vi-VN"/>
              </w:rPr>
              <w:t>24,1</w:t>
            </w:r>
          </w:p>
        </w:tc>
      </w:tr>
    </w:tbl>
    <w:p w14:paraId="65E3E5BA" w14:textId="77777777" w:rsidR="003C0C4E" w:rsidRPr="00CE63EE" w:rsidRDefault="003C0C4E" w:rsidP="003C0C4E">
      <w:pPr>
        <w:widowControl w:val="0"/>
        <w:spacing w:before="120" w:after="120" w:line="276" w:lineRule="auto"/>
        <w:jc w:val="both"/>
        <w:rPr>
          <w:rFonts w:asciiTheme="majorHAnsi" w:hAnsiTheme="majorHAnsi" w:cstheme="majorHAnsi"/>
          <w:sz w:val="24"/>
          <w:szCs w:val="24"/>
          <w:lang w:val="nl-NL"/>
        </w:rPr>
      </w:pPr>
      <w:r w:rsidRPr="00CE63EE">
        <w:rPr>
          <w:rFonts w:asciiTheme="majorHAnsi" w:hAnsiTheme="majorHAnsi" w:cstheme="majorHAnsi"/>
          <w:i/>
          <w:sz w:val="24"/>
          <w:szCs w:val="24"/>
          <w:lang w:val="nl-NL"/>
        </w:rPr>
        <w:t>Nguồn: Tổng hợp từ Niên giám thống kê cả nước và số liệu của Sở Lao động, thương binh và các vấn đề xã hội tỉnh Quảng Nam</w:t>
      </w:r>
      <w:r w:rsidRPr="00CE63EE">
        <w:rPr>
          <w:rFonts w:asciiTheme="majorHAnsi" w:hAnsiTheme="majorHAnsi" w:cstheme="majorHAnsi"/>
          <w:sz w:val="24"/>
          <w:szCs w:val="24"/>
          <w:lang w:val="nl-NL"/>
        </w:rPr>
        <w:t>.</w:t>
      </w:r>
    </w:p>
    <w:p w14:paraId="60921C79" w14:textId="77777777" w:rsidR="003C0C4E" w:rsidRPr="00CE63EE" w:rsidRDefault="003C0C4E" w:rsidP="003C0C4E">
      <w:pPr>
        <w:widowControl w:val="0"/>
        <w:spacing w:before="120" w:line="276" w:lineRule="auto"/>
        <w:ind w:firstLine="720"/>
        <w:jc w:val="both"/>
        <w:rPr>
          <w:rFonts w:asciiTheme="majorHAnsi" w:hAnsiTheme="majorHAnsi" w:cstheme="majorHAnsi"/>
          <w:bCs/>
          <w:szCs w:val="28"/>
          <w:lang w:val="nl-NL"/>
        </w:rPr>
      </w:pPr>
    </w:p>
    <w:p w14:paraId="72F106A8" w14:textId="77777777" w:rsidR="003C0C4E" w:rsidRPr="00CE63EE" w:rsidRDefault="003C0C4E" w:rsidP="003C0C4E">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Lao động có trình độ chuyên môn kỹ thuật ở Quảng Nam ngày càng tăng, hướng mạnh vào các ngành kỹ thuật, cụ thể là lao động có trình độ chuyên môn kỹ thuật bậc trung và bậc cao tăng từ 30,3 nghìn và 29,0 nghìn lao động năm 2011 lên 34,47 nghìn và 50,46 nghìn lao động năm 2019. Năm 2020, số lượng lao động kỹ thuật bậc trung giảm xuống 28,24 nghìn lao động do nhiều cơ sở sản xuất tạm ngừng hoạt động và thuê lao động. Đáng chú ý nhất là số lượng thợ lắp ráp và vận hành máy móc, thiết bị tăng gấp gần 4 lần. Trong khi đó, số lượng lao động trong nông lâm ngư nghiệp giảm chỉ còn khoảng 1/3 so với năm 2011.</w:t>
      </w:r>
    </w:p>
    <w:p w14:paraId="23993F10" w14:textId="2BC9320E" w:rsidR="003C0C4E" w:rsidRPr="00CE63EE" w:rsidRDefault="003C0C4E" w:rsidP="003C0C4E">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
          <w:bCs/>
          <w:iCs/>
          <w:szCs w:val="28"/>
          <w:lang w:val="nl-NL"/>
        </w:rPr>
        <w:t>Bảng 9</w:t>
      </w:r>
      <w:r w:rsidRPr="00CE63EE">
        <w:rPr>
          <w:rFonts w:asciiTheme="majorHAnsi" w:hAnsiTheme="majorHAnsi" w:cstheme="majorHAnsi"/>
          <w:bCs/>
          <w:szCs w:val="28"/>
          <w:lang w:val="nl-NL"/>
        </w:rPr>
        <w:t>: Một số nhóm lao động phân theo nghề nghiệp  và vị thế việc làm tỉnh Quảng Nam giai đoạn 2011 – 2020</w:t>
      </w:r>
    </w:p>
    <w:tbl>
      <w:tblPr>
        <w:tblStyle w:val="GridTable1Light"/>
        <w:tblW w:w="10206" w:type="dxa"/>
        <w:tblInd w:w="-572" w:type="dxa"/>
        <w:tblLayout w:type="fixed"/>
        <w:tblLook w:val="04A0" w:firstRow="1" w:lastRow="0" w:firstColumn="1" w:lastColumn="0" w:noHBand="0" w:noVBand="1"/>
      </w:tblPr>
      <w:tblGrid>
        <w:gridCol w:w="3432"/>
        <w:gridCol w:w="1253"/>
        <w:gridCol w:w="920"/>
        <w:gridCol w:w="920"/>
        <w:gridCol w:w="920"/>
        <w:gridCol w:w="920"/>
        <w:gridCol w:w="920"/>
        <w:gridCol w:w="921"/>
      </w:tblGrid>
      <w:tr w:rsidR="00CE63EE" w:rsidRPr="00CE63EE" w14:paraId="404AF3E3" w14:textId="77777777" w:rsidTr="004C3E5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432" w:type="dxa"/>
            <w:noWrap/>
            <w:vAlign w:val="center"/>
            <w:hideMark/>
          </w:tcPr>
          <w:p w14:paraId="49150F2C" w14:textId="77777777" w:rsidR="003C0C4E" w:rsidRPr="00CE63EE" w:rsidRDefault="003C0C4E" w:rsidP="004C3E50">
            <w:pPr>
              <w:spacing w:line="288" w:lineRule="auto"/>
              <w:jc w:val="center"/>
              <w:rPr>
                <w:b w:val="0"/>
                <w:sz w:val="24"/>
                <w:szCs w:val="24"/>
                <w:highlight w:val="white"/>
              </w:rPr>
            </w:pPr>
            <w:r w:rsidRPr="00CE63EE">
              <w:rPr>
                <w:sz w:val="24"/>
                <w:szCs w:val="24"/>
                <w:highlight w:val="white"/>
              </w:rPr>
              <w:t>Chỉ tiêu</w:t>
            </w:r>
          </w:p>
        </w:tc>
        <w:tc>
          <w:tcPr>
            <w:tcW w:w="1253" w:type="dxa"/>
            <w:noWrap/>
            <w:vAlign w:val="center"/>
            <w:hideMark/>
          </w:tcPr>
          <w:p w14:paraId="47F3D3F7" w14:textId="77777777" w:rsidR="003C0C4E" w:rsidRPr="00CE63EE" w:rsidRDefault="003C0C4E" w:rsidP="004C3E50">
            <w:pPr>
              <w:spacing w:line="288" w:lineRule="auto"/>
              <w:jc w:val="center"/>
              <w:cnfStyle w:val="100000000000" w:firstRow="1" w:lastRow="0" w:firstColumn="0" w:lastColumn="0" w:oddVBand="0" w:evenVBand="0" w:oddHBand="0" w:evenHBand="0" w:firstRowFirstColumn="0" w:firstRowLastColumn="0" w:lastRowFirstColumn="0" w:lastRowLastColumn="0"/>
              <w:rPr>
                <w:b w:val="0"/>
                <w:sz w:val="24"/>
                <w:szCs w:val="24"/>
                <w:highlight w:val="white"/>
              </w:rPr>
            </w:pPr>
            <w:r w:rsidRPr="00CE63EE">
              <w:rPr>
                <w:sz w:val="24"/>
                <w:szCs w:val="24"/>
                <w:highlight w:val="white"/>
              </w:rPr>
              <w:t>Đvt</w:t>
            </w:r>
          </w:p>
        </w:tc>
        <w:tc>
          <w:tcPr>
            <w:tcW w:w="920" w:type="dxa"/>
            <w:vAlign w:val="center"/>
          </w:tcPr>
          <w:p w14:paraId="7017816B" w14:textId="77777777" w:rsidR="003C0C4E" w:rsidRPr="00CE63EE" w:rsidRDefault="003C0C4E" w:rsidP="004C3E50">
            <w:pPr>
              <w:spacing w:line="288" w:lineRule="auto"/>
              <w:jc w:val="center"/>
              <w:cnfStyle w:val="100000000000" w:firstRow="1" w:lastRow="0" w:firstColumn="0" w:lastColumn="0" w:oddVBand="0" w:evenVBand="0" w:oddHBand="0" w:evenHBand="0" w:firstRowFirstColumn="0" w:firstRowLastColumn="0" w:lastRowFirstColumn="0" w:lastRowLastColumn="0"/>
              <w:rPr>
                <w:b w:val="0"/>
                <w:sz w:val="24"/>
                <w:szCs w:val="24"/>
                <w:highlight w:val="white"/>
              </w:rPr>
            </w:pPr>
            <w:r w:rsidRPr="00CE63EE">
              <w:rPr>
                <w:sz w:val="24"/>
                <w:szCs w:val="24"/>
                <w:highlight w:val="white"/>
              </w:rPr>
              <w:t>Năm 2011</w:t>
            </w:r>
          </w:p>
        </w:tc>
        <w:tc>
          <w:tcPr>
            <w:tcW w:w="920" w:type="dxa"/>
            <w:noWrap/>
            <w:vAlign w:val="center"/>
            <w:hideMark/>
          </w:tcPr>
          <w:p w14:paraId="50CCEC24" w14:textId="77777777" w:rsidR="003C0C4E" w:rsidRPr="00CE63EE" w:rsidRDefault="003C0C4E" w:rsidP="004C3E50">
            <w:pPr>
              <w:spacing w:line="288" w:lineRule="auto"/>
              <w:jc w:val="center"/>
              <w:cnfStyle w:val="100000000000" w:firstRow="1" w:lastRow="0" w:firstColumn="0" w:lastColumn="0" w:oddVBand="0" w:evenVBand="0" w:oddHBand="0" w:evenHBand="0" w:firstRowFirstColumn="0" w:firstRowLastColumn="0" w:lastRowFirstColumn="0" w:lastRowLastColumn="0"/>
              <w:rPr>
                <w:b w:val="0"/>
                <w:sz w:val="24"/>
                <w:szCs w:val="24"/>
                <w:highlight w:val="white"/>
              </w:rPr>
            </w:pPr>
            <w:r w:rsidRPr="00CE63EE">
              <w:rPr>
                <w:sz w:val="24"/>
                <w:szCs w:val="24"/>
                <w:highlight w:val="white"/>
              </w:rPr>
              <w:t>Năm 2015</w:t>
            </w:r>
          </w:p>
        </w:tc>
        <w:tc>
          <w:tcPr>
            <w:tcW w:w="920" w:type="dxa"/>
            <w:noWrap/>
            <w:vAlign w:val="center"/>
            <w:hideMark/>
          </w:tcPr>
          <w:p w14:paraId="608C0E19" w14:textId="77777777" w:rsidR="003C0C4E" w:rsidRPr="00CE63EE" w:rsidRDefault="003C0C4E" w:rsidP="004C3E50">
            <w:pPr>
              <w:spacing w:line="288" w:lineRule="auto"/>
              <w:jc w:val="center"/>
              <w:cnfStyle w:val="100000000000" w:firstRow="1" w:lastRow="0" w:firstColumn="0" w:lastColumn="0" w:oddVBand="0" w:evenVBand="0" w:oddHBand="0" w:evenHBand="0" w:firstRowFirstColumn="0" w:firstRowLastColumn="0" w:lastRowFirstColumn="0" w:lastRowLastColumn="0"/>
              <w:rPr>
                <w:b w:val="0"/>
                <w:sz w:val="24"/>
                <w:szCs w:val="24"/>
                <w:highlight w:val="white"/>
              </w:rPr>
            </w:pPr>
            <w:r w:rsidRPr="00CE63EE">
              <w:rPr>
                <w:sz w:val="24"/>
                <w:szCs w:val="24"/>
                <w:highlight w:val="white"/>
              </w:rPr>
              <w:t>Năm 2017</w:t>
            </w:r>
          </w:p>
        </w:tc>
        <w:tc>
          <w:tcPr>
            <w:tcW w:w="920" w:type="dxa"/>
            <w:noWrap/>
            <w:vAlign w:val="center"/>
            <w:hideMark/>
          </w:tcPr>
          <w:p w14:paraId="7805B9EF" w14:textId="77777777" w:rsidR="003C0C4E" w:rsidRPr="00CE63EE" w:rsidRDefault="003C0C4E" w:rsidP="004C3E50">
            <w:pPr>
              <w:spacing w:line="288" w:lineRule="auto"/>
              <w:jc w:val="center"/>
              <w:cnfStyle w:val="100000000000" w:firstRow="1" w:lastRow="0" w:firstColumn="0" w:lastColumn="0" w:oddVBand="0" w:evenVBand="0" w:oddHBand="0" w:evenHBand="0" w:firstRowFirstColumn="0" w:firstRowLastColumn="0" w:lastRowFirstColumn="0" w:lastRowLastColumn="0"/>
              <w:rPr>
                <w:b w:val="0"/>
                <w:sz w:val="24"/>
                <w:szCs w:val="24"/>
                <w:highlight w:val="white"/>
              </w:rPr>
            </w:pPr>
            <w:r w:rsidRPr="00CE63EE">
              <w:rPr>
                <w:sz w:val="24"/>
                <w:szCs w:val="24"/>
                <w:highlight w:val="white"/>
              </w:rPr>
              <w:t>Năm 2018</w:t>
            </w:r>
          </w:p>
        </w:tc>
        <w:tc>
          <w:tcPr>
            <w:tcW w:w="920" w:type="dxa"/>
            <w:noWrap/>
            <w:vAlign w:val="center"/>
            <w:hideMark/>
          </w:tcPr>
          <w:p w14:paraId="0EBAF266" w14:textId="77777777" w:rsidR="003C0C4E" w:rsidRPr="00CE63EE" w:rsidRDefault="003C0C4E" w:rsidP="004C3E50">
            <w:pPr>
              <w:spacing w:line="288" w:lineRule="auto"/>
              <w:jc w:val="center"/>
              <w:cnfStyle w:val="100000000000" w:firstRow="1" w:lastRow="0" w:firstColumn="0" w:lastColumn="0" w:oddVBand="0" w:evenVBand="0" w:oddHBand="0" w:evenHBand="0" w:firstRowFirstColumn="0" w:firstRowLastColumn="0" w:lastRowFirstColumn="0" w:lastRowLastColumn="0"/>
              <w:rPr>
                <w:b w:val="0"/>
                <w:sz w:val="24"/>
                <w:szCs w:val="24"/>
                <w:highlight w:val="white"/>
              </w:rPr>
            </w:pPr>
            <w:r w:rsidRPr="00CE63EE">
              <w:rPr>
                <w:sz w:val="24"/>
                <w:szCs w:val="24"/>
                <w:highlight w:val="white"/>
              </w:rPr>
              <w:t>Năm 2019</w:t>
            </w:r>
          </w:p>
        </w:tc>
        <w:tc>
          <w:tcPr>
            <w:tcW w:w="921" w:type="dxa"/>
            <w:noWrap/>
            <w:vAlign w:val="center"/>
            <w:hideMark/>
          </w:tcPr>
          <w:p w14:paraId="34F1EE2D" w14:textId="77777777" w:rsidR="003C0C4E" w:rsidRPr="00CE63EE" w:rsidRDefault="003C0C4E" w:rsidP="004C3E50">
            <w:pPr>
              <w:spacing w:line="288" w:lineRule="auto"/>
              <w:jc w:val="center"/>
              <w:cnfStyle w:val="100000000000" w:firstRow="1" w:lastRow="0" w:firstColumn="0" w:lastColumn="0" w:oddVBand="0" w:evenVBand="0" w:oddHBand="0" w:evenHBand="0" w:firstRowFirstColumn="0" w:firstRowLastColumn="0" w:lastRowFirstColumn="0" w:lastRowLastColumn="0"/>
              <w:rPr>
                <w:b w:val="0"/>
                <w:sz w:val="24"/>
                <w:szCs w:val="24"/>
                <w:highlight w:val="white"/>
              </w:rPr>
            </w:pPr>
            <w:r w:rsidRPr="00CE63EE">
              <w:rPr>
                <w:sz w:val="24"/>
                <w:szCs w:val="24"/>
                <w:highlight w:val="white"/>
              </w:rPr>
              <w:t>Năm 2020</w:t>
            </w:r>
          </w:p>
        </w:tc>
      </w:tr>
      <w:tr w:rsidR="00CE63EE" w:rsidRPr="00CE63EE" w14:paraId="68E3673E" w14:textId="77777777" w:rsidTr="004C3E50">
        <w:trPr>
          <w:trHeight w:val="520"/>
        </w:trPr>
        <w:tc>
          <w:tcPr>
            <w:cnfStyle w:val="001000000000" w:firstRow="0" w:lastRow="0" w:firstColumn="1" w:lastColumn="0" w:oddVBand="0" w:evenVBand="0" w:oddHBand="0" w:evenHBand="0" w:firstRowFirstColumn="0" w:firstRowLastColumn="0" w:lastRowFirstColumn="0" w:lastRowLastColumn="0"/>
            <w:tcW w:w="3432" w:type="dxa"/>
            <w:vAlign w:val="center"/>
            <w:hideMark/>
          </w:tcPr>
          <w:p w14:paraId="167B2681" w14:textId="77777777" w:rsidR="003C0C4E" w:rsidRPr="00CE63EE" w:rsidRDefault="003C0C4E" w:rsidP="004C3E50">
            <w:pPr>
              <w:pStyle w:val="Noidung"/>
              <w:spacing w:after="0" w:line="288" w:lineRule="auto"/>
              <w:ind w:firstLine="0"/>
              <w:rPr>
                <w:b w:val="0"/>
                <w:sz w:val="24"/>
                <w:szCs w:val="24"/>
                <w:highlight w:val="white"/>
                <w:lang w:val="nl-NL"/>
              </w:rPr>
            </w:pPr>
            <w:r w:rsidRPr="00CE63EE">
              <w:rPr>
                <w:b w:val="0"/>
                <w:sz w:val="24"/>
                <w:szCs w:val="24"/>
                <w:highlight w:val="white"/>
                <w:lang w:val="nl-NL"/>
              </w:rPr>
              <w:t>Lao động theo nghề nghiệp</w:t>
            </w:r>
          </w:p>
        </w:tc>
        <w:tc>
          <w:tcPr>
            <w:tcW w:w="1253" w:type="dxa"/>
            <w:noWrap/>
            <w:vAlign w:val="center"/>
            <w:hideMark/>
          </w:tcPr>
          <w:p w14:paraId="0D80F0F1" w14:textId="77777777" w:rsidR="003C0C4E" w:rsidRPr="00CE63EE" w:rsidRDefault="003C0C4E" w:rsidP="004C3E50">
            <w:pPr>
              <w:spacing w:line="288" w:lineRule="auto"/>
              <w:jc w:val="center"/>
              <w:cnfStyle w:val="000000000000" w:firstRow="0" w:lastRow="0" w:firstColumn="0" w:lastColumn="0" w:oddVBand="0" w:evenVBand="0" w:oddHBand="0" w:evenHBand="0" w:firstRowFirstColumn="0" w:firstRowLastColumn="0" w:lastRowFirstColumn="0" w:lastRowLastColumn="0"/>
              <w:rPr>
                <w:sz w:val="24"/>
                <w:szCs w:val="24"/>
                <w:highlight w:val="white"/>
              </w:rPr>
            </w:pPr>
          </w:p>
        </w:tc>
        <w:tc>
          <w:tcPr>
            <w:tcW w:w="920" w:type="dxa"/>
            <w:vAlign w:val="bottom"/>
          </w:tcPr>
          <w:p w14:paraId="26A80B5E"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p>
        </w:tc>
        <w:tc>
          <w:tcPr>
            <w:tcW w:w="920" w:type="dxa"/>
            <w:noWrap/>
            <w:vAlign w:val="bottom"/>
          </w:tcPr>
          <w:p w14:paraId="17C8E95F"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p>
        </w:tc>
        <w:tc>
          <w:tcPr>
            <w:tcW w:w="920" w:type="dxa"/>
            <w:noWrap/>
            <w:vAlign w:val="bottom"/>
          </w:tcPr>
          <w:p w14:paraId="11AD9B49"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p>
        </w:tc>
        <w:tc>
          <w:tcPr>
            <w:tcW w:w="920" w:type="dxa"/>
            <w:noWrap/>
            <w:vAlign w:val="bottom"/>
          </w:tcPr>
          <w:p w14:paraId="4C2AF4B8"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p>
        </w:tc>
        <w:tc>
          <w:tcPr>
            <w:tcW w:w="920" w:type="dxa"/>
            <w:noWrap/>
            <w:vAlign w:val="bottom"/>
          </w:tcPr>
          <w:p w14:paraId="26FB0F56"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p>
        </w:tc>
        <w:tc>
          <w:tcPr>
            <w:tcW w:w="921" w:type="dxa"/>
            <w:noWrap/>
            <w:vAlign w:val="bottom"/>
          </w:tcPr>
          <w:p w14:paraId="08881D94"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p>
        </w:tc>
      </w:tr>
      <w:tr w:rsidR="00CE63EE" w:rsidRPr="00CE63EE" w14:paraId="4EA90069" w14:textId="77777777" w:rsidTr="004C3E50">
        <w:trPr>
          <w:trHeight w:val="435"/>
        </w:trPr>
        <w:tc>
          <w:tcPr>
            <w:cnfStyle w:val="001000000000" w:firstRow="0" w:lastRow="0" w:firstColumn="1" w:lastColumn="0" w:oddVBand="0" w:evenVBand="0" w:oddHBand="0" w:evenHBand="0" w:firstRowFirstColumn="0" w:firstRowLastColumn="0" w:lastRowFirstColumn="0" w:lastRowLastColumn="0"/>
            <w:tcW w:w="3432" w:type="dxa"/>
            <w:vAlign w:val="center"/>
            <w:hideMark/>
          </w:tcPr>
          <w:p w14:paraId="76FCA35E" w14:textId="77777777" w:rsidR="003C0C4E" w:rsidRPr="00CE63EE" w:rsidRDefault="003C0C4E" w:rsidP="004C3E50">
            <w:pPr>
              <w:pStyle w:val="Noidung"/>
              <w:spacing w:after="0" w:line="288" w:lineRule="auto"/>
              <w:ind w:firstLine="0"/>
              <w:rPr>
                <w:b w:val="0"/>
                <w:sz w:val="24"/>
                <w:szCs w:val="24"/>
                <w:highlight w:val="white"/>
                <w:lang w:val="nl-NL"/>
              </w:rPr>
            </w:pPr>
            <w:r w:rsidRPr="00CE63EE">
              <w:rPr>
                <w:b w:val="0"/>
                <w:sz w:val="24"/>
                <w:szCs w:val="24"/>
                <w:highlight w:val="white"/>
                <w:lang w:val="nl-NL"/>
              </w:rPr>
              <w:t xml:space="preserve">- </w:t>
            </w:r>
            <w:r w:rsidRPr="00CE63EE">
              <w:rPr>
                <w:b w:val="0"/>
                <w:sz w:val="24"/>
                <w:szCs w:val="24"/>
                <w:highlight w:val="white"/>
                <w:lang w:val="en-GB"/>
              </w:rPr>
              <w:t>Nhà lãnh đạo</w:t>
            </w:r>
          </w:p>
        </w:tc>
        <w:tc>
          <w:tcPr>
            <w:tcW w:w="1253" w:type="dxa"/>
            <w:noWrap/>
            <w:vAlign w:val="center"/>
            <w:hideMark/>
          </w:tcPr>
          <w:p w14:paraId="551431ED" w14:textId="77777777" w:rsidR="003C0C4E" w:rsidRPr="00CE63EE" w:rsidRDefault="003C0C4E" w:rsidP="004C3E50">
            <w:pPr>
              <w:spacing w:line="288" w:lineRule="auto"/>
              <w:jc w:val="center"/>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Ngh.người</w:t>
            </w:r>
          </w:p>
        </w:tc>
        <w:tc>
          <w:tcPr>
            <w:tcW w:w="920" w:type="dxa"/>
            <w:vAlign w:val="bottom"/>
          </w:tcPr>
          <w:p w14:paraId="02CC36C8"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10,0</w:t>
            </w:r>
          </w:p>
        </w:tc>
        <w:tc>
          <w:tcPr>
            <w:tcW w:w="920" w:type="dxa"/>
            <w:noWrap/>
            <w:vAlign w:val="bottom"/>
          </w:tcPr>
          <w:p w14:paraId="6F5E366C"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6,7</w:t>
            </w:r>
          </w:p>
        </w:tc>
        <w:tc>
          <w:tcPr>
            <w:tcW w:w="920" w:type="dxa"/>
            <w:noWrap/>
            <w:vAlign w:val="bottom"/>
          </w:tcPr>
          <w:p w14:paraId="0C5ACE0B"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10,9</w:t>
            </w:r>
          </w:p>
        </w:tc>
        <w:tc>
          <w:tcPr>
            <w:tcW w:w="920" w:type="dxa"/>
            <w:noWrap/>
            <w:vAlign w:val="bottom"/>
          </w:tcPr>
          <w:p w14:paraId="129F2955"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11,4</w:t>
            </w:r>
          </w:p>
        </w:tc>
        <w:tc>
          <w:tcPr>
            <w:tcW w:w="920" w:type="dxa"/>
            <w:noWrap/>
            <w:vAlign w:val="bottom"/>
          </w:tcPr>
          <w:p w14:paraId="7F01513B"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11,5</w:t>
            </w:r>
          </w:p>
        </w:tc>
        <w:tc>
          <w:tcPr>
            <w:tcW w:w="921" w:type="dxa"/>
            <w:noWrap/>
            <w:vAlign w:val="bottom"/>
          </w:tcPr>
          <w:p w14:paraId="70963CD7"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9,1</w:t>
            </w:r>
          </w:p>
        </w:tc>
      </w:tr>
      <w:tr w:rsidR="00CE63EE" w:rsidRPr="00CE63EE" w14:paraId="4290B454" w14:textId="77777777" w:rsidTr="004C3E50">
        <w:trPr>
          <w:trHeight w:val="435"/>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4481A32C" w14:textId="77777777" w:rsidR="003C0C4E" w:rsidRPr="00CE63EE" w:rsidRDefault="003C0C4E" w:rsidP="004C3E50">
            <w:pPr>
              <w:pStyle w:val="Noidung"/>
              <w:spacing w:after="0" w:line="288" w:lineRule="auto"/>
              <w:ind w:firstLine="0"/>
              <w:rPr>
                <w:b w:val="0"/>
                <w:sz w:val="24"/>
                <w:szCs w:val="24"/>
                <w:highlight w:val="white"/>
                <w:lang w:val="nl-NL"/>
              </w:rPr>
            </w:pPr>
            <w:r w:rsidRPr="00CE63EE">
              <w:rPr>
                <w:b w:val="0"/>
                <w:sz w:val="24"/>
                <w:szCs w:val="24"/>
                <w:highlight w:val="white"/>
                <w:lang w:val="nl-NL"/>
              </w:rPr>
              <w:t xml:space="preserve">- </w:t>
            </w:r>
            <w:r w:rsidRPr="00CE63EE">
              <w:rPr>
                <w:b w:val="0"/>
                <w:sz w:val="24"/>
                <w:szCs w:val="24"/>
                <w:highlight w:val="white"/>
                <w:lang w:val="en-GB"/>
              </w:rPr>
              <w:t>Chuyên môn kỹ thuật bậc cao</w:t>
            </w:r>
          </w:p>
        </w:tc>
        <w:tc>
          <w:tcPr>
            <w:tcW w:w="1253" w:type="dxa"/>
            <w:noWrap/>
            <w:vAlign w:val="center"/>
          </w:tcPr>
          <w:p w14:paraId="3C5D9F75" w14:textId="77777777" w:rsidR="003C0C4E" w:rsidRPr="00CE63EE" w:rsidRDefault="003C0C4E" w:rsidP="004C3E50">
            <w:pPr>
              <w:spacing w:line="288" w:lineRule="auto"/>
              <w:jc w:val="center"/>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w:t>
            </w:r>
          </w:p>
        </w:tc>
        <w:tc>
          <w:tcPr>
            <w:tcW w:w="920" w:type="dxa"/>
            <w:vAlign w:val="bottom"/>
          </w:tcPr>
          <w:p w14:paraId="6EBB287D"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29,0</w:t>
            </w:r>
          </w:p>
        </w:tc>
        <w:tc>
          <w:tcPr>
            <w:tcW w:w="920" w:type="dxa"/>
            <w:noWrap/>
            <w:vAlign w:val="bottom"/>
          </w:tcPr>
          <w:p w14:paraId="1D0D2D36"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37,3</w:t>
            </w:r>
          </w:p>
        </w:tc>
        <w:tc>
          <w:tcPr>
            <w:tcW w:w="920" w:type="dxa"/>
            <w:noWrap/>
            <w:vAlign w:val="bottom"/>
          </w:tcPr>
          <w:p w14:paraId="1D8C3661"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47,1</w:t>
            </w:r>
          </w:p>
        </w:tc>
        <w:tc>
          <w:tcPr>
            <w:tcW w:w="920" w:type="dxa"/>
            <w:noWrap/>
            <w:vAlign w:val="bottom"/>
          </w:tcPr>
          <w:p w14:paraId="270EDED6"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44,9</w:t>
            </w:r>
          </w:p>
        </w:tc>
        <w:tc>
          <w:tcPr>
            <w:tcW w:w="920" w:type="dxa"/>
            <w:noWrap/>
            <w:vAlign w:val="bottom"/>
          </w:tcPr>
          <w:p w14:paraId="0087890B"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50,5</w:t>
            </w:r>
          </w:p>
        </w:tc>
        <w:tc>
          <w:tcPr>
            <w:tcW w:w="921" w:type="dxa"/>
            <w:noWrap/>
            <w:vAlign w:val="bottom"/>
          </w:tcPr>
          <w:p w14:paraId="6AA1218B"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50,2</w:t>
            </w:r>
          </w:p>
        </w:tc>
      </w:tr>
      <w:tr w:rsidR="00CE63EE" w:rsidRPr="00CE63EE" w14:paraId="52C91191" w14:textId="77777777" w:rsidTr="004C3E50">
        <w:trPr>
          <w:trHeight w:val="435"/>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4462CFDC" w14:textId="77777777" w:rsidR="003C0C4E" w:rsidRPr="00CE63EE" w:rsidRDefault="003C0C4E" w:rsidP="004C3E50">
            <w:pPr>
              <w:pStyle w:val="Noidung"/>
              <w:spacing w:after="0" w:line="288" w:lineRule="auto"/>
              <w:ind w:firstLine="0"/>
              <w:rPr>
                <w:b w:val="0"/>
                <w:sz w:val="24"/>
                <w:szCs w:val="24"/>
                <w:highlight w:val="white"/>
                <w:lang w:val="nl-NL"/>
              </w:rPr>
            </w:pPr>
            <w:r w:rsidRPr="00CE63EE">
              <w:rPr>
                <w:b w:val="0"/>
                <w:sz w:val="24"/>
                <w:szCs w:val="24"/>
                <w:highlight w:val="white"/>
                <w:lang w:val="nl-NL"/>
              </w:rPr>
              <w:t xml:space="preserve">- </w:t>
            </w:r>
            <w:r w:rsidRPr="00CE63EE">
              <w:rPr>
                <w:b w:val="0"/>
                <w:sz w:val="24"/>
                <w:szCs w:val="24"/>
                <w:highlight w:val="white"/>
                <w:lang w:val="en-GB"/>
              </w:rPr>
              <w:t>Chuyên môn kỹ thuật bậc trung</w:t>
            </w:r>
          </w:p>
        </w:tc>
        <w:tc>
          <w:tcPr>
            <w:tcW w:w="1253" w:type="dxa"/>
            <w:noWrap/>
            <w:vAlign w:val="center"/>
          </w:tcPr>
          <w:p w14:paraId="1DCD007E" w14:textId="77777777" w:rsidR="003C0C4E" w:rsidRPr="00CE63EE" w:rsidRDefault="003C0C4E" w:rsidP="004C3E50">
            <w:pPr>
              <w:spacing w:line="288" w:lineRule="auto"/>
              <w:jc w:val="center"/>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w:t>
            </w:r>
          </w:p>
        </w:tc>
        <w:tc>
          <w:tcPr>
            <w:tcW w:w="920" w:type="dxa"/>
            <w:vAlign w:val="bottom"/>
          </w:tcPr>
          <w:p w14:paraId="5C98A5E2"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30,3</w:t>
            </w:r>
          </w:p>
        </w:tc>
        <w:tc>
          <w:tcPr>
            <w:tcW w:w="920" w:type="dxa"/>
            <w:noWrap/>
            <w:vAlign w:val="bottom"/>
          </w:tcPr>
          <w:p w14:paraId="6720AD36"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29,0</w:t>
            </w:r>
          </w:p>
        </w:tc>
        <w:tc>
          <w:tcPr>
            <w:tcW w:w="920" w:type="dxa"/>
            <w:noWrap/>
            <w:vAlign w:val="bottom"/>
          </w:tcPr>
          <w:p w14:paraId="6BA1CFD9"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30,9</w:t>
            </w:r>
          </w:p>
        </w:tc>
        <w:tc>
          <w:tcPr>
            <w:tcW w:w="920" w:type="dxa"/>
            <w:noWrap/>
            <w:vAlign w:val="bottom"/>
          </w:tcPr>
          <w:p w14:paraId="39AFB2DD"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32,1</w:t>
            </w:r>
          </w:p>
        </w:tc>
        <w:tc>
          <w:tcPr>
            <w:tcW w:w="920" w:type="dxa"/>
            <w:noWrap/>
            <w:vAlign w:val="bottom"/>
          </w:tcPr>
          <w:p w14:paraId="246DAC04"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34,5</w:t>
            </w:r>
          </w:p>
        </w:tc>
        <w:tc>
          <w:tcPr>
            <w:tcW w:w="921" w:type="dxa"/>
            <w:noWrap/>
            <w:vAlign w:val="bottom"/>
          </w:tcPr>
          <w:p w14:paraId="1E6CE63A"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28,2</w:t>
            </w:r>
          </w:p>
        </w:tc>
      </w:tr>
      <w:tr w:rsidR="00CE63EE" w:rsidRPr="00CE63EE" w14:paraId="68B88FDA" w14:textId="77777777" w:rsidTr="004C3E50">
        <w:trPr>
          <w:trHeight w:val="435"/>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06B3C0FE" w14:textId="77777777" w:rsidR="003C0C4E" w:rsidRPr="00CE63EE" w:rsidRDefault="003C0C4E" w:rsidP="004C3E50">
            <w:pPr>
              <w:pStyle w:val="Noidung"/>
              <w:spacing w:after="0" w:line="288" w:lineRule="auto"/>
              <w:ind w:firstLine="0"/>
              <w:rPr>
                <w:b w:val="0"/>
                <w:sz w:val="24"/>
                <w:szCs w:val="24"/>
                <w:highlight w:val="white"/>
                <w:lang w:val="nl-NL"/>
              </w:rPr>
            </w:pPr>
            <w:r w:rsidRPr="00CE63EE">
              <w:rPr>
                <w:b w:val="0"/>
                <w:sz w:val="24"/>
                <w:szCs w:val="24"/>
                <w:highlight w:val="white"/>
                <w:lang w:val="nl-NL"/>
              </w:rPr>
              <w:t xml:space="preserve">- </w:t>
            </w:r>
            <w:r w:rsidRPr="00CE63EE">
              <w:rPr>
                <w:b w:val="0"/>
                <w:sz w:val="24"/>
                <w:szCs w:val="24"/>
                <w:highlight w:val="white"/>
                <w:lang w:val="en-GB"/>
              </w:rPr>
              <w:t>Thợ lắp ráp và vận hành máy móc, thiết bị</w:t>
            </w:r>
          </w:p>
        </w:tc>
        <w:tc>
          <w:tcPr>
            <w:tcW w:w="1253" w:type="dxa"/>
            <w:noWrap/>
            <w:vAlign w:val="center"/>
          </w:tcPr>
          <w:p w14:paraId="38FF9788" w14:textId="77777777" w:rsidR="003C0C4E" w:rsidRPr="00CE63EE" w:rsidRDefault="003C0C4E" w:rsidP="004C3E50">
            <w:pPr>
              <w:spacing w:line="288" w:lineRule="auto"/>
              <w:jc w:val="center"/>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w:t>
            </w:r>
          </w:p>
        </w:tc>
        <w:tc>
          <w:tcPr>
            <w:tcW w:w="920" w:type="dxa"/>
            <w:vAlign w:val="bottom"/>
          </w:tcPr>
          <w:p w14:paraId="40650C48"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29,5</w:t>
            </w:r>
          </w:p>
        </w:tc>
        <w:tc>
          <w:tcPr>
            <w:tcW w:w="920" w:type="dxa"/>
            <w:noWrap/>
            <w:vAlign w:val="bottom"/>
          </w:tcPr>
          <w:p w14:paraId="7F94F1C1"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35,4</w:t>
            </w:r>
          </w:p>
        </w:tc>
        <w:tc>
          <w:tcPr>
            <w:tcW w:w="920" w:type="dxa"/>
            <w:noWrap/>
            <w:vAlign w:val="bottom"/>
          </w:tcPr>
          <w:p w14:paraId="100B83E2"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38,1</w:t>
            </w:r>
          </w:p>
        </w:tc>
        <w:tc>
          <w:tcPr>
            <w:tcW w:w="920" w:type="dxa"/>
            <w:noWrap/>
            <w:vAlign w:val="bottom"/>
          </w:tcPr>
          <w:p w14:paraId="24CF37DD"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47,9</w:t>
            </w:r>
          </w:p>
        </w:tc>
        <w:tc>
          <w:tcPr>
            <w:tcW w:w="920" w:type="dxa"/>
            <w:noWrap/>
            <w:vAlign w:val="bottom"/>
          </w:tcPr>
          <w:p w14:paraId="3C9EED0E"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64,1</w:t>
            </w:r>
          </w:p>
        </w:tc>
        <w:tc>
          <w:tcPr>
            <w:tcW w:w="921" w:type="dxa"/>
            <w:noWrap/>
            <w:vAlign w:val="bottom"/>
          </w:tcPr>
          <w:p w14:paraId="37F90EC6"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112,2</w:t>
            </w:r>
          </w:p>
        </w:tc>
      </w:tr>
      <w:tr w:rsidR="00CE63EE" w:rsidRPr="00CE63EE" w14:paraId="51D89F2F" w14:textId="77777777" w:rsidTr="004C3E50">
        <w:trPr>
          <w:trHeight w:val="435"/>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0B739ACE" w14:textId="77777777" w:rsidR="003C0C4E" w:rsidRPr="00CE63EE" w:rsidRDefault="003C0C4E" w:rsidP="004C3E50">
            <w:pPr>
              <w:pStyle w:val="Noidung"/>
              <w:spacing w:after="0" w:line="288" w:lineRule="auto"/>
              <w:ind w:firstLine="0"/>
              <w:rPr>
                <w:b w:val="0"/>
                <w:sz w:val="24"/>
                <w:szCs w:val="24"/>
                <w:highlight w:val="white"/>
                <w:lang w:val="nl-NL"/>
              </w:rPr>
            </w:pPr>
            <w:r w:rsidRPr="00CE63EE">
              <w:rPr>
                <w:b w:val="0"/>
                <w:sz w:val="24"/>
                <w:szCs w:val="24"/>
                <w:highlight w:val="white"/>
                <w:lang w:val="nl-NL"/>
              </w:rPr>
              <w:t>Lao động theo vị thế việc làm</w:t>
            </w:r>
          </w:p>
        </w:tc>
        <w:tc>
          <w:tcPr>
            <w:tcW w:w="1253" w:type="dxa"/>
            <w:noWrap/>
            <w:vAlign w:val="center"/>
          </w:tcPr>
          <w:p w14:paraId="6D0686EF" w14:textId="77777777" w:rsidR="003C0C4E" w:rsidRPr="00CE63EE" w:rsidRDefault="003C0C4E" w:rsidP="004C3E50">
            <w:pPr>
              <w:spacing w:line="288" w:lineRule="auto"/>
              <w:jc w:val="center"/>
              <w:cnfStyle w:val="000000000000" w:firstRow="0" w:lastRow="0" w:firstColumn="0" w:lastColumn="0" w:oddVBand="0" w:evenVBand="0" w:oddHBand="0" w:evenHBand="0" w:firstRowFirstColumn="0" w:firstRowLastColumn="0" w:lastRowFirstColumn="0" w:lastRowLastColumn="0"/>
              <w:rPr>
                <w:sz w:val="24"/>
                <w:szCs w:val="24"/>
                <w:highlight w:val="white"/>
                <w:lang w:val="nl-NL"/>
              </w:rPr>
            </w:pPr>
          </w:p>
        </w:tc>
        <w:tc>
          <w:tcPr>
            <w:tcW w:w="920" w:type="dxa"/>
            <w:vAlign w:val="bottom"/>
          </w:tcPr>
          <w:p w14:paraId="2E735E36"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p>
        </w:tc>
        <w:tc>
          <w:tcPr>
            <w:tcW w:w="920" w:type="dxa"/>
            <w:noWrap/>
            <w:vAlign w:val="bottom"/>
          </w:tcPr>
          <w:p w14:paraId="1AF1F9F0"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p>
        </w:tc>
        <w:tc>
          <w:tcPr>
            <w:tcW w:w="920" w:type="dxa"/>
            <w:noWrap/>
            <w:vAlign w:val="bottom"/>
          </w:tcPr>
          <w:p w14:paraId="500E2821"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p>
        </w:tc>
        <w:tc>
          <w:tcPr>
            <w:tcW w:w="920" w:type="dxa"/>
            <w:noWrap/>
            <w:vAlign w:val="bottom"/>
          </w:tcPr>
          <w:p w14:paraId="4A265FD1"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p>
        </w:tc>
        <w:tc>
          <w:tcPr>
            <w:tcW w:w="920" w:type="dxa"/>
            <w:noWrap/>
            <w:vAlign w:val="bottom"/>
          </w:tcPr>
          <w:p w14:paraId="3D36A8FF"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p>
        </w:tc>
        <w:tc>
          <w:tcPr>
            <w:tcW w:w="921" w:type="dxa"/>
            <w:noWrap/>
            <w:vAlign w:val="bottom"/>
          </w:tcPr>
          <w:p w14:paraId="74FE10D5"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p>
        </w:tc>
      </w:tr>
      <w:tr w:rsidR="00CE63EE" w:rsidRPr="00CE63EE" w14:paraId="2D7CDB4C" w14:textId="77777777" w:rsidTr="004C3E50">
        <w:trPr>
          <w:trHeight w:val="435"/>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7E5FA5D0" w14:textId="77777777" w:rsidR="003C0C4E" w:rsidRPr="00CE63EE" w:rsidRDefault="003C0C4E" w:rsidP="004C3E50">
            <w:pPr>
              <w:pStyle w:val="Noidung"/>
              <w:spacing w:after="0" w:line="288" w:lineRule="auto"/>
              <w:ind w:firstLine="0"/>
              <w:rPr>
                <w:b w:val="0"/>
                <w:sz w:val="24"/>
                <w:szCs w:val="24"/>
                <w:highlight w:val="white"/>
                <w:lang w:val="nl-NL"/>
              </w:rPr>
            </w:pPr>
            <w:r w:rsidRPr="00CE63EE">
              <w:rPr>
                <w:b w:val="0"/>
                <w:sz w:val="24"/>
                <w:szCs w:val="24"/>
                <w:highlight w:val="white"/>
                <w:lang w:val="nl-NL"/>
              </w:rPr>
              <w:t xml:space="preserve">- </w:t>
            </w:r>
            <w:r w:rsidRPr="00CE63EE">
              <w:rPr>
                <w:b w:val="0"/>
                <w:sz w:val="24"/>
                <w:szCs w:val="24"/>
                <w:highlight w:val="white"/>
                <w:lang w:val="en-GB"/>
              </w:rPr>
              <w:t>Làm công ăn lương</w:t>
            </w:r>
          </w:p>
        </w:tc>
        <w:tc>
          <w:tcPr>
            <w:tcW w:w="1253" w:type="dxa"/>
            <w:noWrap/>
            <w:vAlign w:val="center"/>
          </w:tcPr>
          <w:p w14:paraId="3669114D" w14:textId="77777777" w:rsidR="003C0C4E" w:rsidRPr="00CE63EE" w:rsidRDefault="003C0C4E" w:rsidP="004C3E50">
            <w:pPr>
              <w:spacing w:line="288" w:lineRule="auto"/>
              <w:jc w:val="center"/>
              <w:cnfStyle w:val="000000000000" w:firstRow="0" w:lastRow="0" w:firstColumn="0" w:lastColumn="0" w:oddVBand="0" w:evenVBand="0" w:oddHBand="0" w:evenHBand="0" w:firstRowFirstColumn="0" w:firstRowLastColumn="0" w:lastRowFirstColumn="0" w:lastRowLastColumn="0"/>
              <w:rPr>
                <w:sz w:val="24"/>
                <w:szCs w:val="24"/>
                <w:highlight w:val="white"/>
                <w:lang w:val="nl-NL"/>
              </w:rPr>
            </w:pPr>
            <w:r w:rsidRPr="00CE63EE">
              <w:rPr>
                <w:sz w:val="24"/>
                <w:szCs w:val="24"/>
                <w:highlight w:val="white"/>
                <w:lang w:val="nl-NL"/>
              </w:rPr>
              <w:t>-</w:t>
            </w:r>
          </w:p>
        </w:tc>
        <w:tc>
          <w:tcPr>
            <w:tcW w:w="920" w:type="dxa"/>
            <w:vAlign w:val="bottom"/>
          </w:tcPr>
          <w:p w14:paraId="77C990CF"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242,0</w:t>
            </w:r>
          </w:p>
        </w:tc>
        <w:tc>
          <w:tcPr>
            <w:tcW w:w="920" w:type="dxa"/>
            <w:noWrap/>
            <w:vAlign w:val="bottom"/>
          </w:tcPr>
          <w:p w14:paraId="0AC54D3D"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323,0</w:t>
            </w:r>
          </w:p>
        </w:tc>
        <w:tc>
          <w:tcPr>
            <w:tcW w:w="920" w:type="dxa"/>
            <w:noWrap/>
            <w:vAlign w:val="bottom"/>
          </w:tcPr>
          <w:p w14:paraId="4E30D056"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351,0</w:t>
            </w:r>
          </w:p>
        </w:tc>
        <w:tc>
          <w:tcPr>
            <w:tcW w:w="920" w:type="dxa"/>
            <w:noWrap/>
            <w:vAlign w:val="bottom"/>
          </w:tcPr>
          <w:p w14:paraId="41B54F67"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369,3</w:t>
            </w:r>
          </w:p>
        </w:tc>
        <w:tc>
          <w:tcPr>
            <w:tcW w:w="920" w:type="dxa"/>
            <w:noWrap/>
            <w:vAlign w:val="bottom"/>
          </w:tcPr>
          <w:p w14:paraId="63B40C4A"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412,5</w:t>
            </w:r>
          </w:p>
        </w:tc>
        <w:tc>
          <w:tcPr>
            <w:tcW w:w="921" w:type="dxa"/>
            <w:noWrap/>
            <w:vAlign w:val="bottom"/>
          </w:tcPr>
          <w:p w14:paraId="0D4865FA"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411,5</w:t>
            </w:r>
          </w:p>
        </w:tc>
      </w:tr>
      <w:tr w:rsidR="00CE63EE" w:rsidRPr="00CE63EE" w14:paraId="578E88DC" w14:textId="77777777" w:rsidTr="004C3E50">
        <w:trPr>
          <w:trHeight w:val="435"/>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29F5C448" w14:textId="77777777" w:rsidR="003C0C4E" w:rsidRPr="00CE63EE" w:rsidRDefault="003C0C4E" w:rsidP="004C3E50">
            <w:pPr>
              <w:pStyle w:val="Noidung"/>
              <w:spacing w:after="0" w:line="288" w:lineRule="auto"/>
              <w:ind w:firstLine="0"/>
              <w:rPr>
                <w:b w:val="0"/>
                <w:sz w:val="24"/>
                <w:szCs w:val="24"/>
                <w:highlight w:val="white"/>
                <w:lang w:val="nl-NL"/>
              </w:rPr>
            </w:pPr>
            <w:r w:rsidRPr="00CE63EE">
              <w:rPr>
                <w:b w:val="0"/>
                <w:sz w:val="24"/>
                <w:szCs w:val="24"/>
                <w:highlight w:val="white"/>
                <w:lang w:val="nl-NL"/>
              </w:rPr>
              <w:t xml:space="preserve">- </w:t>
            </w:r>
            <w:r w:rsidRPr="00CE63EE">
              <w:rPr>
                <w:b w:val="0"/>
                <w:sz w:val="24"/>
                <w:szCs w:val="24"/>
                <w:highlight w:val="white"/>
                <w:lang w:val="en-GB"/>
              </w:rPr>
              <w:t>Chủ cơ sở sản xuất kinh doanh</w:t>
            </w:r>
          </w:p>
        </w:tc>
        <w:tc>
          <w:tcPr>
            <w:tcW w:w="1253" w:type="dxa"/>
            <w:noWrap/>
            <w:vAlign w:val="center"/>
          </w:tcPr>
          <w:p w14:paraId="5477D78B" w14:textId="77777777" w:rsidR="003C0C4E" w:rsidRPr="00CE63EE" w:rsidRDefault="003C0C4E" w:rsidP="004C3E50">
            <w:pPr>
              <w:spacing w:line="288" w:lineRule="auto"/>
              <w:jc w:val="center"/>
              <w:cnfStyle w:val="000000000000" w:firstRow="0" w:lastRow="0" w:firstColumn="0" w:lastColumn="0" w:oddVBand="0" w:evenVBand="0" w:oddHBand="0" w:evenHBand="0" w:firstRowFirstColumn="0" w:firstRowLastColumn="0" w:lastRowFirstColumn="0" w:lastRowLastColumn="0"/>
              <w:rPr>
                <w:sz w:val="24"/>
                <w:szCs w:val="24"/>
                <w:highlight w:val="white"/>
                <w:lang w:val="nl-NL"/>
              </w:rPr>
            </w:pPr>
            <w:r w:rsidRPr="00CE63EE">
              <w:rPr>
                <w:sz w:val="24"/>
                <w:szCs w:val="24"/>
                <w:highlight w:val="white"/>
                <w:lang w:val="nl-NL"/>
              </w:rPr>
              <w:t>-</w:t>
            </w:r>
          </w:p>
        </w:tc>
        <w:tc>
          <w:tcPr>
            <w:tcW w:w="920" w:type="dxa"/>
            <w:vAlign w:val="bottom"/>
          </w:tcPr>
          <w:p w14:paraId="1494E416"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18,7</w:t>
            </w:r>
          </w:p>
        </w:tc>
        <w:tc>
          <w:tcPr>
            <w:tcW w:w="920" w:type="dxa"/>
            <w:noWrap/>
            <w:vAlign w:val="bottom"/>
          </w:tcPr>
          <w:p w14:paraId="2EFEEBBF"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20,9</w:t>
            </w:r>
          </w:p>
        </w:tc>
        <w:tc>
          <w:tcPr>
            <w:tcW w:w="920" w:type="dxa"/>
            <w:noWrap/>
            <w:vAlign w:val="bottom"/>
          </w:tcPr>
          <w:p w14:paraId="04A6CA5E"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10,7</w:t>
            </w:r>
          </w:p>
        </w:tc>
        <w:tc>
          <w:tcPr>
            <w:tcW w:w="920" w:type="dxa"/>
            <w:noWrap/>
            <w:vAlign w:val="bottom"/>
          </w:tcPr>
          <w:p w14:paraId="0DAE32AC"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17,0</w:t>
            </w:r>
          </w:p>
        </w:tc>
        <w:tc>
          <w:tcPr>
            <w:tcW w:w="920" w:type="dxa"/>
            <w:noWrap/>
            <w:vAlign w:val="bottom"/>
          </w:tcPr>
          <w:p w14:paraId="6EDA9EA3"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33,8</w:t>
            </w:r>
          </w:p>
        </w:tc>
        <w:tc>
          <w:tcPr>
            <w:tcW w:w="921" w:type="dxa"/>
            <w:noWrap/>
            <w:vAlign w:val="bottom"/>
          </w:tcPr>
          <w:p w14:paraId="5404CF38" w14:textId="77777777" w:rsidR="003C0C4E" w:rsidRPr="00CE63EE" w:rsidRDefault="003C0C4E" w:rsidP="004C3E50">
            <w:pPr>
              <w:spacing w:line="288" w:lineRule="auto"/>
              <w:jc w:val="right"/>
              <w:cnfStyle w:val="000000000000" w:firstRow="0" w:lastRow="0" w:firstColumn="0" w:lastColumn="0" w:oddVBand="0" w:evenVBand="0" w:oddHBand="0" w:evenHBand="0" w:firstRowFirstColumn="0" w:firstRowLastColumn="0" w:lastRowFirstColumn="0" w:lastRowLastColumn="0"/>
              <w:rPr>
                <w:sz w:val="24"/>
                <w:szCs w:val="24"/>
                <w:highlight w:val="white"/>
              </w:rPr>
            </w:pPr>
            <w:r w:rsidRPr="00CE63EE">
              <w:rPr>
                <w:sz w:val="24"/>
                <w:szCs w:val="24"/>
                <w:highlight w:val="white"/>
              </w:rPr>
              <w:t>25,1</w:t>
            </w:r>
          </w:p>
        </w:tc>
      </w:tr>
    </w:tbl>
    <w:p w14:paraId="122540E2" w14:textId="77777777" w:rsidR="003C0C4E" w:rsidRPr="00CE63EE" w:rsidRDefault="003C0C4E" w:rsidP="003C0C4E">
      <w:pPr>
        <w:widowControl w:val="0"/>
        <w:spacing w:before="120" w:after="120" w:line="276" w:lineRule="auto"/>
        <w:jc w:val="both"/>
        <w:rPr>
          <w:rFonts w:asciiTheme="majorHAnsi" w:hAnsiTheme="majorHAnsi" w:cstheme="majorHAnsi"/>
          <w:sz w:val="24"/>
          <w:szCs w:val="24"/>
          <w:lang w:val="nl-NL"/>
        </w:rPr>
      </w:pPr>
      <w:r w:rsidRPr="00CE63EE">
        <w:rPr>
          <w:rFonts w:asciiTheme="majorHAnsi" w:hAnsiTheme="majorHAnsi" w:cstheme="majorHAnsi"/>
          <w:i/>
          <w:sz w:val="24"/>
          <w:szCs w:val="24"/>
          <w:lang w:val="nl-NL"/>
        </w:rPr>
        <w:t>Nguồn: Tổng hợp từ các Niên giám thống kê của tỉnh Quảng Nam</w:t>
      </w:r>
      <w:r w:rsidRPr="00CE63EE">
        <w:rPr>
          <w:rFonts w:asciiTheme="majorHAnsi" w:hAnsiTheme="majorHAnsi" w:cstheme="majorHAnsi"/>
          <w:sz w:val="24"/>
          <w:szCs w:val="24"/>
          <w:lang w:val="nl-NL"/>
        </w:rPr>
        <w:t>.</w:t>
      </w:r>
    </w:p>
    <w:p w14:paraId="3A36D33A" w14:textId="77777777" w:rsidR="003C0C4E" w:rsidRPr="00CE63EE" w:rsidRDefault="003C0C4E" w:rsidP="003C0C4E">
      <w:pPr>
        <w:widowControl w:val="0"/>
        <w:spacing w:before="120" w:line="276" w:lineRule="auto"/>
        <w:ind w:firstLine="720"/>
        <w:jc w:val="both"/>
        <w:rPr>
          <w:rFonts w:asciiTheme="majorHAnsi" w:hAnsiTheme="majorHAnsi" w:cstheme="majorHAnsi"/>
          <w:bCs/>
          <w:szCs w:val="28"/>
          <w:lang w:val="nl-NL"/>
        </w:rPr>
      </w:pPr>
    </w:p>
    <w:p w14:paraId="64522997" w14:textId="77777777" w:rsidR="003C0C4E" w:rsidRPr="00CE63EE" w:rsidRDefault="003C0C4E" w:rsidP="003C0C4E">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 xml:space="preserve">Tuy nhiên, chất lượng nhân lực của Quảng Nam còn nhiều hạn chế, cụ thể như sau: (i) </w:t>
      </w:r>
      <w:r w:rsidRPr="00CE63EE">
        <w:rPr>
          <w:rFonts w:asciiTheme="majorHAnsi" w:hAnsiTheme="majorHAnsi" w:cstheme="majorHAnsi"/>
          <w:bCs/>
          <w:iCs/>
          <w:szCs w:val="28"/>
          <w:lang w:val="nl-NL"/>
        </w:rPr>
        <w:t xml:space="preserve">Khu vực thành thị và khu vực nông thôn có sự chênh lệch rất lớn về tỷ lệ lao động qua đào tạo có bằng cấp; (ii) số lượng sinh viên theo học các trường </w:t>
      </w:r>
      <w:r w:rsidRPr="00CE63EE">
        <w:rPr>
          <w:rFonts w:asciiTheme="majorHAnsi" w:hAnsiTheme="majorHAnsi" w:cstheme="majorHAnsi"/>
          <w:bCs/>
          <w:iCs/>
          <w:szCs w:val="28"/>
          <w:lang w:val="nl-NL"/>
        </w:rPr>
        <w:lastRenderedPageBreak/>
        <w:t>cao đẳng trên địa bàn tỉnh Quảng Nam đang ngày càng tăng (từ 7.535 sinh viên năm 2016 tăng lên 9.340 sinh viên năm 2020) nhưng số sinh viên tốt nghiệp ra trường lại rất thấp và có xu hướng giảm dần. Tương tự, số lượng sinh viên tốt nghiệp đại học trên địa bàn tỉnh cũng giảm (từ 3.978 sinh viên năm 2016 xuống còn 1.561 sinh viên năm 2020); (iii) Nguồn nhân lực của tỉnh Quảng Nam về trình độ chuyên môn phục vụ cho các dự án đầu tư tại vùng phía Đông còn hạn chế, đặc biệt là đội ngũ lao động lành nghề, các chuyên gia kỹ thuật và quản lý giỏi, có trình độ ngoại ngữ.</w:t>
      </w:r>
    </w:p>
    <w:p w14:paraId="6885A187" w14:textId="5B0732A9" w:rsidR="00291DE1" w:rsidRPr="00CE63EE" w:rsidRDefault="004C369F" w:rsidP="00291DE1">
      <w:pPr>
        <w:pStyle w:val="Heading1"/>
        <w:keepNext w:val="0"/>
        <w:keepLines w:val="0"/>
        <w:spacing w:before="240" w:after="120" w:line="276" w:lineRule="auto"/>
        <w:ind w:firstLine="709"/>
        <w:jc w:val="both"/>
        <w:rPr>
          <w:rFonts w:cstheme="majorHAnsi"/>
          <w:b w:val="0"/>
          <w:bCs w:val="0"/>
          <w:color w:val="auto"/>
          <w:lang w:val="nl-NL"/>
        </w:rPr>
      </w:pPr>
      <w:r w:rsidRPr="00CE63EE">
        <w:rPr>
          <w:rFonts w:cstheme="majorHAnsi"/>
          <w:color w:val="auto"/>
          <w:lang w:val="nl-NL"/>
        </w:rPr>
        <w:t>I</w:t>
      </w:r>
      <w:r w:rsidR="00291DE1" w:rsidRPr="00CE63EE">
        <w:rPr>
          <w:rFonts w:cstheme="majorHAnsi"/>
          <w:color w:val="auto"/>
          <w:lang w:val="nl-NL"/>
        </w:rPr>
        <w:t>I. PHÂN TÍCH ĐIỂM MẠNH, ĐIỂM YẾU, CƠ HỘI, THÁCH THỨC</w:t>
      </w:r>
    </w:p>
    <w:p w14:paraId="69929A1F" w14:textId="3D45DB86" w:rsidR="00291DE1" w:rsidRPr="00CE63EE" w:rsidRDefault="00872AB8" w:rsidP="00291DE1">
      <w:pPr>
        <w:pStyle w:val="Heading2"/>
        <w:keepNext w:val="0"/>
        <w:keepLines w:val="0"/>
        <w:spacing w:line="276" w:lineRule="auto"/>
        <w:ind w:firstLine="709"/>
        <w:jc w:val="both"/>
        <w:rPr>
          <w:rFonts w:cstheme="majorHAnsi"/>
          <w:b w:val="0"/>
          <w:bCs w:val="0"/>
          <w:color w:val="auto"/>
          <w:sz w:val="28"/>
          <w:szCs w:val="28"/>
          <w:lang w:val="vi-VN"/>
        </w:rPr>
      </w:pPr>
      <w:r w:rsidRPr="00CE63EE">
        <w:rPr>
          <w:rFonts w:cstheme="majorHAnsi"/>
          <w:color w:val="auto"/>
          <w:sz w:val="28"/>
          <w:szCs w:val="28"/>
          <w:lang w:val="nl-NL"/>
        </w:rPr>
        <w:t>2</w:t>
      </w:r>
      <w:r w:rsidR="00291DE1" w:rsidRPr="00CE63EE">
        <w:rPr>
          <w:rFonts w:cstheme="majorHAnsi"/>
          <w:color w:val="auto"/>
          <w:sz w:val="28"/>
          <w:szCs w:val="28"/>
          <w:lang w:val="nl-NL"/>
        </w:rPr>
        <w:t>.1. Đánh giá các điểm mạnh</w:t>
      </w:r>
      <w:r w:rsidR="00017619" w:rsidRPr="00CE63EE">
        <w:rPr>
          <w:rFonts w:cstheme="majorHAnsi"/>
          <w:color w:val="auto"/>
          <w:sz w:val="28"/>
          <w:szCs w:val="28"/>
          <w:lang w:val="vi-VN"/>
        </w:rPr>
        <w:t xml:space="preserve"> và các điểm yếu</w:t>
      </w:r>
    </w:p>
    <w:p w14:paraId="137C714C" w14:textId="2D1AB5A2" w:rsidR="00291DE1" w:rsidRPr="00CE63EE" w:rsidRDefault="00291DE1" w:rsidP="00291DE1">
      <w:pPr>
        <w:pStyle w:val="Heading2"/>
        <w:keepNext w:val="0"/>
        <w:keepLines w:val="0"/>
        <w:spacing w:line="276" w:lineRule="auto"/>
        <w:ind w:firstLine="709"/>
        <w:jc w:val="both"/>
        <w:rPr>
          <w:rFonts w:cstheme="majorHAnsi"/>
          <w:b w:val="0"/>
          <w:i/>
          <w:iCs/>
          <w:color w:val="auto"/>
          <w:sz w:val="28"/>
          <w:szCs w:val="28"/>
          <w:lang w:val="vi-VN"/>
        </w:rPr>
      </w:pPr>
      <w:r w:rsidRPr="00CE63EE">
        <w:rPr>
          <w:rFonts w:cstheme="majorHAnsi"/>
          <w:b w:val="0"/>
          <w:i/>
          <w:iCs/>
          <w:color w:val="auto"/>
          <w:szCs w:val="28"/>
          <w:lang w:val="vi-VN"/>
        </w:rPr>
        <w:t xml:space="preserve">a. </w:t>
      </w:r>
      <w:r w:rsidR="00017619" w:rsidRPr="00CE63EE">
        <w:rPr>
          <w:rFonts w:cstheme="majorHAnsi"/>
          <w:b w:val="0"/>
          <w:i/>
          <w:iCs/>
          <w:color w:val="auto"/>
          <w:sz w:val="28"/>
          <w:szCs w:val="28"/>
          <w:lang w:val="vi-VN"/>
        </w:rPr>
        <w:t>Luận chứng về các điểm mạnh</w:t>
      </w:r>
    </w:p>
    <w:p w14:paraId="4E68120A" w14:textId="77777777" w:rsidR="003D2C8A" w:rsidRPr="00CE63EE" w:rsidRDefault="003D2C8A"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nl-NL"/>
        </w:rPr>
        <w:t xml:space="preserve">1. </w:t>
      </w:r>
      <w:r w:rsidRPr="00CE63EE">
        <w:rPr>
          <w:rFonts w:asciiTheme="majorHAnsi" w:hAnsiTheme="majorHAnsi" w:cstheme="majorHAnsi"/>
          <w:bCs/>
          <w:szCs w:val="28"/>
          <w:lang w:val="vi-VN"/>
        </w:rPr>
        <w:t>Quảng Nam có vị trí địa lý mang đến những lợi thế chiến lược về chính trị, kinh tế, văn hóa và đối ngoại.</w:t>
      </w:r>
    </w:p>
    <w:p w14:paraId="0988E13A" w14:textId="7BF82EA9" w:rsidR="003D2C8A" w:rsidRPr="00CE63EE" w:rsidRDefault="003D2C8A"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xml:space="preserve">- Vị trí địa lý thuận lợi cho giao thông hàng hải là </w:t>
      </w:r>
      <w:r w:rsidR="00C97E2A" w:rsidRPr="00CE63EE">
        <w:rPr>
          <w:rFonts w:asciiTheme="majorHAnsi" w:hAnsiTheme="majorHAnsi" w:cstheme="majorHAnsi"/>
          <w:bCs/>
          <w:szCs w:val="28"/>
          <w:lang w:val="vi-VN"/>
        </w:rPr>
        <w:t>cơ sở</w:t>
      </w:r>
      <w:r w:rsidRPr="00CE63EE">
        <w:rPr>
          <w:rFonts w:asciiTheme="majorHAnsi" w:hAnsiTheme="majorHAnsi" w:cstheme="majorHAnsi"/>
          <w:bCs/>
          <w:szCs w:val="28"/>
          <w:lang w:val="vi-VN"/>
        </w:rPr>
        <w:t xml:space="preserve"> quan trọng để Quảng Nam trở thành địa phương có </w:t>
      </w:r>
      <w:r w:rsidR="00C97E2A" w:rsidRPr="00CE63EE">
        <w:rPr>
          <w:rFonts w:asciiTheme="majorHAnsi" w:hAnsiTheme="majorHAnsi" w:cstheme="majorHAnsi"/>
          <w:bCs/>
          <w:szCs w:val="28"/>
          <w:lang w:val="vi-VN"/>
        </w:rPr>
        <w:t xml:space="preserve">khu kinh tế </w:t>
      </w:r>
      <w:r w:rsidRPr="00CE63EE">
        <w:rPr>
          <w:rFonts w:asciiTheme="majorHAnsi" w:hAnsiTheme="majorHAnsi" w:cstheme="majorHAnsi"/>
          <w:bCs/>
          <w:szCs w:val="28"/>
          <w:lang w:val="vi-VN"/>
        </w:rPr>
        <w:t xml:space="preserve">mở đầu tiên cùng với nhiều khu công nghiệp nằm ven biển, hết sức thuận lợi cho các hoạt động thương mại và đầu tư quốc tế. </w:t>
      </w:r>
      <w:r w:rsidR="00D7585C" w:rsidRPr="00CE63EE">
        <w:rPr>
          <w:rFonts w:asciiTheme="majorHAnsi" w:hAnsiTheme="majorHAnsi" w:cstheme="majorHAnsi"/>
          <w:bCs/>
          <w:szCs w:val="28"/>
          <w:lang w:val="vi-VN"/>
        </w:rPr>
        <w:t xml:space="preserve">Quảng Nam nằm trên các tuyến, các trục vận tải trọng yếu như gần tuyến hàng hải quốc tế Bắc Nam, rất thuận lợi cho </w:t>
      </w:r>
      <w:r w:rsidR="00D7585C" w:rsidRPr="00CE63EE">
        <w:rPr>
          <w:szCs w:val="28"/>
          <w:lang w:val="nl-NL"/>
        </w:rPr>
        <w:t>phát triển thương mại trong và ngoài nước dọc theo tuyến đường xuyên Á</w:t>
      </w:r>
      <w:r w:rsidR="00D7585C" w:rsidRPr="00CE63EE">
        <w:rPr>
          <w:rFonts w:asciiTheme="majorHAnsi" w:hAnsiTheme="majorHAnsi" w:cstheme="majorHAnsi"/>
          <w:bCs/>
          <w:szCs w:val="28"/>
          <w:lang w:val="vi-VN"/>
        </w:rPr>
        <w:t>. Quảng Nam nằm trên các tuyến giao thông chính như Quốc lộ 1A, đường cao tốc Đà Nẵng – Quảng Ngãi, các tuyến quốc lộ thuộc Hành lang kinh tế Đông – Tây nối với các tỉnh Tây Nguyên, Nam Lào và Đông Bắc Thái Lan. Cùng với nhiều hải cảng ven biển như cảng Đà Nẵng có khả năng tiếp nhận tàu 50.000 DWT, cảng Kỳ Hà, Tam Hiệp có khả năng tiếp nhận tàu 20.000 DWT. Nhờ những lợi thế này, t</w:t>
      </w:r>
      <w:r w:rsidRPr="00CE63EE">
        <w:rPr>
          <w:rFonts w:asciiTheme="majorHAnsi" w:hAnsiTheme="majorHAnsi" w:cstheme="majorHAnsi"/>
          <w:bCs/>
          <w:szCs w:val="28"/>
          <w:lang w:val="vi-VN"/>
        </w:rPr>
        <w:t>hực tiễn và triển vọng phát triển lâu dài của Quảng Nam sẽ phụ thuộc vào việc khai thác điểm mạnh này.</w:t>
      </w:r>
    </w:p>
    <w:p w14:paraId="63352E82" w14:textId="2B7C550E" w:rsidR="003D2C8A" w:rsidRPr="00CE63EE" w:rsidRDefault="003D2C8A"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xml:space="preserve">- Nằm trong Vùng Kinh tế trọng điểm miền Trung, lân cận các trung tâm </w:t>
      </w:r>
      <w:r w:rsidR="007D4338" w:rsidRPr="00CE63EE">
        <w:rPr>
          <w:rFonts w:asciiTheme="majorHAnsi" w:hAnsiTheme="majorHAnsi" w:cstheme="majorHAnsi"/>
          <w:bCs/>
          <w:szCs w:val="28"/>
          <w:lang w:val="vi-VN"/>
        </w:rPr>
        <w:t xml:space="preserve">công nghiệp và dịch vụ lớn </w:t>
      </w:r>
      <w:r w:rsidR="00D7585C" w:rsidRPr="00CE63EE">
        <w:rPr>
          <w:rFonts w:asciiTheme="majorHAnsi" w:hAnsiTheme="majorHAnsi" w:cstheme="majorHAnsi"/>
          <w:bCs/>
          <w:szCs w:val="28"/>
          <w:lang w:val="vi-VN"/>
        </w:rPr>
        <w:t xml:space="preserve">là </w:t>
      </w:r>
      <w:r w:rsidRPr="00CE63EE">
        <w:rPr>
          <w:rFonts w:asciiTheme="majorHAnsi" w:hAnsiTheme="majorHAnsi" w:cstheme="majorHAnsi"/>
          <w:bCs/>
          <w:szCs w:val="28"/>
          <w:lang w:val="vi-VN"/>
        </w:rPr>
        <w:t>thành phố Đà Nẵng, Khu kinh tế Dung Quất</w:t>
      </w:r>
      <w:r w:rsidR="00CF2737" w:rsidRPr="00CE63EE">
        <w:rPr>
          <w:rFonts w:asciiTheme="majorHAnsi" w:hAnsiTheme="majorHAnsi" w:cstheme="majorHAnsi"/>
          <w:bCs/>
          <w:szCs w:val="28"/>
          <w:lang w:val="vi-VN"/>
        </w:rPr>
        <w:t xml:space="preserve"> (Quảng Ngãi)</w:t>
      </w:r>
      <w:r w:rsidR="00D7585C" w:rsidRPr="00CE63EE">
        <w:rPr>
          <w:rFonts w:asciiTheme="majorHAnsi" w:hAnsiTheme="majorHAnsi" w:cstheme="majorHAnsi"/>
          <w:bCs/>
          <w:szCs w:val="28"/>
          <w:lang w:val="vi-VN"/>
        </w:rPr>
        <w:t xml:space="preserve"> </w:t>
      </w:r>
      <w:r w:rsidR="00D7585C" w:rsidRPr="00CE63EE">
        <w:rPr>
          <w:szCs w:val="28"/>
          <w:lang w:val="nl-NL"/>
        </w:rPr>
        <w:t>cũng là một lợi thế cho tỉnh về hạ tầng liên vùng, phát triển nguồn nhân lực và phát triển dịch vụ</w:t>
      </w:r>
      <w:r w:rsidRPr="00CE63EE">
        <w:rPr>
          <w:rFonts w:asciiTheme="majorHAnsi" w:hAnsiTheme="majorHAnsi" w:cstheme="majorHAnsi"/>
          <w:bCs/>
          <w:szCs w:val="28"/>
          <w:lang w:val="vi-VN"/>
        </w:rPr>
        <w:t xml:space="preserve">. </w:t>
      </w:r>
      <w:r w:rsidR="00D7585C" w:rsidRPr="00CE63EE">
        <w:rPr>
          <w:szCs w:val="28"/>
          <w:lang w:val="nl-NL"/>
        </w:rPr>
        <w:t>Tác động lan tỏa từ sự phát triển của trung tâm kinh tế và vận tải Đà Nẵng, nơi có mức thu nhập bình quân đầu người cao nhất trong khu vực, ảnh hưởng tích cực đối với Quảng Nam trong các lĩnh vực có thể liên kết phát triển, như: du lịch, vận tải, sản xuất sản phẩm nông sản phục vụ tiêu dùng cho thị trường Đà Nẵng,…</w:t>
      </w:r>
    </w:p>
    <w:p w14:paraId="6C7342EA" w14:textId="6E9C54CA" w:rsidR="009E16EE" w:rsidRPr="00CE63EE" w:rsidRDefault="003D2C8A"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xml:space="preserve">- Khoảng cách địa lý giữa Quảng Nam và các nền kinh tế phát triển năng động nhất Châu Á như Nhật Bản, Hàn Quốc, Trung Quốc, Singapore chỉ khoảng </w:t>
      </w:r>
      <w:r w:rsidRPr="00CE63EE">
        <w:rPr>
          <w:rFonts w:asciiTheme="majorHAnsi" w:hAnsiTheme="majorHAnsi" w:cstheme="majorHAnsi"/>
          <w:bCs/>
          <w:szCs w:val="28"/>
          <w:lang w:val="vi-VN"/>
        </w:rPr>
        <w:lastRenderedPageBreak/>
        <w:t>2-5 giờ bay. Ưu điểm này hoàn toàn có thể được khai thác hiệu quả nhờ sân bay Chu Lai, đang được dự kiến nâng cấp thành sân bay quốc tế cấp 4F.</w:t>
      </w:r>
      <w:r w:rsidR="009E16EE" w:rsidRPr="00CE63EE">
        <w:rPr>
          <w:rFonts w:asciiTheme="majorHAnsi" w:hAnsiTheme="majorHAnsi" w:cstheme="majorHAnsi"/>
          <w:bCs/>
          <w:szCs w:val="28"/>
          <w:lang w:val="vi-VN"/>
        </w:rPr>
        <w:t xml:space="preserve"> Đáng chú là khoảng cách giữa Khu kinh tế mở Chu Lai với sân bay quốc tế Đà Nẵng và sân bay Chu Lai chỉ </w:t>
      </w:r>
      <w:r w:rsidR="00766757" w:rsidRPr="00CE63EE">
        <w:rPr>
          <w:rFonts w:asciiTheme="majorHAnsi" w:hAnsiTheme="majorHAnsi" w:cstheme="majorHAnsi"/>
          <w:bCs/>
          <w:szCs w:val="28"/>
          <w:lang w:val="vi-VN"/>
        </w:rPr>
        <w:t>khoảng 3</w:t>
      </w:r>
      <w:r w:rsidR="009E16EE" w:rsidRPr="00CE63EE">
        <w:rPr>
          <w:rFonts w:asciiTheme="majorHAnsi" w:hAnsiTheme="majorHAnsi" w:cstheme="majorHAnsi"/>
          <w:bCs/>
          <w:szCs w:val="28"/>
          <w:lang w:val="vi-VN"/>
        </w:rPr>
        <w:t>0 phút di chuyển.</w:t>
      </w:r>
    </w:p>
    <w:p w14:paraId="3D59CEE2" w14:textId="6FD22809" w:rsidR="003D2C8A" w:rsidRPr="00CE63EE" w:rsidRDefault="009E16EE"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V</w:t>
      </w:r>
      <w:r w:rsidR="003D2C8A" w:rsidRPr="00CE63EE">
        <w:rPr>
          <w:rFonts w:asciiTheme="majorHAnsi" w:hAnsiTheme="majorHAnsi" w:cstheme="majorHAnsi"/>
          <w:bCs/>
          <w:szCs w:val="28"/>
          <w:lang w:val="vi-VN"/>
        </w:rPr>
        <w:t xml:space="preserve">ới vị trí ở điểm giao cắt giữa </w:t>
      </w:r>
      <w:r w:rsidRPr="00CE63EE">
        <w:rPr>
          <w:rFonts w:asciiTheme="majorHAnsi" w:hAnsiTheme="majorHAnsi" w:cstheme="majorHAnsi"/>
          <w:bCs/>
          <w:szCs w:val="28"/>
          <w:lang w:val="vi-VN"/>
        </w:rPr>
        <w:t>các địa phương trong v</w:t>
      </w:r>
      <w:r w:rsidR="003D2C8A" w:rsidRPr="00CE63EE">
        <w:rPr>
          <w:rFonts w:asciiTheme="majorHAnsi" w:hAnsiTheme="majorHAnsi" w:cstheme="majorHAnsi"/>
          <w:bCs/>
          <w:szCs w:val="28"/>
          <w:lang w:val="vi-VN"/>
        </w:rPr>
        <w:t>ùng miền Trung, Vùng Tây Nguyên</w:t>
      </w:r>
      <w:r w:rsidR="00AB5D09" w:rsidRPr="00CE63EE">
        <w:rPr>
          <w:rFonts w:asciiTheme="majorHAnsi" w:hAnsiTheme="majorHAnsi" w:cstheme="majorHAnsi"/>
          <w:bCs/>
          <w:szCs w:val="28"/>
          <w:lang w:val="vi-VN"/>
        </w:rPr>
        <w:t>,</w:t>
      </w:r>
      <w:r w:rsidR="003D2C8A" w:rsidRPr="00CE63EE">
        <w:rPr>
          <w:rFonts w:asciiTheme="majorHAnsi" w:hAnsiTheme="majorHAnsi" w:cstheme="majorHAnsi"/>
          <w:bCs/>
          <w:szCs w:val="28"/>
          <w:lang w:val="vi-VN"/>
        </w:rPr>
        <w:t xml:space="preserve"> nước Lào</w:t>
      </w:r>
      <w:r w:rsidR="00AB5D09" w:rsidRPr="00CE63EE">
        <w:rPr>
          <w:rFonts w:asciiTheme="majorHAnsi" w:hAnsiTheme="majorHAnsi" w:cstheme="majorHAnsi"/>
          <w:bCs/>
          <w:szCs w:val="28"/>
          <w:lang w:val="vi-VN"/>
        </w:rPr>
        <w:t xml:space="preserve"> và </w:t>
      </w:r>
      <w:r w:rsidR="00AB5D09" w:rsidRPr="00CE63EE">
        <w:rPr>
          <w:szCs w:val="28"/>
          <w:lang w:val="nl-NL"/>
        </w:rPr>
        <w:t>gần phía Đông bắc Thái Lan</w:t>
      </w:r>
      <w:r w:rsidR="003D2C8A" w:rsidRPr="00CE63EE">
        <w:rPr>
          <w:rFonts w:asciiTheme="majorHAnsi" w:hAnsiTheme="majorHAnsi" w:cstheme="majorHAnsi"/>
          <w:bCs/>
          <w:szCs w:val="28"/>
          <w:lang w:val="vi-VN"/>
        </w:rPr>
        <w:t>, Quảng Nam là nơi hội tụ các hoạt động vận tải đường bộ, đường biển, rất thuận lợi cho giao lưu các hoạt động kinh tế về du lịch, buôn bán</w:t>
      </w:r>
      <w:r w:rsidR="00FD4635" w:rsidRPr="00CE63EE">
        <w:rPr>
          <w:rFonts w:asciiTheme="majorHAnsi" w:hAnsiTheme="majorHAnsi" w:cstheme="majorHAnsi"/>
          <w:bCs/>
          <w:szCs w:val="28"/>
          <w:lang w:val="vi-VN"/>
        </w:rPr>
        <w:t>, thương mại</w:t>
      </w:r>
      <w:r w:rsidR="003D2C8A" w:rsidRPr="00CE63EE">
        <w:rPr>
          <w:rFonts w:asciiTheme="majorHAnsi" w:hAnsiTheme="majorHAnsi" w:cstheme="majorHAnsi"/>
          <w:bCs/>
          <w:szCs w:val="28"/>
          <w:lang w:val="vi-VN"/>
        </w:rPr>
        <w:t>, sản xuất sản phẩm và cung ứng dịch vụ giữa các quốc gia, các vùng miền.</w:t>
      </w:r>
      <w:r w:rsidRPr="00CE63EE">
        <w:rPr>
          <w:rFonts w:asciiTheme="majorHAnsi" w:hAnsiTheme="majorHAnsi" w:cstheme="majorHAnsi"/>
          <w:bCs/>
          <w:szCs w:val="28"/>
          <w:lang w:val="vi-VN"/>
        </w:rPr>
        <w:t xml:space="preserve"> </w:t>
      </w:r>
      <w:r w:rsidR="003D2C8A" w:rsidRPr="00CE63EE">
        <w:rPr>
          <w:rFonts w:asciiTheme="majorHAnsi" w:hAnsiTheme="majorHAnsi" w:cstheme="majorHAnsi"/>
          <w:bCs/>
          <w:szCs w:val="28"/>
          <w:lang w:val="vi-VN"/>
        </w:rPr>
        <w:t>Từ thế kỷ 16, đô thị Hội An của Quảng Nam đã là địa điểm giao thương của các quốc gia trên thế giới như Trung Quốc, Nhật Bản, Hà Lan, Ấn Độ, Tây Ban Nha, tạo nên sự giao lưu về thương mại, văn hóa và đối ngoại. Các giá trị này vẫn còn lưu dấu đến ngày nay và trở thành di sản văn hóa cũng như sức hút mạnh mẽ đối với các du khách.</w:t>
      </w:r>
      <w:r w:rsidR="00134481" w:rsidRPr="00CE63EE">
        <w:rPr>
          <w:rFonts w:asciiTheme="majorHAnsi" w:hAnsiTheme="majorHAnsi" w:cstheme="majorHAnsi"/>
          <w:bCs/>
          <w:szCs w:val="28"/>
          <w:lang w:val="vi-VN"/>
        </w:rPr>
        <w:t xml:space="preserve"> Hiện nay, tập đoàn ThaCo đang đầu tư lớn vào nhiều lĩnh vực ở Gia Lai</w:t>
      </w:r>
      <w:r w:rsidR="008D51BB" w:rsidRPr="00CE63EE">
        <w:rPr>
          <w:rFonts w:asciiTheme="majorHAnsi" w:hAnsiTheme="majorHAnsi" w:cstheme="majorHAnsi"/>
          <w:bCs/>
          <w:szCs w:val="28"/>
          <w:lang w:val="vi-VN"/>
        </w:rPr>
        <w:t>, tạo nên kết nối kinh tế giữa Quảng Nam và vùng Tây Nguyên rộng lớn</w:t>
      </w:r>
      <w:r w:rsidR="00766757" w:rsidRPr="00CE63EE">
        <w:rPr>
          <w:rFonts w:asciiTheme="majorHAnsi" w:hAnsiTheme="majorHAnsi" w:cstheme="majorHAnsi"/>
          <w:bCs/>
          <w:szCs w:val="28"/>
          <w:lang w:val="vi-VN"/>
        </w:rPr>
        <w:t xml:space="preserve"> và xa hơn là kết nối với Thái Lan, Lào và Campuchia</w:t>
      </w:r>
      <w:r w:rsidR="008D51BB" w:rsidRPr="00CE63EE">
        <w:rPr>
          <w:rFonts w:asciiTheme="majorHAnsi" w:hAnsiTheme="majorHAnsi" w:cstheme="majorHAnsi"/>
          <w:bCs/>
          <w:szCs w:val="28"/>
          <w:lang w:val="vi-VN"/>
        </w:rPr>
        <w:t xml:space="preserve">, phát huy tiềm năng, lợi thế của </w:t>
      </w:r>
      <w:r w:rsidR="00DD26AD" w:rsidRPr="00CE63EE">
        <w:rPr>
          <w:rFonts w:asciiTheme="majorHAnsi" w:hAnsiTheme="majorHAnsi" w:cstheme="majorHAnsi"/>
          <w:bCs/>
          <w:szCs w:val="28"/>
          <w:lang w:val="vi-VN"/>
        </w:rPr>
        <w:t>cả hai địa phương</w:t>
      </w:r>
      <w:r w:rsidR="00766757" w:rsidRPr="00CE63EE">
        <w:rPr>
          <w:rFonts w:asciiTheme="majorHAnsi" w:hAnsiTheme="majorHAnsi" w:cstheme="majorHAnsi"/>
          <w:bCs/>
          <w:szCs w:val="28"/>
          <w:lang w:val="vi-VN"/>
        </w:rPr>
        <w:t xml:space="preserve"> và các vùng lãnh thổ ở Bán đảo Đông Dương</w:t>
      </w:r>
      <w:r w:rsidR="008D51BB" w:rsidRPr="00CE63EE">
        <w:rPr>
          <w:rFonts w:asciiTheme="majorHAnsi" w:hAnsiTheme="majorHAnsi" w:cstheme="majorHAnsi"/>
          <w:bCs/>
          <w:szCs w:val="28"/>
          <w:lang w:val="vi-VN"/>
        </w:rPr>
        <w:t>.</w:t>
      </w:r>
    </w:p>
    <w:p w14:paraId="3962766A" w14:textId="3883FC97" w:rsidR="003D2C8A" w:rsidRPr="00CE63EE" w:rsidRDefault="003D2C8A"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nl-NL"/>
        </w:rPr>
        <w:t>2. S</w:t>
      </w:r>
      <w:r w:rsidRPr="00CE63EE">
        <w:rPr>
          <w:rFonts w:asciiTheme="majorHAnsi" w:hAnsiTheme="majorHAnsi" w:cstheme="majorHAnsi"/>
          <w:bCs/>
          <w:szCs w:val="28"/>
          <w:lang w:val="vi-VN"/>
        </w:rPr>
        <w:t xml:space="preserve">ở hữu nhiều tài nguyên có giá trị rất cao, </w:t>
      </w:r>
      <w:r w:rsidR="00D31EB8" w:rsidRPr="00CE63EE">
        <w:rPr>
          <w:rFonts w:asciiTheme="majorHAnsi" w:hAnsiTheme="majorHAnsi" w:cstheme="majorHAnsi"/>
          <w:bCs/>
          <w:szCs w:val="28"/>
          <w:lang w:val="vi-VN"/>
        </w:rPr>
        <w:t xml:space="preserve">độc đáo, </w:t>
      </w:r>
      <w:r w:rsidRPr="00CE63EE">
        <w:rPr>
          <w:rFonts w:asciiTheme="majorHAnsi" w:hAnsiTheme="majorHAnsi" w:cstheme="majorHAnsi"/>
          <w:bCs/>
          <w:szCs w:val="28"/>
          <w:lang w:val="vi-VN"/>
        </w:rPr>
        <w:t>tạo nên lợi thế vượt trội của Quảng Nam so với các địa phương khác</w:t>
      </w:r>
      <w:r w:rsidR="007F541D" w:rsidRPr="00CE63EE">
        <w:rPr>
          <w:rFonts w:asciiTheme="majorHAnsi" w:hAnsiTheme="majorHAnsi" w:cstheme="majorHAnsi"/>
          <w:bCs/>
          <w:szCs w:val="28"/>
          <w:lang w:val="vi-VN"/>
        </w:rPr>
        <w:t xml:space="preserve">, giữ vai trò là </w:t>
      </w:r>
      <w:r w:rsidR="007F541D" w:rsidRPr="00CE63EE">
        <w:rPr>
          <w:szCs w:val="28"/>
          <w:lang w:val="nl-NL"/>
        </w:rPr>
        <w:t xml:space="preserve">nhân tố quan trọng trong Chiến lược phát triển du lịch </w:t>
      </w:r>
      <w:r w:rsidR="007F541D" w:rsidRPr="00CE63EE">
        <w:rPr>
          <w:rFonts w:asciiTheme="majorHAnsi" w:hAnsiTheme="majorHAnsi" w:cstheme="majorHAnsi"/>
          <w:bCs/>
          <w:szCs w:val="28"/>
          <w:lang w:val="nl-NL"/>
        </w:rPr>
        <w:t>Vùng Bắc Trung Bộ và duyên hải miền Trung</w:t>
      </w:r>
      <w:r w:rsidRPr="00CE63EE">
        <w:rPr>
          <w:rFonts w:asciiTheme="majorHAnsi" w:hAnsiTheme="majorHAnsi" w:cstheme="majorHAnsi"/>
          <w:bCs/>
          <w:szCs w:val="28"/>
          <w:lang w:val="vi-VN"/>
        </w:rPr>
        <w:t>.</w:t>
      </w:r>
    </w:p>
    <w:p w14:paraId="116590D6" w14:textId="3D133C86" w:rsidR="003D2C8A" w:rsidRPr="00CE63EE" w:rsidRDefault="003D2C8A"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xml:space="preserve">- Tài nguyên du lịch </w:t>
      </w:r>
      <w:r w:rsidR="00465D05" w:rsidRPr="00CE63EE">
        <w:rPr>
          <w:rFonts w:asciiTheme="majorHAnsi" w:hAnsiTheme="majorHAnsi" w:cstheme="majorHAnsi"/>
          <w:bCs/>
          <w:szCs w:val="28"/>
          <w:lang w:val="vi-VN"/>
        </w:rPr>
        <w:t xml:space="preserve">tạo nên vị thế vượt trội </w:t>
      </w:r>
      <w:r w:rsidRPr="00CE63EE">
        <w:rPr>
          <w:rFonts w:asciiTheme="majorHAnsi" w:hAnsiTheme="majorHAnsi" w:cstheme="majorHAnsi"/>
          <w:bCs/>
          <w:szCs w:val="28"/>
          <w:lang w:val="vi-VN"/>
        </w:rPr>
        <w:t>của Quảng Nam khi so sánh với các địa phương khác</w:t>
      </w:r>
      <w:r w:rsidR="006C56C9" w:rsidRPr="00CE63EE">
        <w:rPr>
          <w:rFonts w:asciiTheme="majorHAnsi" w:hAnsiTheme="majorHAnsi" w:cstheme="majorHAnsi"/>
          <w:bCs/>
          <w:szCs w:val="28"/>
          <w:lang w:val="vi-VN"/>
        </w:rPr>
        <w:t xml:space="preserve"> và các nước trong khu vực</w:t>
      </w:r>
      <w:r w:rsidRPr="00CE63EE">
        <w:rPr>
          <w:rFonts w:asciiTheme="majorHAnsi" w:hAnsiTheme="majorHAnsi" w:cstheme="majorHAnsi"/>
          <w:bCs/>
          <w:szCs w:val="28"/>
          <w:lang w:val="vi-VN"/>
        </w:rPr>
        <w:t>. Quảng Nam giữ vị trí quan trọng trên bản đồ các di sản vật thể và phi vật thể của Việt Nam</w:t>
      </w:r>
      <w:r w:rsidR="006C56C9" w:rsidRPr="00CE63EE">
        <w:rPr>
          <w:rFonts w:asciiTheme="majorHAnsi" w:hAnsiTheme="majorHAnsi" w:cstheme="majorHAnsi"/>
          <w:bCs/>
          <w:szCs w:val="28"/>
          <w:lang w:val="vi-VN"/>
        </w:rPr>
        <w:t xml:space="preserve"> và thế giới</w:t>
      </w:r>
      <w:r w:rsidRPr="00CE63EE">
        <w:rPr>
          <w:rFonts w:asciiTheme="majorHAnsi" w:hAnsiTheme="majorHAnsi" w:cstheme="majorHAnsi"/>
          <w:bCs/>
          <w:szCs w:val="28"/>
          <w:lang w:val="vi-VN"/>
        </w:rPr>
        <w:t xml:space="preserve">, trung tâm là các di sản tầm cỡ quốc tế và quốc gia như phố cổ Hội An (được UNESCO công nhận là di sản văn hóa thế giới năm 2009, được bình chọn là địa điểm du lịch hàng đầu Châu Á), </w:t>
      </w:r>
      <w:r w:rsidRPr="00CE63EE">
        <w:rPr>
          <w:rFonts w:asciiTheme="majorHAnsi" w:hAnsiTheme="majorHAnsi" w:cstheme="majorHAnsi"/>
          <w:bCs/>
          <w:szCs w:val="28"/>
          <w:lang w:val="nl-NL"/>
        </w:rPr>
        <w:t xml:space="preserve">Khu Đền tháp Mỹ Sơn (được UNESCO công nhận là </w:t>
      </w:r>
      <w:r w:rsidRPr="00CE63EE">
        <w:rPr>
          <w:rFonts w:asciiTheme="majorHAnsi" w:hAnsiTheme="majorHAnsi" w:cstheme="majorHAnsi"/>
          <w:bCs/>
          <w:szCs w:val="28"/>
          <w:lang w:val="vi-VN"/>
        </w:rPr>
        <w:t>di sản văn hóa thế giới năm 1999)</w:t>
      </w:r>
      <w:r w:rsidRPr="00CE63EE">
        <w:rPr>
          <w:rFonts w:asciiTheme="majorHAnsi" w:hAnsiTheme="majorHAnsi" w:cstheme="majorHAnsi"/>
          <w:bCs/>
          <w:szCs w:val="28"/>
          <w:lang w:val="nl-NL"/>
        </w:rPr>
        <w:t>, Khu dự trữ sinh quyển Cù Lao Chàm, Phật Viện Đồng Dương, Đường Trường Sơn - Đường Hồ Chí Minh</w:t>
      </w:r>
      <w:r w:rsidRPr="00CE63EE">
        <w:rPr>
          <w:rFonts w:asciiTheme="majorHAnsi" w:hAnsiTheme="majorHAnsi" w:cstheme="majorHAnsi"/>
          <w:bCs/>
          <w:szCs w:val="28"/>
          <w:lang w:val="vi-VN"/>
        </w:rPr>
        <w:t xml:space="preserve">. Đóng góp quan trọng vào tài nguyên du lịch ở Quảng Nam còn có Nghệ thuật bài chòi được UNESCO công nhận là di sản văn hóa phi vật thể đại diện của nhân loại. Bên cạnh các di sản, di tích, thắng cảnh, các bãi biển ở Quảng Nam có độ dốc ít, cát mịn, nước biển trong xanh và có độ mặn vừa phải cùng với các đảo ven bờ cũng rất có giá trị cho du lịch nghỉ dưỡng và du lịch sinh thái. </w:t>
      </w:r>
      <w:r w:rsidR="00900C81" w:rsidRPr="00CE63EE">
        <w:rPr>
          <w:rFonts w:asciiTheme="majorHAnsi" w:hAnsiTheme="majorHAnsi" w:cstheme="majorHAnsi"/>
          <w:bCs/>
          <w:szCs w:val="28"/>
          <w:lang w:val="vi-VN"/>
        </w:rPr>
        <w:t xml:space="preserve">Nhờ môi trường trong lành, cảnh quan hấp dẫn, </w:t>
      </w:r>
      <w:r w:rsidRPr="00CE63EE">
        <w:rPr>
          <w:rFonts w:asciiTheme="majorHAnsi" w:hAnsiTheme="majorHAnsi" w:cstheme="majorHAnsi"/>
          <w:bCs/>
          <w:szCs w:val="28"/>
          <w:lang w:val="vi-VN"/>
        </w:rPr>
        <w:t xml:space="preserve">Quảng Nam </w:t>
      </w:r>
      <w:r w:rsidR="00900C81" w:rsidRPr="00CE63EE">
        <w:rPr>
          <w:rFonts w:asciiTheme="majorHAnsi" w:hAnsiTheme="majorHAnsi" w:cstheme="majorHAnsi"/>
          <w:bCs/>
          <w:szCs w:val="28"/>
          <w:lang w:val="vi-VN"/>
        </w:rPr>
        <w:t xml:space="preserve">đã xây dựng và vận hành </w:t>
      </w:r>
      <w:r w:rsidRPr="00CE63EE">
        <w:rPr>
          <w:rFonts w:asciiTheme="majorHAnsi" w:hAnsiTheme="majorHAnsi" w:cstheme="majorHAnsi"/>
          <w:bCs/>
          <w:szCs w:val="28"/>
          <w:lang w:val="vi-VN"/>
        </w:rPr>
        <w:t>03 sân golf 18 lỗ</w:t>
      </w:r>
      <w:r w:rsidR="009E16EE" w:rsidRPr="00CE63EE">
        <w:rPr>
          <w:rFonts w:asciiTheme="majorHAnsi" w:hAnsiTheme="majorHAnsi" w:cstheme="majorHAnsi"/>
          <w:bCs/>
          <w:szCs w:val="28"/>
          <w:lang w:val="vi-VN"/>
        </w:rPr>
        <w:t>,</w:t>
      </w:r>
      <w:r w:rsidRPr="00CE63EE">
        <w:rPr>
          <w:rFonts w:asciiTheme="majorHAnsi" w:hAnsiTheme="majorHAnsi" w:cstheme="majorHAnsi"/>
          <w:bCs/>
          <w:szCs w:val="28"/>
          <w:lang w:val="vi-VN"/>
        </w:rPr>
        <w:t xml:space="preserve"> rộng hàng trăm ha</w:t>
      </w:r>
      <w:r w:rsidR="009E16EE" w:rsidRPr="00CE63EE">
        <w:rPr>
          <w:rFonts w:asciiTheme="majorHAnsi" w:hAnsiTheme="majorHAnsi" w:cstheme="majorHAnsi"/>
          <w:bCs/>
          <w:szCs w:val="28"/>
          <w:lang w:val="vi-VN"/>
        </w:rPr>
        <w:t>, được đầu tư hiện đại</w:t>
      </w:r>
      <w:r w:rsidRPr="00CE63EE">
        <w:rPr>
          <w:rFonts w:asciiTheme="majorHAnsi" w:hAnsiTheme="majorHAnsi" w:cstheme="majorHAnsi"/>
          <w:bCs/>
          <w:szCs w:val="28"/>
          <w:lang w:val="vi-VN"/>
        </w:rPr>
        <w:t xml:space="preserve">, trong đó có sân </w:t>
      </w:r>
      <w:r w:rsidR="009E16EE" w:rsidRPr="00CE63EE">
        <w:rPr>
          <w:rFonts w:asciiTheme="majorHAnsi" w:hAnsiTheme="majorHAnsi" w:cstheme="majorHAnsi"/>
          <w:bCs/>
          <w:szCs w:val="28"/>
          <w:lang w:val="vi-VN"/>
        </w:rPr>
        <w:t>golf</w:t>
      </w:r>
      <w:r w:rsidRPr="00CE63EE">
        <w:rPr>
          <w:rFonts w:asciiTheme="majorHAnsi" w:hAnsiTheme="majorHAnsi" w:cstheme="majorHAnsi"/>
          <w:bCs/>
          <w:szCs w:val="28"/>
          <w:lang w:val="vi-VN"/>
        </w:rPr>
        <w:t xml:space="preserve"> Hoiana Shores Golf Club là sân golf tiêu chuẩn Championship đầu tiên của Việt Nam. Các sân golf </w:t>
      </w:r>
      <w:r w:rsidR="006C56C9" w:rsidRPr="00CE63EE">
        <w:rPr>
          <w:rFonts w:asciiTheme="majorHAnsi" w:hAnsiTheme="majorHAnsi" w:cstheme="majorHAnsi"/>
          <w:bCs/>
          <w:szCs w:val="28"/>
          <w:lang w:val="vi-VN"/>
        </w:rPr>
        <w:t xml:space="preserve">nhắm vào </w:t>
      </w:r>
      <w:r w:rsidRPr="00CE63EE">
        <w:rPr>
          <w:rFonts w:asciiTheme="majorHAnsi" w:hAnsiTheme="majorHAnsi" w:cstheme="majorHAnsi"/>
          <w:bCs/>
          <w:szCs w:val="28"/>
          <w:lang w:val="vi-VN"/>
        </w:rPr>
        <w:t>phân khúc du khách cao cấp và các doanh nhân.</w:t>
      </w:r>
    </w:p>
    <w:p w14:paraId="00720A6F" w14:textId="40857616" w:rsidR="003D2C8A" w:rsidRPr="00CE63EE" w:rsidRDefault="003D2C8A"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lastRenderedPageBreak/>
        <w:t xml:space="preserve">- Tỉnh có tài nguyên rừng khá lớn gồm rừng tự nhiên và rừng trồng với mức độ đa dạng cao, phong phú về chủng loại, là nguồn nguyên liệu có giá trị cho chế biến gỗ và lâm sản. Ngoài ra, nhờ khí hậu thích hợp, tỉnh đã bảo tồn và phát triển được các cây dược liệu </w:t>
      </w:r>
      <w:r w:rsidR="0032023D" w:rsidRPr="00CE63EE">
        <w:rPr>
          <w:rFonts w:asciiTheme="majorHAnsi" w:hAnsiTheme="majorHAnsi" w:cstheme="majorHAnsi"/>
          <w:bCs/>
          <w:szCs w:val="28"/>
          <w:lang w:val="vi-VN"/>
        </w:rPr>
        <w:t xml:space="preserve">quý </w:t>
      </w:r>
      <w:r w:rsidRPr="00CE63EE">
        <w:rPr>
          <w:rFonts w:asciiTheme="majorHAnsi" w:hAnsiTheme="majorHAnsi" w:cstheme="majorHAnsi"/>
          <w:bCs/>
          <w:szCs w:val="28"/>
          <w:lang w:val="vi-VN"/>
        </w:rPr>
        <w:t>như quế Trà My, sâm Ngọc Linh.</w:t>
      </w:r>
    </w:p>
    <w:p w14:paraId="3206E9A4" w14:textId="77777777" w:rsidR="003D2C8A" w:rsidRPr="00CE63EE" w:rsidRDefault="003D2C8A"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Tài nguyên biển ở Quảng Nam rất phong phú nhưng có giá trị nhất là mỏ khí đốt “Cá Voi Xanh”, có trữ lượng lên đến 150 tỉ m3 và chỉ cách bờ biển khoảng 90 km. Theo kế hoạch, 2 nhà máy điện khí sẽ được xây dựng tại huyện Núi Thành (Quảng Nam) với tổng công suất 1.500 MW. Bên cạnh đó, trữ lượng hải sản ở vùng biển ven bờ và ngoài khơi Quảng Nam là rất lớn, phong phú về chủng loại, tuy chưa được đánh giá chính xác nhưng nguồn hải sản đánh bắt trên biển Đông và hải sản nuôi trồng hiện nay cung ứng hơn 100 nghìn tấn hải sản các loại mỗi năm, góp phần quan trọng cải thiện thu nhập, cuộc sống của người dân.</w:t>
      </w:r>
    </w:p>
    <w:p w14:paraId="4E3DFD96" w14:textId="77777777" w:rsidR="003D2C8A" w:rsidRPr="00CE63EE" w:rsidRDefault="003D2C8A"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Số lượng và trữ lượng một số loại khoáng sản khá phong phú như than đá, vàng, đá vôi, cát trắng, uranium, titan, thiếc,… Đáng kể nhất là trữ lượng than đá và vàng có thể khai thác được ở quy mô lớn.</w:t>
      </w:r>
    </w:p>
    <w:p w14:paraId="3B3653FF" w14:textId="35742031" w:rsidR="003D2C8A" w:rsidRPr="00CE63EE" w:rsidRDefault="003D2C8A"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xml:space="preserve">- </w:t>
      </w:r>
      <w:r w:rsidR="003D38C7" w:rsidRPr="00CE63EE">
        <w:rPr>
          <w:rFonts w:asciiTheme="majorHAnsi" w:hAnsiTheme="majorHAnsi" w:cstheme="majorHAnsi"/>
          <w:bCs/>
          <w:szCs w:val="28"/>
          <w:lang w:val="vi-VN"/>
        </w:rPr>
        <w:t>Không gian biển và k</w:t>
      </w:r>
      <w:r w:rsidRPr="00CE63EE">
        <w:rPr>
          <w:rFonts w:asciiTheme="majorHAnsi" w:hAnsiTheme="majorHAnsi" w:cstheme="majorHAnsi"/>
          <w:bCs/>
          <w:szCs w:val="28"/>
          <w:lang w:val="vi-VN"/>
        </w:rPr>
        <w:t xml:space="preserve">hí hậu biển trong lành, mát mẻ là điều kiện lý tưởng không chỉ cho du lịch mà còn cho </w:t>
      </w:r>
      <w:r w:rsidR="003D38C7" w:rsidRPr="00CE63EE">
        <w:rPr>
          <w:rFonts w:asciiTheme="majorHAnsi" w:hAnsiTheme="majorHAnsi" w:cstheme="majorHAnsi"/>
          <w:bCs/>
          <w:szCs w:val="28"/>
          <w:lang w:val="vi-VN"/>
        </w:rPr>
        <w:t xml:space="preserve">xây dựng các đô thị, khu công nghiệp, các dịch vụ về biển, các dự án năng lượng tái tạo cũng như </w:t>
      </w:r>
      <w:r w:rsidRPr="00CE63EE">
        <w:rPr>
          <w:rFonts w:asciiTheme="majorHAnsi" w:hAnsiTheme="majorHAnsi" w:cstheme="majorHAnsi"/>
          <w:bCs/>
          <w:szCs w:val="28"/>
          <w:lang w:val="vi-VN"/>
        </w:rPr>
        <w:t>thu hút các doanh nhân, các nhà đầu tư đến với Quảng Nam.</w:t>
      </w:r>
    </w:p>
    <w:p w14:paraId="4303BF48" w14:textId="0E1B8557" w:rsidR="0042411C" w:rsidRPr="00CE63EE" w:rsidRDefault="0042411C"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xml:space="preserve">- </w:t>
      </w:r>
      <w:r w:rsidR="000E2784" w:rsidRPr="00CE63EE">
        <w:rPr>
          <w:rFonts w:asciiTheme="majorHAnsi" w:hAnsiTheme="majorHAnsi" w:cstheme="majorHAnsi"/>
          <w:bCs/>
          <w:szCs w:val="28"/>
          <w:lang w:val="vi-VN"/>
        </w:rPr>
        <w:t xml:space="preserve">Có thể nói </w:t>
      </w:r>
      <w:r w:rsidRPr="00CE63EE">
        <w:rPr>
          <w:rFonts w:asciiTheme="majorHAnsi" w:hAnsiTheme="majorHAnsi" w:cstheme="majorHAnsi"/>
          <w:bCs/>
          <w:szCs w:val="28"/>
          <w:lang w:val="vi-VN"/>
        </w:rPr>
        <w:t xml:space="preserve">Quảng Nam </w:t>
      </w:r>
      <w:r w:rsidR="000E2784" w:rsidRPr="00CE63EE">
        <w:rPr>
          <w:rFonts w:asciiTheme="majorHAnsi" w:hAnsiTheme="majorHAnsi" w:cstheme="majorHAnsi"/>
          <w:bCs/>
          <w:szCs w:val="28"/>
          <w:lang w:val="vi-VN"/>
        </w:rPr>
        <w:t xml:space="preserve">là tỉnh có tài nguyên đất đai. Trước hết là </w:t>
      </w:r>
      <w:r w:rsidRPr="00CE63EE">
        <w:rPr>
          <w:rFonts w:asciiTheme="majorHAnsi" w:hAnsiTheme="majorHAnsi" w:cstheme="majorHAnsi"/>
          <w:bCs/>
          <w:szCs w:val="28"/>
          <w:lang w:val="vi-VN"/>
        </w:rPr>
        <w:t>sở hữu diện tích đất</w:t>
      </w:r>
      <w:r w:rsidR="00281390" w:rsidRPr="00CE63EE">
        <w:rPr>
          <w:rFonts w:asciiTheme="majorHAnsi" w:hAnsiTheme="majorHAnsi" w:cstheme="majorHAnsi"/>
          <w:bCs/>
          <w:szCs w:val="28"/>
          <w:lang w:val="vi-VN"/>
        </w:rPr>
        <w:t xml:space="preserve"> khá</w:t>
      </w:r>
      <w:r w:rsidRPr="00CE63EE">
        <w:rPr>
          <w:rFonts w:asciiTheme="majorHAnsi" w:hAnsiTheme="majorHAnsi" w:cstheme="majorHAnsi"/>
          <w:bCs/>
          <w:szCs w:val="28"/>
          <w:lang w:val="vi-VN"/>
        </w:rPr>
        <w:t xml:space="preserve"> rộng lớn </w:t>
      </w:r>
      <w:r w:rsidR="00281390" w:rsidRPr="00CE63EE">
        <w:rPr>
          <w:rFonts w:asciiTheme="majorHAnsi" w:hAnsiTheme="majorHAnsi" w:cstheme="majorHAnsi"/>
          <w:bCs/>
          <w:szCs w:val="28"/>
          <w:lang w:val="vi-VN"/>
        </w:rPr>
        <w:t xml:space="preserve">trải dài </w:t>
      </w:r>
      <w:r w:rsidRPr="00CE63EE">
        <w:rPr>
          <w:rFonts w:asciiTheme="majorHAnsi" w:hAnsiTheme="majorHAnsi" w:cstheme="majorHAnsi"/>
          <w:bCs/>
          <w:szCs w:val="28"/>
          <w:lang w:val="vi-VN"/>
        </w:rPr>
        <w:t xml:space="preserve">ven biển, rất thuận lợi cho </w:t>
      </w:r>
      <w:r w:rsidR="00292B5A" w:rsidRPr="00CE63EE">
        <w:rPr>
          <w:rFonts w:asciiTheme="majorHAnsi" w:hAnsiTheme="majorHAnsi" w:cstheme="majorHAnsi"/>
          <w:bCs/>
          <w:szCs w:val="28"/>
          <w:lang w:val="vi-VN"/>
        </w:rPr>
        <w:t>thu hút các dự án đầu tư quy mô lớ</w:t>
      </w:r>
      <w:r w:rsidR="000E2784" w:rsidRPr="00CE63EE">
        <w:rPr>
          <w:rFonts w:asciiTheme="majorHAnsi" w:hAnsiTheme="majorHAnsi" w:cstheme="majorHAnsi"/>
          <w:bCs/>
          <w:szCs w:val="28"/>
          <w:lang w:val="vi-VN"/>
        </w:rPr>
        <w:t xml:space="preserve">n và </w:t>
      </w:r>
      <w:r w:rsidRPr="00CE63EE">
        <w:rPr>
          <w:rFonts w:asciiTheme="majorHAnsi" w:hAnsiTheme="majorHAnsi" w:cstheme="majorHAnsi"/>
          <w:bCs/>
          <w:szCs w:val="28"/>
          <w:lang w:val="vi-VN"/>
        </w:rPr>
        <w:t xml:space="preserve">xây dựng các </w:t>
      </w:r>
      <w:r w:rsidR="001473AA" w:rsidRPr="00CE63EE">
        <w:rPr>
          <w:rFonts w:asciiTheme="majorHAnsi" w:hAnsiTheme="majorHAnsi" w:cstheme="majorHAnsi"/>
          <w:bCs/>
          <w:szCs w:val="28"/>
          <w:lang w:val="vi-VN"/>
        </w:rPr>
        <w:t xml:space="preserve">công trình </w:t>
      </w:r>
      <w:r w:rsidR="0056372A" w:rsidRPr="00CE63EE">
        <w:rPr>
          <w:rFonts w:asciiTheme="majorHAnsi" w:hAnsiTheme="majorHAnsi" w:cstheme="majorHAnsi"/>
          <w:bCs/>
          <w:szCs w:val="28"/>
          <w:lang w:val="vi-VN"/>
        </w:rPr>
        <w:t xml:space="preserve">hạ tầng </w:t>
      </w:r>
      <w:r w:rsidRPr="00CE63EE">
        <w:rPr>
          <w:rFonts w:asciiTheme="majorHAnsi" w:hAnsiTheme="majorHAnsi" w:cstheme="majorHAnsi"/>
          <w:bCs/>
          <w:szCs w:val="28"/>
          <w:lang w:val="vi-VN"/>
        </w:rPr>
        <w:t xml:space="preserve">như </w:t>
      </w:r>
      <w:r w:rsidR="00FE7879" w:rsidRPr="00CE63EE">
        <w:rPr>
          <w:rFonts w:asciiTheme="majorHAnsi" w:hAnsiTheme="majorHAnsi" w:cstheme="majorHAnsi"/>
          <w:bCs/>
          <w:szCs w:val="28"/>
          <w:lang w:val="vi-VN"/>
        </w:rPr>
        <w:t xml:space="preserve">sân bay, </w:t>
      </w:r>
      <w:r w:rsidRPr="00CE63EE">
        <w:rPr>
          <w:rFonts w:asciiTheme="majorHAnsi" w:hAnsiTheme="majorHAnsi" w:cstheme="majorHAnsi"/>
          <w:bCs/>
          <w:szCs w:val="28"/>
          <w:lang w:val="vi-VN"/>
        </w:rPr>
        <w:t xml:space="preserve">cảng biển, trung tâm logistic, khu công nghiệp, nhà máy, các tổ hợp du lịch, </w:t>
      </w:r>
      <w:r w:rsidR="000E2784" w:rsidRPr="00CE63EE">
        <w:rPr>
          <w:rFonts w:asciiTheme="majorHAnsi" w:hAnsiTheme="majorHAnsi" w:cstheme="majorHAnsi"/>
          <w:bCs/>
          <w:szCs w:val="28"/>
          <w:lang w:val="vi-VN"/>
        </w:rPr>
        <w:t xml:space="preserve">các </w:t>
      </w:r>
      <w:r w:rsidRPr="00CE63EE">
        <w:rPr>
          <w:rFonts w:asciiTheme="majorHAnsi" w:hAnsiTheme="majorHAnsi" w:cstheme="majorHAnsi"/>
          <w:bCs/>
          <w:szCs w:val="28"/>
          <w:lang w:val="vi-VN"/>
        </w:rPr>
        <w:t xml:space="preserve">sân golf. Hơn nữa, </w:t>
      </w:r>
      <w:r w:rsidR="00292B5A" w:rsidRPr="00CE63EE">
        <w:rPr>
          <w:rFonts w:asciiTheme="majorHAnsi" w:hAnsiTheme="majorHAnsi" w:cstheme="majorHAnsi"/>
          <w:bCs/>
          <w:szCs w:val="28"/>
          <w:lang w:val="vi-VN"/>
        </w:rPr>
        <w:t>diện tích đất lớn</w:t>
      </w:r>
      <w:r w:rsidR="0056372A" w:rsidRPr="00CE63EE">
        <w:rPr>
          <w:rFonts w:asciiTheme="majorHAnsi" w:hAnsiTheme="majorHAnsi" w:cstheme="majorHAnsi"/>
          <w:bCs/>
          <w:szCs w:val="28"/>
          <w:lang w:val="vi-VN"/>
        </w:rPr>
        <w:t xml:space="preserve"> cũng</w:t>
      </w:r>
      <w:r w:rsidR="00292B5A" w:rsidRPr="00CE63EE">
        <w:rPr>
          <w:rFonts w:asciiTheme="majorHAnsi" w:hAnsiTheme="majorHAnsi" w:cstheme="majorHAnsi"/>
          <w:bCs/>
          <w:szCs w:val="28"/>
          <w:lang w:val="vi-VN"/>
        </w:rPr>
        <w:t xml:space="preserve"> là điều kiện </w:t>
      </w:r>
      <w:r w:rsidR="0056372A" w:rsidRPr="00CE63EE">
        <w:rPr>
          <w:rFonts w:asciiTheme="majorHAnsi" w:hAnsiTheme="majorHAnsi" w:cstheme="majorHAnsi"/>
          <w:bCs/>
          <w:szCs w:val="28"/>
          <w:lang w:val="vi-VN"/>
        </w:rPr>
        <w:t xml:space="preserve">tốt </w:t>
      </w:r>
      <w:r w:rsidR="00292B5A" w:rsidRPr="00CE63EE">
        <w:rPr>
          <w:rFonts w:asciiTheme="majorHAnsi" w:hAnsiTheme="majorHAnsi" w:cstheme="majorHAnsi"/>
          <w:bCs/>
          <w:szCs w:val="28"/>
          <w:lang w:val="vi-VN"/>
        </w:rPr>
        <w:t xml:space="preserve">cho </w:t>
      </w:r>
      <w:r w:rsidR="0056372A" w:rsidRPr="00CE63EE">
        <w:rPr>
          <w:rFonts w:asciiTheme="majorHAnsi" w:hAnsiTheme="majorHAnsi" w:cstheme="majorHAnsi"/>
          <w:bCs/>
          <w:szCs w:val="28"/>
          <w:lang w:val="vi-VN"/>
        </w:rPr>
        <w:t xml:space="preserve">phát triển </w:t>
      </w:r>
      <w:r w:rsidR="00292B5A" w:rsidRPr="00CE63EE">
        <w:rPr>
          <w:rFonts w:asciiTheme="majorHAnsi" w:hAnsiTheme="majorHAnsi" w:cstheme="majorHAnsi"/>
          <w:bCs/>
          <w:szCs w:val="28"/>
          <w:lang w:val="vi-VN"/>
        </w:rPr>
        <w:t>các đô thị</w:t>
      </w:r>
      <w:r w:rsidR="000E2784" w:rsidRPr="00CE63EE">
        <w:rPr>
          <w:rFonts w:asciiTheme="majorHAnsi" w:hAnsiTheme="majorHAnsi" w:cstheme="majorHAnsi"/>
          <w:bCs/>
          <w:szCs w:val="28"/>
          <w:lang w:val="vi-VN"/>
        </w:rPr>
        <w:t xml:space="preserve"> ở phía Đông</w:t>
      </w:r>
      <w:r w:rsidR="0056372A" w:rsidRPr="00CE63EE">
        <w:rPr>
          <w:rFonts w:asciiTheme="majorHAnsi" w:hAnsiTheme="majorHAnsi" w:cstheme="majorHAnsi"/>
          <w:bCs/>
          <w:szCs w:val="28"/>
          <w:lang w:val="vi-VN"/>
        </w:rPr>
        <w:t>.</w:t>
      </w:r>
      <w:r w:rsidR="00760FAB" w:rsidRPr="00CE63EE">
        <w:rPr>
          <w:rFonts w:asciiTheme="majorHAnsi" w:hAnsiTheme="majorHAnsi" w:cstheme="majorHAnsi"/>
          <w:bCs/>
          <w:szCs w:val="28"/>
          <w:lang w:val="vi-VN"/>
        </w:rPr>
        <w:t xml:space="preserve"> </w:t>
      </w:r>
    </w:p>
    <w:p w14:paraId="2E414065" w14:textId="77777777" w:rsidR="003D2C8A" w:rsidRPr="00CE63EE" w:rsidRDefault="003D2C8A"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xml:space="preserve">3. Hệ thống hạ tầng đồng bộ, hiện đại, kết nối Quảng Nam với các tỉnh/thành phố ở Việt Nam cũng như các nước trên thế giới. Nhiều hạ tầng chiến lược được quy tụ tại Khu kinh tế mở Chu Lai là điều kiện thuận lợi cho khu kinh tế này trở thành </w:t>
      </w:r>
      <w:r w:rsidRPr="00CE63EE">
        <w:rPr>
          <w:rFonts w:asciiTheme="majorHAnsi" w:hAnsiTheme="majorHAnsi" w:cstheme="majorHAnsi"/>
          <w:bCs/>
          <w:iCs/>
          <w:szCs w:val="28"/>
          <w:lang w:val="vi-VN"/>
        </w:rPr>
        <w:t>“trạm trung chuyển quốc tế”, trở thành đầu mối xuất nhập khẩu hàng hóa và dịch vụ đi các nước trên thế giới</w:t>
      </w:r>
      <w:r w:rsidRPr="00CE63EE">
        <w:rPr>
          <w:rFonts w:asciiTheme="majorHAnsi" w:hAnsiTheme="majorHAnsi" w:cstheme="majorHAnsi"/>
          <w:bCs/>
          <w:szCs w:val="28"/>
          <w:lang w:val="vi-VN"/>
        </w:rPr>
        <w:t>.</w:t>
      </w:r>
    </w:p>
    <w:p w14:paraId="1850259B" w14:textId="2F1CD1F9" w:rsidR="003D2C8A" w:rsidRPr="00CE63EE" w:rsidRDefault="003D2C8A" w:rsidP="003D2C8A">
      <w:pPr>
        <w:widowControl w:val="0"/>
        <w:spacing w:before="120" w:line="276" w:lineRule="auto"/>
        <w:ind w:firstLine="720"/>
        <w:jc w:val="both"/>
        <w:rPr>
          <w:rFonts w:asciiTheme="majorHAnsi" w:hAnsiTheme="majorHAnsi" w:cstheme="majorHAnsi"/>
          <w:bCs/>
          <w:iCs/>
          <w:szCs w:val="28"/>
          <w:lang w:val="vi-VN"/>
        </w:rPr>
      </w:pPr>
      <w:r w:rsidRPr="00CE63EE">
        <w:rPr>
          <w:rFonts w:asciiTheme="majorHAnsi" w:hAnsiTheme="majorHAnsi" w:cstheme="majorHAnsi"/>
          <w:bCs/>
          <w:szCs w:val="28"/>
          <w:lang w:val="vi-VN"/>
        </w:rPr>
        <w:t xml:space="preserve">- Cảng hàng không Chu Lai hiện nay có năng lực khai thác khoảng 1 triệu lượt khách/năm, điều kiện hạ tầng của sân bay rất tốt, diện tích lớn nhất Việt Nam. Theo Tờ trình của Bộ Giao thông vận tải về Quy hoạch tổng thể phát triển hệ thống cảng hàng không, sân bay toàn quốc 2021 – 2030, tầm nhìn 2050, cảng hàng không Chu Lai sẽ được nâng cấp </w:t>
      </w:r>
      <w:r w:rsidRPr="00CE63EE">
        <w:rPr>
          <w:rFonts w:asciiTheme="majorHAnsi" w:hAnsiTheme="majorHAnsi" w:cstheme="majorHAnsi"/>
          <w:bCs/>
          <w:iCs/>
          <w:szCs w:val="28"/>
          <w:lang w:val="vi-VN"/>
        </w:rPr>
        <w:t xml:space="preserve">lên cảng hàng không quốc tế, đạt chuẩn 4F. </w:t>
      </w:r>
      <w:r w:rsidRPr="00CE63EE">
        <w:rPr>
          <w:rFonts w:asciiTheme="majorHAnsi" w:hAnsiTheme="majorHAnsi" w:cstheme="majorHAnsi"/>
          <w:bCs/>
          <w:szCs w:val="28"/>
          <w:lang w:val="vi-VN"/>
        </w:rPr>
        <w:t xml:space="preserve">Trong giai đoạn 2021 – 2025, sân bay </w:t>
      </w:r>
      <w:r w:rsidR="00FC1149" w:rsidRPr="00CE63EE">
        <w:rPr>
          <w:rFonts w:asciiTheme="majorHAnsi" w:hAnsiTheme="majorHAnsi" w:cstheme="majorHAnsi"/>
          <w:bCs/>
          <w:szCs w:val="28"/>
          <w:lang w:val="vi-VN"/>
        </w:rPr>
        <w:t xml:space="preserve">được đầu tư 11 nghìn tỉ đồng để trở thành sân bay vận chuyển hàng hóa quốc tế, đạt </w:t>
      </w:r>
      <w:r w:rsidRPr="00CE63EE">
        <w:rPr>
          <w:rFonts w:asciiTheme="majorHAnsi" w:hAnsiTheme="majorHAnsi" w:cstheme="majorHAnsi"/>
          <w:bCs/>
          <w:szCs w:val="28"/>
          <w:lang w:val="vi-VN"/>
        </w:rPr>
        <w:t xml:space="preserve">công suất khai thác lên đến 5 triệu lượt </w:t>
      </w:r>
      <w:r w:rsidRPr="00CE63EE">
        <w:rPr>
          <w:rFonts w:asciiTheme="majorHAnsi" w:hAnsiTheme="majorHAnsi" w:cstheme="majorHAnsi"/>
          <w:bCs/>
          <w:szCs w:val="28"/>
          <w:lang w:val="vi-VN"/>
        </w:rPr>
        <w:lastRenderedPageBreak/>
        <w:t>khách và 1,5 triệu tấn hàng mỗi năm.</w:t>
      </w:r>
      <w:r w:rsidR="00FC1149" w:rsidRPr="00CE63EE">
        <w:rPr>
          <w:rFonts w:asciiTheme="majorHAnsi" w:hAnsiTheme="majorHAnsi" w:cstheme="majorHAnsi"/>
          <w:bCs/>
          <w:szCs w:val="28"/>
          <w:lang w:val="vi-VN"/>
        </w:rPr>
        <w:t xml:space="preserve"> Đến năm 2030, nâng cấp lên sân</w:t>
      </w:r>
      <w:r w:rsidR="00FC1149" w:rsidRPr="00CE63EE">
        <w:rPr>
          <w:rFonts w:asciiTheme="majorHAnsi" w:hAnsiTheme="majorHAnsi" w:cstheme="majorHAnsi"/>
          <w:bCs/>
          <w:iCs/>
          <w:szCs w:val="28"/>
          <w:lang w:val="vi-VN"/>
        </w:rPr>
        <w:t xml:space="preserve"> bay 4E, vận chuyển 5 triệu hành khách và 5 triệu tấn hàng/năm. Đến năm 2050, đạt chuẩn 4F, vận chuyển 28 triệu hành khách.</w:t>
      </w:r>
    </w:p>
    <w:p w14:paraId="55BF66A7" w14:textId="2238B655" w:rsidR="003D2C8A" w:rsidRPr="00CE63EE" w:rsidRDefault="003D2C8A" w:rsidP="003D2C8A">
      <w:pPr>
        <w:widowControl w:val="0"/>
        <w:spacing w:before="120" w:line="276" w:lineRule="auto"/>
        <w:ind w:firstLine="720"/>
        <w:jc w:val="both"/>
        <w:rPr>
          <w:rFonts w:asciiTheme="majorHAnsi" w:hAnsiTheme="majorHAnsi" w:cstheme="majorHAnsi"/>
          <w:bCs/>
          <w:iCs/>
          <w:szCs w:val="28"/>
          <w:lang w:val="vi-VN"/>
        </w:rPr>
      </w:pPr>
      <w:r w:rsidRPr="00CE63EE">
        <w:rPr>
          <w:rFonts w:asciiTheme="majorHAnsi" w:hAnsiTheme="majorHAnsi" w:cstheme="majorHAnsi"/>
          <w:bCs/>
          <w:iCs/>
          <w:szCs w:val="28"/>
          <w:lang w:val="vi-VN"/>
        </w:rPr>
        <w:t xml:space="preserve">- Cảng biển Kỳ Hà hay cảng biển Chu Lai tại Tam Quang, huyện Núi Thành, có khả năng tiếp nhận tàu trên 20 nghìn </w:t>
      </w:r>
      <w:r w:rsidR="00350526" w:rsidRPr="00CE63EE">
        <w:rPr>
          <w:rFonts w:asciiTheme="majorHAnsi" w:hAnsiTheme="majorHAnsi" w:cstheme="majorHAnsi"/>
          <w:bCs/>
          <w:iCs/>
          <w:szCs w:val="28"/>
          <w:lang w:val="vi-VN"/>
        </w:rPr>
        <w:t>tấn</w:t>
      </w:r>
      <w:r w:rsidRPr="00CE63EE">
        <w:rPr>
          <w:rFonts w:asciiTheme="majorHAnsi" w:hAnsiTheme="majorHAnsi" w:cstheme="majorHAnsi"/>
          <w:bCs/>
          <w:iCs/>
          <w:szCs w:val="28"/>
          <w:lang w:val="vi-VN"/>
        </w:rPr>
        <w:t>. Theo Quyết định số 1579/QĐ-TTg của Thủ tướng Chính phủ về Quy hoạch tổng thể phát triển hệ thống cảng biển Việt Nam thời kỳ 2021 – 2030, tầm nhìn đến năm 2050, cảng biển Chu Lai thuộc Công ty giao nhận – vận chuyển quốc tế Trường Hải (Thilogi) sẽ được nâng cấp lên cảng biển loại 1.</w:t>
      </w:r>
      <w:r w:rsidR="00350526" w:rsidRPr="00CE63EE">
        <w:rPr>
          <w:rFonts w:asciiTheme="majorHAnsi" w:hAnsiTheme="majorHAnsi" w:cstheme="majorHAnsi"/>
          <w:bCs/>
          <w:iCs/>
          <w:szCs w:val="28"/>
          <w:lang w:val="vi-VN"/>
        </w:rPr>
        <w:t xml:space="preserve"> Đồng thời, cảng biển này sẽ từng bước chuyển đổi công năng thành khu bến phục vụ dự án khí – điện. Ngoài ra, khu bến cảng Tam Hiệp, Tam Hòa phục vụ trực tiếp KKT mở Chu Lai và vùng phụ cận, có khả năng tiếp nhận tàu trên 50 nghìn tấn.</w:t>
      </w:r>
    </w:p>
    <w:p w14:paraId="2AD1E91D" w14:textId="412F676A" w:rsidR="003D2C8A" w:rsidRPr="00CE63EE" w:rsidRDefault="003D2C8A" w:rsidP="003D2C8A">
      <w:pPr>
        <w:widowControl w:val="0"/>
        <w:spacing w:before="120" w:line="276" w:lineRule="auto"/>
        <w:ind w:firstLine="720"/>
        <w:jc w:val="both"/>
        <w:rPr>
          <w:rFonts w:asciiTheme="majorHAnsi" w:hAnsiTheme="majorHAnsi" w:cstheme="majorHAnsi"/>
          <w:bCs/>
          <w:iCs/>
          <w:szCs w:val="28"/>
          <w:lang w:val="vi-VN"/>
        </w:rPr>
      </w:pPr>
      <w:r w:rsidRPr="00CE63EE">
        <w:rPr>
          <w:rFonts w:asciiTheme="majorHAnsi" w:hAnsiTheme="majorHAnsi" w:cstheme="majorHAnsi"/>
          <w:bCs/>
          <w:iCs/>
          <w:szCs w:val="28"/>
          <w:lang w:val="vi-VN"/>
        </w:rPr>
        <w:t>- Năm 2018, tuyến cao tốc Đà Nẵng – Quảng Ngãi đã được đưa vào khai thác. Tuyến đường có chiều dài 139,52 km, trong đó tuyến cao tốc có chiều dài 131,5 km, đoạn qua Quảng Nam có chiều dài 91,</w:t>
      </w:r>
      <w:r w:rsidR="00332548" w:rsidRPr="00CE63EE">
        <w:rPr>
          <w:rFonts w:asciiTheme="majorHAnsi" w:hAnsiTheme="majorHAnsi" w:cstheme="majorHAnsi"/>
          <w:bCs/>
          <w:iCs/>
          <w:szCs w:val="28"/>
          <w:lang w:val="vi-VN"/>
        </w:rPr>
        <w:t>3</w:t>
      </w:r>
      <w:r w:rsidRPr="00CE63EE">
        <w:rPr>
          <w:rFonts w:asciiTheme="majorHAnsi" w:hAnsiTheme="majorHAnsi" w:cstheme="majorHAnsi"/>
          <w:bCs/>
          <w:iCs/>
          <w:szCs w:val="28"/>
          <w:lang w:val="vi-VN"/>
        </w:rPr>
        <w:t xml:space="preserve"> km. Tuyến đường này đã rút ngắn thời gian lưu thông giữa các trung tâm tăng trưởng của Vùng Kinh tế trọng điểm miền Trung, đồng thời các khu công nghiệp và các khu du lịch sẽ có điều kiện phát triển dọc tuyến đường. Cùng với tuyến cao tốc này, hệ thống quốc lộ 1A, đường ven biển Đà Nẵng – Hội An – Chu Lai – Dung Quất, và các tuyến giao thông đường bộ kết nối với các tỉnh lân cận và nước bạn Lào.</w:t>
      </w:r>
    </w:p>
    <w:p w14:paraId="51E8CC36" w14:textId="7777E54E" w:rsidR="003D2C8A" w:rsidRPr="00CE63EE" w:rsidRDefault="003D2C8A" w:rsidP="003D2C8A">
      <w:pPr>
        <w:widowControl w:val="0"/>
        <w:spacing w:before="120" w:line="276" w:lineRule="auto"/>
        <w:ind w:firstLine="720"/>
        <w:jc w:val="both"/>
        <w:rPr>
          <w:rFonts w:asciiTheme="majorHAnsi" w:hAnsiTheme="majorHAnsi" w:cstheme="majorHAnsi"/>
          <w:bCs/>
          <w:iCs/>
          <w:szCs w:val="28"/>
          <w:lang w:val="vi-VN"/>
        </w:rPr>
      </w:pPr>
      <w:r w:rsidRPr="00CE63EE">
        <w:rPr>
          <w:rFonts w:asciiTheme="majorHAnsi" w:hAnsiTheme="majorHAnsi" w:cstheme="majorHAnsi"/>
          <w:bCs/>
          <w:iCs/>
          <w:szCs w:val="28"/>
          <w:lang w:val="vi-VN"/>
        </w:rPr>
        <w:t>- Tuyến đường sắt Bắc – Nam đi qua địa bàn tỉnh hơn 85 km là tuyến vận tải hành khách và hàng hóa quan trọng, tăng cường kết nối giữa khu vực miền Trung và Quảng Nam với cả nước.</w:t>
      </w:r>
      <w:r w:rsidR="005B456E" w:rsidRPr="00CE63EE">
        <w:rPr>
          <w:rFonts w:asciiTheme="majorHAnsi" w:hAnsiTheme="majorHAnsi" w:cstheme="majorHAnsi"/>
          <w:bCs/>
          <w:iCs/>
          <w:szCs w:val="28"/>
          <w:lang w:val="vi-VN"/>
        </w:rPr>
        <w:t xml:space="preserve"> Đến năm 2030, tuyến đường sắt tốc độ cao Bắc – Nam khổ 1,435 m được quy hoạch xây dựng sẽ nâng cao khả năng vận tải hàng hóa, hành khách.</w:t>
      </w:r>
    </w:p>
    <w:p w14:paraId="6AEF02D0" w14:textId="77777777" w:rsidR="003D2C8A" w:rsidRPr="00CE63EE" w:rsidRDefault="003D2C8A" w:rsidP="003D2C8A">
      <w:pPr>
        <w:widowControl w:val="0"/>
        <w:spacing w:before="120" w:line="276" w:lineRule="auto"/>
        <w:ind w:firstLine="720"/>
        <w:jc w:val="both"/>
        <w:rPr>
          <w:rFonts w:asciiTheme="majorHAnsi" w:hAnsiTheme="majorHAnsi" w:cstheme="majorHAnsi"/>
          <w:bCs/>
          <w:iCs/>
          <w:szCs w:val="28"/>
          <w:lang w:val="vi-VN"/>
        </w:rPr>
      </w:pPr>
      <w:r w:rsidRPr="00CE63EE">
        <w:rPr>
          <w:rFonts w:asciiTheme="majorHAnsi" w:hAnsiTheme="majorHAnsi" w:cstheme="majorHAnsi"/>
          <w:bCs/>
          <w:iCs/>
          <w:szCs w:val="28"/>
          <w:lang w:val="vi-VN"/>
        </w:rPr>
        <w:t>- Bên cạnh các tuyến giao thông, hạ tầng các khu, cụm công nghiệp đã được đầu tư đầy đủ, trọng tâm là Khu kinh tế mở Chu Lai. Các khu, cụm công nghiệp đều nằm trên các trục giao thông, có hệ thống cấp điện, cấp nước, hệ thống xử lý nước thải, cứu hỏa và thông tin liên lạc.</w:t>
      </w:r>
    </w:p>
    <w:p w14:paraId="6E4BE58A" w14:textId="3C6E762A" w:rsidR="003D2C8A" w:rsidRPr="00CE63EE" w:rsidRDefault="003D2C8A"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xml:space="preserve">4. Quy mô </w:t>
      </w:r>
      <w:r w:rsidR="007D2545" w:rsidRPr="00CE63EE">
        <w:rPr>
          <w:rFonts w:asciiTheme="majorHAnsi" w:hAnsiTheme="majorHAnsi" w:cstheme="majorHAnsi"/>
          <w:bCs/>
          <w:szCs w:val="28"/>
          <w:lang w:val="vi-VN"/>
        </w:rPr>
        <w:t xml:space="preserve">và cơ cấu </w:t>
      </w:r>
      <w:r w:rsidRPr="00CE63EE">
        <w:rPr>
          <w:rFonts w:asciiTheme="majorHAnsi" w:hAnsiTheme="majorHAnsi" w:cstheme="majorHAnsi"/>
          <w:bCs/>
          <w:szCs w:val="28"/>
          <w:lang w:val="vi-VN"/>
        </w:rPr>
        <w:t>kinh tế Quảng Nam đã có sự phát triển vượt bậc, trở thành tỉnh có tiềm lực kinh tế, thị trường thu hút các dự án đầu tư và đóng góp cho ngân sách trung ương</w:t>
      </w:r>
    </w:p>
    <w:p w14:paraId="70B1C243" w14:textId="77777777" w:rsidR="003D2C8A" w:rsidRPr="00CE63EE" w:rsidRDefault="003D2C8A" w:rsidP="003D2C8A">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vi-VN"/>
        </w:rPr>
        <w:t xml:space="preserve">- </w:t>
      </w:r>
      <w:r w:rsidRPr="00CE63EE">
        <w:rPr>
          <w:rFonts w:asciiTheme="majorHAnsi" w:hAnsiTheme="majorHAnsi" w:cstheme="majorHAnsi"/>
          <w:bCs/>
          <w:szCs w:val="28"/>
          <w:lang w:val="nl-NL"/>
        </w:rPr>
        <w:t xml:space="preserve">Sau giai đoạn 10 năm 2011 – 2020, </w:t>
      </w:r>
      <w:r w:rsidRPr="00CE63EE">
        <w:rPr>
          <w:rFonts w:asciiTheme="majorHAnsi" w:hAnsiTheme="majorHAnsi" w:cstheme="majorHAnsi"/>
          <w:bCs/>
          <w:szCs w:val="28"/>
          <w:lang w:val="vi-VN"/>
        </w:rPr>
        <w:t xml:space="preserve">quy mô nền kinh tế, đo bằng GRDP theo giá hiện hành, của Quảng Nam đã tăng gấp hơn 3,3 lần, đưa Quảng Nam trở thành tỉnh có quy mô nền kinh tế lớn thứ 4 trong </w:t>
      </w:r>
      <w:r w:rsidRPr="00CE63EE">
        <w:rPr>
          <w:rFonts w:asciiTheme="majorHAnsi" w:hAnsiTheme="majorHAnsi" w:cstheme="majorHAnsi"/>
          <w:bCs/>
          <w:szCs w:val="28"/>
          <w:lang w:val="nl-NL"/>
        </w:rPr>
        <w:t>Vùng Bắc Trung Bộ và duyên hải miền Trung, chỉ đứng sau Thanh Hóa, Nghệ An và Đà Nẵng.</w:t>
      </w:r>
    </w:p>
    <w:p w14:paraId="74B7F54F" w14:textId="021746BE" w:rsidR="007D2545" w:rsidRPr="00CE63EE" w:rsidRDefault="007D2545" w:rsidP="003D2C8A">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lastRenderedPageBreak/>
        <w:t>- Cơ cấu kinh tế đã chuyển mạnh sang công nghiệp và dịch vụ, thể hiện rõ ràng nhất là sự chuyển dịch cơ cấu GRDP và cơ cấu lao động theo hướng giảm mạnh tỉ trọng ngành nông lâm ngư nghiệp</w:t>
      </w:r>
      <w:r w:rsidR="00F53D11" w:rsidRPr="00CE63EE">
        <w:rPr>
          <w:rFonts w:asciiTheme="majorHAnsi" w:hAnsiTheme="majorHAnsi" w:cstheme="majorHAnsi"/>
          <w:bCs/>
          <w:szCs w:val="28"/>
          <w:lang w:val="nl-NL"/>
        </w:rPr>
        <w:t>.</w:t>
      </w:r>
    </w:p>
    <w:p w14:paraId="6E766A2A" w14:textId="58704888" w:rsidR="003D2C8A" w:rsidRPr="00CE63EE" w:rsidRDefault="003D2C8A"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nl-NL"/>
        </w:rPr>
        <w:t xml:space="preserve">- </w:t>
      </w:r>
      <w:r w:rsidRPr="00CE63EE">
        <w:rPr>
          <w:rFonts w:asciiTheme="majorHAnsi" w:hAnsiTheme="majorHAnsi" w:cstheme="majorHAnsi"/>
          <w:bCs/>
          <w:szCs w:val="28"/>
          <w:lang w:val="vi-VN"/>
        </w:rPr>
        <w:t xml:space="preserve">Quy mô vốn đầu tư phát triển của Quảng Nam khá lớn, đạt </w:t>
      </w:r>
      <w:r w:rsidRPr="00CE63EE">
        <w:rPr>
          <w:rFonts w:asciiTheme="majorHAnsi" w:hAnsiTheme="majorHAnsi" w:cstheme="majorHAnsi"/>
          <w:bCs/>
          <w:szCs w:val="28"/>
          <w:lang w:val="nl-NL"/>
        </w:rPr>
        <w:t>217 nghìn tỉ đồng, tương đương khoảng 10 tỉ USD trong giai đoạn 2011 – 2020.</w:t>
      </w:r>
      <w:r w:rsidR="004E0EC2" w:rsidRPr="00CE63EE">
        <w:rPr>
          <w:rFonts w:asciiTheme="majorHAnsi" w:hAnsiTheme="majorHAnsi" w:cstheme="majorHAnsi"/>
          <w:bCs/>
          <w:szCs w:val="28"/>
          <w:lang w:val="vi-VN"/>
        </w:rPr>
        <w:t xml:space="preserve"> Quảng Nam cũng là tỉnh đạt vốn FDI </w:t>
      </w:r>
      <w:r w:rsidR="00DA44B3" w:rsidRPr="00CE63EE">
        <w:rPr>
          <w:rFonts w:asciiTheme="majorHAnsi" w:hAnsiTheme="majorHAnsi" w:cstheme="majorHAnsi"/>
          <w:bCs/>
          <w:szCs w:val="28"/>
          <w:lang w:val="vi-VN"/>
        </w:rPr>
        <w:t>đăng ký</w:t>
      </w:r>
      <w:r w:rsidR="004E0EC2" w:rsidRPr="00CE63EE">
        <w:rPr>
          <w:rFonts w:asciiTheme="majorHAnsi" w:hAnsiTheme="majorHAnsi" w:cstheme="majorHAnsi"/>
          <w:bCs/>
          <w:szCs w:val="28"/>
          <w:lang w:val="vi-VN"/>
        </w:rPr>
        <w:t xml:space="preserve"> cao nhất toàn </w:t>
      </w:r>
      <w:r w:rsidR="004E0EC2" w:rsidRPr="00CE63EE">
        <w:rPr>
          <w:rFonts w:asciiTheme="majorHAnsi" w:hAnsiTheme="majorHAnsi" w:cstheme="majorHAnsi"/>
          <w:bCs/>
          <w:szCs w:val="28"/>
          <w:lang w:val="nl-NL"/>
        </w:rPr>
        <w:t>Vùng Bắc Trung Bộ và duyên hải miền Trung</w:t>
      </w:r>
      <w:r w:rsidR="004E0EC2" w:rsidRPr="00CE63EE">
        <w:rPr>
          <w:rFonts w:asciiTheme="majorHAnsi" w:hAnsiTheme="majorHAnsi" w:cstheme="majorHAnsi"/>
          <w:bCs/>
          <w:szCs w:val="28"/>
          <w:lang w:val="vi-VN"/>
        </w:rPr>
        <w:t>.</w:t>
      </w:r>
    </w:p>
    <w:p w14:paraId="4FD3C7C4" w14:textId="52018BBD" w:rsidR="003D2C8A" w:rsidRPr="00CE63EE" w:rsidRDefault="003D2C8A" w:rsidP="003D2C8A">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 Năm 2020, tổng thu ngân sách đạt 40,768 nghìn tỉ đồng</w:t>
      </w:r>
      <w:r w:rsidR="00F53D11" w:rsidRPr="00CE63EE">
        <w:rPr>
          <w:rFonts w:asciiTheme="majorHAnsi" w:hAnsiTheme="majorHAnsi" w:cstheme="majorHAnsi"/>
          <w:bCs/>
          <w:szCs w:val="28"/>
          <w:lang w:val="nl-NL"/>
        </w:rPr>
        <w:t>, đóng góp chủ yếu cho ngân sách là thuế thu nhập doanh nghiệp</w:t>
      </w:r>
      <w:r w:rsidRPr="00CE63EE">
        <w:rPr>
          <w:rFonts w:asciiTheme="majorHAnsi" w:hAnsiTheme="majorHAnsi" w:cstheme="majorHAnsi"/>
          <w:bCs/>
          <w:szCs w:val="28"/>
          <w:lang w:val="nl-NL"/>
        </w:rPr>
        <w:t>. Hàng năm, Quảng Nam đóng góp cho ngân sách trung ương 10% tổng thu ngân sách.</w:t>
      </w:r>
    </w:p>
    <w:p w14:paraId="0AA38372" w14:textId="77777777" w:rsidR="003D2C8A" w:rsidRPr="00CE63EE" w:rsidRDefault="003D2C8A"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nl-NL"/>
        </w:rPr>
        <w:t>5</w:t>
      </w:r>
      <w:r w:rsidRPr="00CE63EE">
        <w:rPr>
          <w:rFonts w:asciiTheme="majorHAnsi" w:hAnsiTheme="majorHAnsi" w:cstheme="majorHAnsi"/>
          <w:bCs/>
          <w:szCs w:val="28"/>
          <w:lang w:val="vi-VN"/>
        </w:rPr>
        <w:t>. Quảng Nam đã hình thành tiềm lực công nghiệp vượt trội so với nhiều tỉnh trong vùng và cả nước, có sự đa dạng về các ngành công nghiệp và sự phát triển của công nghiệp hỗ trợ.</w:t>
      </w:r>
    </w:p>
    <w:p w14:paraId="3DF66CB4" w14:textId="012BF390" w:rsidR="003D2C8A" w:rsidRPr="00CE63EE" w:rsidRDefault="003D2C8A"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Ngành công nghiệp chế biến, chế tạo đã phát triển nhanh chóng, gồm nhiều ngành công nghiệp, trong đó ngành công nghiệp cơ khí sản xuất ô-tô là quan trọng nhất. Thành tựu này là nhờ Tập đoàn Trường Hải (ThaCo) đã đầu tư và sản xuất tại Khu kinh tế mở Chu Lai, hình thành một khu công nghiệp tập trung về sản xuất ô-tô đạt tầm cỡ hàng đầu khu vực. Hơn nữa, ThaCo đã hình thành chuỗi giá trị từ nghiên cứu và phát triển sản phẩm (R&amp;D), sản xuất linh kiện phụ tùng, lắp ráp ô-tô, vận chuyển và phân phối, bán lẻ ô-tô các loại. Nhờ làm chủ được chuỗi giá trị nên ThaCo là doanh nghiệp Việt Nam đạt tỉ lệ nội địa hóa cao nhất</w:t>
      </w:r>
      <w:r w:rsidR="006B31C8" w:rsidRPr="00CE63EE">
        <w:rPr>
          <w:rFonts w:asciiTheme="majorHAnsi" w:hAnsiTheme="majorHAnsi" w:cstheme="majorHAnsi"/>
          <w:szCs w:val="28"/>
          <w:vertAlign w:val="superscript"/>
          <w:lang w:val="vi-VN"/>
        </w:rPr>
        <w:footnoteReference w:id="2"/>
      </w:r>
      <w:r w:rsidR="006B31C8" w:rsidRPr="00CE63EE">
        <w:rPr>
          <w:rFonts w:asciiTheme="majorHAnsi" w:hAnsiTheme="majorHAnsi" w:cstheme="majorHAnsi"/>
          <w:bCs/>
          <w:szCs w:val="28"/>
          <w:lang w:val="vi-VN"/>
        </w:rPr>
        <w:t xml:space="preserve">. </w:t>
      </w:r>
      <w:r w:rsidRPr="00CE63EE">
        <w:rPr>
          <w:rFonts w:asciiTheme="majorHAnsi" w:hAnsiTheme="majorHAnsi" w:cstheme="majorHAnsi"/>
          <w:bCs/>
          <w:szCs w:val="28"/>
          <w:lang w:val="vi-VN"/>
        </w:rPr>
        <w:t>Đáng chú ý là một số dòng xe du lịch của ThaCo đã được xuất khẩu sang các nước ASEAN</w:t>
      </w:r>
      <w:r w:rsidR="006B31C8" w:rsidRPr="00CE63EE">
        <w:rPr>
          <w:rFonts w:asciiTheme="majorHAnsi" w:hAnsiTheme="majorHAnsi" w:cstheme="majorHAnsi"/>
          <w:bCs/>
          <w:szCs w:val="28"/>
          <w:lang w:val="vi-VN"/>
        </w:rPr>
        <w:t xml:space="preserve"> và </w:t>
      </w:r>
      <w:r w:rsidR="008C2BE4" w:rsidRPr="00CE63EE">
        <w:rPr>
          <w:rFonts w:asciiTheme="majorHAnsi" w:hAnsiTheme="majorHAnsi" w:cstheme="majorHAnsi"/>
          <w:bCs/>
          <w:szCs w:val="28"/>
          <w:lang w:val="vi-VN"/>
        </w:rPr>
        <w:t xml:space="preserve">gần đây là hợp đồng xuất khẩu </w:t>
      </w:r>
      <w:r w:rsidR="006B31C8" w:rsidRPr="00CE63EE">
        <w:rPr>
          <w:rFonts w:asciiTheme="majorHAnsi" w:hAnsiTheme="majorHAnsi" w:cstheme="majorHAnsi"/>
          <w:bCs/>
          <w:szCs w:val="28"/>
          <w:lang w:val="vi-VN"/>
        </w:rPr>
        <w:t>sơ mi rơ-moóc sang Mỹ</w:t>
      </w:r>
      <w:r w:rsidRPr="00CE63EE">
        <w:rPr>
          <w:rFonts w:asciiTheme="majorHAnsi" w:hAnsiTheme="majorHAnsi" w:cstheme="majorHAnsi"/>
          <w:bCs/>
          <w:szCs w:val="28"/>
          <w:lang w:val="vi-VN"/>
        </w:rPr>
        <w:t>.</w:t>
      </w:r>
    </w:p>
    <w:p w14:paraId="31B50963" w14:textId="74D7C1DB" w:rsidR="003D2C8A" w:rsidRPr="00CE63EE" w:rsidRDefault="003D2C8A"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Ngoài ra, các ngành công nghiệp khác như dệt may, thiết bị điện tử, sản xuất thực phẩm, sản xuất sản phẩm gỗ và giấy,… khá phát triển</w:t>
      </w:r>
      <w:r w:rsidR="005E0B4A" w:rsidRPr="00CE63EE">
        <w:rPr>
          <w:rFonts w:asciiTheme="majorHAnsi" w:hAnsiTheme="majorHAnsi" w:cstheme="majorHAnsi"/>
          <w:bCs/>
          <w:szCs w:val="28"/>
          <w:lang w:val="vi-VN"/>
        </w:rPr>
        <w:t xml:space="preserve"> và xuất khẩu sản phẩm đạt kim ngạch hàng trăm triệu USD</w:t>
      </w:r>
      <w:r w:rsidRPr="00CE63EE">
        <w:rPr>
          <w:rFonts w:asciiTheme="majorHAnsi" w:hAnsiTheme="majorHAnsi" w:cstheme="majorHAnsi"/>
          <w:bCs/>
          <w:szCs w:val="28"/>
          <w:lang w:val="vi-VN"/>
        </w:rPr>
        <w:t>, một số ngành thu hút được các dự án đầu tư FDI như dệt may, thiết bị điện tử, sản xuất bia. Nhìn về tương lai, Quảng Nam sẽ có ngành công nghiệp điện-khí đốt với sự tham gia của các tập đoàn đa quốc gia hàng đầu thế giới.</w:t>
      </w:r>
    </w:p>
    <w:p w14:paraId="0935E632" w14:textId="77777777" w:rsidR="003D2C8A" w:rsidRPr="00CE63EE" w:rsidRDefault="003D2C8A"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6. Tạo dựng môi trường đầu tư, kinh doanh thuận lợi cho doanh nghiệp là ưu điểm vượt trội của Quảng Nam, nhờ đó nhiều tập đoàn kinh tế tư nhân trong nước và tập đoàn đa quốc gia lớn trên thế giới đã đầu tư, kinh doanh trên địa bàn tỉnh như ThaCo, VinGroup, SunGroup, Hyundai, Mazda, Suntory-Pepspico.</w:t>
      </w:r>
    </w:p>
    <w:p w14:paraId="73CCCDB9" w14:textId="77777777" w:rsidR="003D2C8A" w:rsidRPr="00CE63EE" w:rsidRDefault="003D2C8A"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lastRenderedPageBreak/>
        <w:t xml:space="preserve">- Quảng Nam luôn nằm trong nhóm các tỉnh/thành phố được xếp hạng chỉ số PCI tốt và rất tốt. Các doanh nghiệp luôn nhận được sự hỗ trợ của chính quyền, các thủ tục hành chính luôn được rà soát, sửa đổi, thay thế, bãi bỏ để tạo mọi thuận lợi cho các doanh nghiệp. </w:t>
      </w:r>
      <w:r w:rsidRPr="00CE63EE">
        <w:rPr>
          <w:rFonts w:asciiTheme="majorHAnsi" w:hAnsiTheme="majorHAnsi" w:cstheme="majorHAnsi"/>
          <w:bCs/>
          <w:szCs w:val="28"/>
          <w:lang w:val="nl-NL"/>
        </w:rPr>
        <w:t>Lãnh đạo tỉnh thường xuyên tổ chức tọa đàm, hội thảo với các doanh nghiệp để quyết khó khăn, thắc mắc của các doanh nghiệp.</w:t>
      </w:r>
    </w:p>
    <w:p w14:paraId="12FD2FF1" w14:textId="46AE824A" w:rsidR="003D2C8A" w:rsidRPr="00CE63EE" w:rsidRDefault="003D2C8A"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xml:space="preserve">- Hiện nay, Quảng Nam đã thành </w:t>
      </w:r>
      <w:r w:rsidRPr="00CE63EE">
        <w:rPr>
          <w:rFonts w:asciiTheme="majorHAnsi" w:hAnsiTheme="majorHAnsi" w:cstheme="majorHAnsi"/>
          <w:bCs/>
          <w:szCs w:val="28"/>
          <w:lang w:val="nl-NL"/>
        </w:rPr>
        <w:t xml:space="preserve">lập trung tâm hành chính công online để phục vụ người dân và cộng đồng doanh nghiệp, minh bạch về thủ tục pháp lý và đơn giản hóa thủ tục. </w:t>
      </w:r>
      <w:r w:rsidRPr="00CE63EE">
        <w:rPr>
          <w:rFonts w:asciiTheme="majorHAnsi" w:hAnsiTheme="majorHAnsi" w:cstheme="majorHAnsi"/>
          <w:bCs/>
          <w:szCs w:val="28"/>
          <w:lang w:val="vi-VN"/>
        </w:rPr>
        <w:t>Ủy ban Nhân dân tỉnh Quảng Nam đã triển khai thực hiện Đề án đổi mới việc thực hiện cơ chế 1 cửa, 1 cửa liên thông trong giải quyết thủ tục hành chính giai đoạ</w:t>
      </w:r>
      <w:r w:rsidR="00502244" w:rsidRPr="00CE63EE">
        <w:rPr>
          <w:rFonts w:asciiTheme="majorHAnsi" w:hAnsiTheme="majorHAnsi" w:cstheme="majorHAnsi"/>
          <w:bCs/>
          <w:szCs w:val="28"/>
          <w:lang w:val="vi-VN"/>
        </w:rPr>
        <w:t xml:space="preserve">n 2021 – 2025, </w:t>
      </w:r>
      <w:r w:rsidRPr="00CE63EE">
        <w:rPr>
          <w:rFonts w:asciiTheme="majorHAnsi" w:hAnsiTheme="majorHAnsi" w:cstheme="majorHAnsi"/>
          <w:bCs/>
          <w:szCs w:val="28"/>
          <w:lang w:val="vi-VN"/>
        </w:rPr>
        <w:t>trong đó có mục tiêu tăng 20% tỷ lệ số hóa thủ tục hành chính. Quảng Nam đặt mục tiêu trở thành tỉnh dẫn đầu cả nước về Chính quyền số - Kinh tế số - Xã hội số.</w:t>
      </w:r>
    </w:p>
    <w:p w14:paraId="1624DC3D" w14:textId="77777777" w:rsidR="003D2C8A" w:rsidRPr="00CE63EE" w:rsidRDefault="003D2C8A"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Việc xây dựng hệ sinh thái khởi nghiệp đổi mới sáng tạo được Quảng Nam rất quan tâm và đã ban hành các chính sách hỗ trợ.</w:t>
      </w:r>
    </w:p>
    <w:p w14:paraId="1F21BFAB" w14:textId="67B1B24D" w:rsidR="003D2C8A" w:rsidRPr="00CE63EE" w:rsidRDefault="003D2C8A"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xml:space="preserve">7. Nguồn nhân lực </w:t>
      </w:r>
      <w:r w:rsidR="000734B2" w:rsidRPr="00CE63EE">
        <w:rPr>
          <w:rFonts w:asciiTheme="majorHAnsi" w:hAnsiTheme="majorHAnsi" w:cstheme="majorHAnsi"/>
          <w:bCs/>
          <w:szCs w:val="28"/>
          <w:lang w:val="vi-VN"/>
        </w:rPr>
        <w:t xml:space="preserve">cơ bản </w:t>
      </w:r>
      <w:r w:rsidRPr="00CE63EE">
        <w:rPr>
          <w:rFonts w:asciiTheme="majorHAnsi" w:hAnsiTheme="majorHAnsi" w:cstheme="majorHAnsi"/>
          <w:bCs/>
          <w:szCs w:val="28"/>
          <w:lang w:val="vi-VN"/>
        </w:rPr>
        <w:t>đáp ứng được yêu cầu của các doanh nghiệp.</w:t>
      </w:r>
    </w:p>
    <w:p w14:paraId="6CC2BCBD" w14:textId="645527F9" w:rsidR="003D2C8A" w:rsidRPr="00CE63EE" w:rsidRDefault="003D2C8A" w:rsidP="003D2C8A">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vi-VN"/>
        </w:rPr>
        <w:t>- Quảng Nam hiện có 02 trường đại học</w:t>
      </w:r>
      <w:r w:rsidR="008C2BE4" w:rsidRPr="00CE63EE">
        <w:rPr>
          <w:rFonts w:asciiTheme="majorHAnsi" w:hAnsiTheme="majorHAnsi" w:cstheme="majorHAnsi"/>
          <w:bCs/>
          <w:szCs w:val="28"/>
          <w:lang w:val="vi-VN"/>
        </w:rPr>
        <w:t>,</w:t>
      </w:r>
      <w:r w:rsidRPr="00CE63EE">
        <w:rPr>
          <w:rFonts w:asciiTheme="majorHAnsi" w:hAnsiTheme="majorHAnsi" w:cstheme="majorHAnsi"/>
          <w:bCs/>
          <w:szCs w:val="28"/>
          <w:lang w:val="vi-VN"/>
        </w:rPr>
        <w:t xml:space="preserve"> 10 trường cao đẳng, hơn 28 cơ sở đào tạo nghề, 1 </w:t>
      </w:r>
      <w:r w:rsidRPr="00CE63EE">
        <w:rPr>
          <w:rFonts w:asciiTheme="majorHAnsi" w:hAnsiTheme="majorHAnsi" w:cstheme="majorHAnsi"/>
          <w:bCs/>
          <w:szCs w:val="28"/>
          <w:lang w:val="nl-NL"/>
        </w:rPr>
        <w:t>trung tâm giới thiệu việc làm, đảm bảo cung ứng nhân lực làm việc trong các lĩnh vực công nghiệp như cơ khí, may mặc và dịch vụ du lịch.</w:t>
      </w:r>
    </w:p>
    <w:p w14:paraId="05CF92A7" w14:textId="77777777" w:rsidR="003D2C8A" w:rsidRPr="00CE63EE" w:rsidRDefault="003D2C8A" w:rsidP="003D2C8A">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 Với vị trí gần các thành phố lớn như Đà Nẵng và Thừa Thiên Huế, người dân Quảng Nam nói chung và người lao động trên địa bàn nói riêng có cơ hội được đào tạo, học hành thuận lợi, vì vậy Quảng Nam có khả năng cung ứng nguồn nhân lực chất lượng cao cho các tập đoàn kinh tế.</w:t>
      </w:r>
    </w:p>
    <w:p w14:paraId="0739CB0A" w14:textId="77777777" w:rsidR="003D2C8A" w:rsidRPr="00CE63EE" w:rsidRDefault="003D2C8A" w:rsidP="003D2C8A">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 Các doanh nghiệp đầu tư vào Quảng Nam được hỗ trợ kinh phí đào tạo lao động, mặt bằng để mở cơ sở đào tạo, hỗ trợ liên kết giữa doanh nghiệp và các cơ sở đào tạo.</w:t>
      </w:r>
    </w:p>
    <w:p w14:paraId="448E3966" w14:textId="60D8AEAB" w:rsidR="004654E9" w:rsidRPr="00CE63EE" w:rsidRDefault="004654E9" w:rsidP="004654E9">
      <w:pPr>
        <w:pStyle w:val="Heading2"/>
        <w:keepNext w:val="0"/>
        <w:keepLines w:val="0"/>
        <w:spacing w:line="276" w:lineRule="auto"/>
        <w:ind w:firstLine="709"/>
        <w:jc w:val="both"/>
        <w:rPr>
          <w:rFonts w:cstheme="majorHAnsi"/>
          <w:b w:val="0"/>
          <w:i/>
          <w:iCs/>
          <w:color w:val="auto"/>
          <w:sz w:val="28"/>
          <w:szCs w:val="28"/>
          <w:lang w:val="vi-VN"/>
        </w:rPr>
      </w:pPr>
      <w:r w:rsidRPr="00CE63EE">
        <w:rPr>
          <w:rFonts w:cstheme="majorHAnsi"/>
          <w:b w:val="0"/>
          <w:i/>
          <w:iCs/>
          <w:color w:val="auto"/>
          <w:sz w:val="28"/>
          <w:szCs w:val="28"/>
          <w:lang w:val="vi-VN"/>
        </w:rPr>
        <w:t>b. Luận chứng về các điểm yếu</w:t>
      </w:r>
    </w:p>
    <w:p w14:paraId="2BAB1FC1" w14:textId="77777777" w:rsidR="003D2C8A" w:rsidRPr="00CE63EE" w:rsidRDefault="003D2C8A"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xml:space="preserve">1. Quảng Nam nằm khá xa vùng ảnh hưởng lan tỏa của hai trung tâm lớn nhất cả nước là Hà Nội và TP. Hồ Chí Minh. Bên cạnh đó, kinh tế của các tỉnh trong </w:t>
      </w:r>
      <w:r w:rsidRPr="00CE63EE">
        <w:rPr>
          <w:rFonts w:asciiTheme="majorHAnsi" w:hAnsiTheme="majorHAnsi" w:cstheme="majorHAnsi"/>
          <w:bCs/>
          <w:szCs w:val="28"/>
          <w:lang w:val="nl-NL"/>
        </w:rPr>
        <w:t>Vùng Bắc Trung Bộ và duyên hải miền Trung</w:t>
      </w:r>
      <w:r w:rsidRPr="00CE63EE">
        <w:rPr>
          <w:rFonts w:asciiTheme="majorHAnsi" w:hAnsiTheme="majorHAnsi" w:cstheme="majorHAnsi"/>
          <w:bCs/>
          <w:szCs w:val="28"/>
          <w:lang w:val="vi-VN"/>
        </w:rPr>
        <w:t xml:space="preserve"> mang tính cạnh tranh/thay thế hơn là hợp tác/bổ sung</w:t>
      </w:r>
    </w:p>
    <w:p w14:paraId="5EEDED4D" w14:textId="089B4452" w:rsidR="003D2C8A" w:rsidRPr="00CE63EE" w:rsidRDefault="003D2C8A"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xml:space="preserve">- Mặc dù sân bay Chu Lai và tuyến đường cao tốc Đà Nẵng – Quảng Ngãi đã rút ngắn được thời gian di chuyển giữa các tỉnh trong nội vùng Kinh tế trọng điểm miền Trung nhưng khoảng cách giữa Quảng Nam với hai trung tâm kinh tế lớn nhất cả nước, đặc biệt là về vận tải đường bộ vẫn là rất lớn. Vì vậy, </w:t>
      </w:r>
      <w:r w:rsidR="00271891" w:rsidRPr="00CE63EE">
        <w:rPr>
          <w:rFonts w:asciiTheme="majorHAnsi" w:hAnsiTheme="majorHAnsi" w:cstheme="majorHAnsi"/>
          <w:bCs/>
          <w:szCs w:val="28"/>
          <w:lang w:val="vi-VN"/>
        </w:rPr>
        <w:t xml:space="preserve">về tổng thể, </w:t>
      </w:r>
      <w:r w:rsidR="003856FD" w:rsidRPr="00CE63EE">
        <w:rPr>
          <w:rFonts w:asciiTheme="majorHAnsi" w:hAnsiTheme="majorHAnsi" w:cstheme="majorHAnsi"/>
          <w:bCs/>
          <w:szCs w:val="28"/>
          <w:lang w:val="vi-VN"/>
        </w:rPr>
        <w:t xml:space="preserve">các tỉnh ở Vùng Kinh tế Trọng điểm miền Trung </w:t>
      </w:r>
      <w:r w:rsidRPr="00CE63EE">
        <w:rPr>
          <w:rFonts w:asciiTheme="majorHAnsi" w:hAnsiTheme="majorHAnsi" w:cstheme="majorHAnsi"/>
          <w:bCs/>
          <w:szCs w:val="28"/>
          <w:lang w:val="vi-VN"/>
        </w:rPr>
        <w:t>vẫn tương đối cô lập</w:t>
      </w:r>
      <w:r w:rsidR="003856FD" w:rsidRPr="00CE63EE">
        <w:rPr>
          <w:rFonts w:asciiTheme="majorHAnsi" w:hAnsiTheme="majorHAnsi" w:cstheme="majorHAnsi"/>
          <w:bCs/>
          <w:szCs w:val="28"/>
          <w:lang w:val="vi-VN"/>
        </w:rPr>
        <w:t xml:space="preserve"> trong </w:t>
      </w:r>
      <w:r w:rsidR="003856FD" w:rsidRPr="00CE63EE">
        <w:rPr>
          <w:rFonts w:asciiTheme="majorHAnsi" w:hAnsiTheme="majorHAnsi" w:cstheme="majorHAnsi"/>
          <w:bCs/>
          <w:szCs w:val="28"/>
          <w:lang w:val="vi-VN"/>
        </w:rPr>
        <w:lastRenderedPageBreak/>
        <w:t xml:space="preserve">tổng thể cả nước và sản xuất công nghiệp tại Quảng Nam cũng </w:t>
      </w:r>
      <w:r w:rsidR="007B5991" w:rsidRPr="00CE63EE">
        <w:rPr>
          <w:rFonts w:asciiTheme="majorHAnsi" w:hAnsiTheme="majorHAnsi" w:cstheme="majorHAnsi"/>
          <w:bCs/>
          <w:szCs w:val="28"/>
          <w:lang w:val="vi-VN"/>
        </w:rPr>
        <w:t xml:space="preserve">kém </w:t>
      </w:r>
      <w:r w:rsidR="003856FD" w:rsidRPr="00CE63EE">
        <w:rPr>
          <w:rFonts w:asciiTheme="majorHAnsi" w:hAnsiTheme="majorHAnsi" w:cstheme="majorHAnsi"/>
          <w:bCs/>
          <w:szCs w:val="28"/>
          <w:lang w:val="vi-VN"/>
        </w:rPr>
        <w:t xml:space="preserve">liên kết </w:t>
      </w:r>
      <w:r w:rsidR="007B5991" w:rsidRPr="00CE63EE">
        <w:rPr>
          <w:rFonts w:asciiTheme="majorHAnsi" w:hAnsiTheme="majorHAnsi" w:cstheme="majorHAnsi"/>
          <w:bCs/>
          <w:szCs w:val="28"/>
          <w:lang w:val="vi-VN"/>
        </w:rPr>
        <w:t xml:space="preserve">hơn so </w:t>
      </w:r>
      <w:r w:rsidR="003856FD" w:rsidRPr="00CE63EE">
        <w:rPr>
          <w:rFonts w:asciiTheme="majorHAnsi" w:hAnsiTheme="majorHAnsi" w:cstheme="majorHAnsi"/>
          <w:bCs/>
          <w:szCs w:val="28"/>
          <w:lang w:val="vi-VN"/>
        </w:rPr>
        <w:t>với các tỉnh</w:t>
      </w:r>
      <w:r w:rsidR="007B5991" w:rsidRPr="00CE63EE">
        <w:rPr>
          <w:rFonts w:asciiTheme="majorHAnsi" w:hAnsiTheme="majorHAnsi" w:cstheme="majorHAnsi"/>
          <w:bCs/>
          <w:szCs w:val="28"/>
          <w:lang w:val="vi-VN"/>
        </w:rPr>
        <w:t>/thành phố</w:t>
      </w:r>
      <w:r w:rsidR="003856FD" w:rsidRPr="00CE63EE">
        <w:rPr>
          <w:rFonts w:asciiTheme="majorHAnsi" w:hAnsiTheme="majorHAnsi" w:cstheme="majorHAnsi"/>
          <w:bCs/>
          <w:szCs w:val="28"/>
          <w:lang w:val="vi-VN"/>
        </w:rPr>
        <w:t xml:space="preserve"> </w:t>
      </w:r>
      <w:r w:rsidRPr="00CE63EE">
        <w:rPr>
          <w:rFonts w:asciiTheme="majorHAnsi" w:hAnsiTheme="majorHAnsi" w:cstheme="majorHAnsi"/>
          <w:bCs/>
          <w:szCs w:val="28"/>
          <w:lang w:val="vi-VN"/>
        </w:rPr>
        <w:t>công nghiệp ở phía Bắc (Hải Hưng, Vĩnh Phúc, Bắc Giang, Bắc Ninh</w:t>
      </w:r>
      <w:r w:rsidR="009902F3" w:rsidRPr="00CE63EE">
        <w:rPr>
          <w:rFonts w:asciiTheme="majorHAnsi" w:hAnsiTheme="majorHAnsi" w:cstheme="majorHAnsi"/>
          <w:bCs/>
          <w:szCs w:val="28"/>
          <w:lang w:val="vi-VN"/>
        </w:rPr>
        <w:t>, Hải Phòng,...</w:t>
      </w:r>
      <w:r w:rsidRPr="00CE63EE">
        <w:rPr>
          <w:rFonts w:asciiTheme="majorHAnsi" w:hAnsiTheme="majorHAnsi" w:cstheme="majorHAnsi"/>
          <w:bCs/>
          <w:szCs w:val="28"/>
          <w:lang w:val="vi-VN"/>
        </w:rPr>
        <w:t xml:space="preserve">) hay ở phía Nam (Đồng Nai, Bình Dương, </w:t>
      </w:r>
      <w:r w:rsidR="00271891" w:rsidRPr="00CE63EE">
        <w:rPr>
          <w:rFonts w:asciiTheme="majorHAnsi" w:hAnsiTheme="majorHAnsi" w:cstheme="majorHAnsi"/>
          <w:bCs/>
          <w:szCs w:val="28"/>
          <w:lang w:val="vi-VN"/>
        </w:rPr>
        <w:t>TP. Hồ Chí Minh</w:t>
      </w:r>
      <w:r w:rsidRPr="00CE63EE">
        <w:rPr>
          <w:rFonts w:asciiTheme="majorHAnsi" w:hAnsiTheme="majorHAnsi" w:cstheme="majorHAnsi"/>
          <w:bCs/>
          <w:szCs w:val="28"/>
          <w:lang w:val="vi-VN"/>
        </w:rPr>
        <w:t>).</w:t>
      </w:r>
    </w:p>
    <w:p w14:paraId="68B59A08" w14:textId="2C423483" w:rsidR="003D2C8A" w:rsidRPr="00CE63EE" w:rsidRDefault="003D2C8A"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xml:space="preserve">- Với nhiều điều kiện, lợi thế khá tương đồng, các tỉnh trong </w:t>
      </w:r>
      <w:r w:rsidRPr="00CE63EE">
        <w:rPr>
          <w:rFonts w:asciiTheme="majorHAnsi" w:hAnsiTheme="majorHAnsi" w:cstheme="majorHAnsi"/>
          <w:bCs/>
          <w:szCs w:val="28"/>
          <w:lang w:val="nl-NL"/>
        </w:rPr>
        <w:t xml:space="preserve">Vùng Bắc Trung Bộ và duyên hải miền Trung cơ bản tập trung khai thác các lĩnh vực như du lịch, điện năng lượng tái tạo, khu kinh tế cửa khẩu, khu kinh tế ven biển. Hiện nay, Vùng có đến 11/18 khu kinh tế ven biển của cả nước, </w:t>
      </w:r>
      <w:r w:rsidR="00A106CA" w:rsidRPr="00CE63EE">
        <w:rPr>
          <w:rFonts w:asciiTheme="majorHAnsi" w:hAnsiTheme="majorHAnsi" w:cstheme="majorHAnsi"/>
          <w:bCs/>
          <w:szCs w:val="28"/>
          <w:lang w:val="vi-VN"/>
        </w:rPr>
        <w:t xml:space="preserve">xu hướng này rất dễ </w:t>
      </w:r>
      <w:r w:rsidRPr="00CE63EE">
        <w:rPr>
          <w:rFonts w:asciiTheme="majorHAnsi" w:hAnsiTheme="majorHAnsi" w:cstheme="majorHAnsi"/>
          <w:bCs/>
          <w:szCs w:val="28"/>
          <w:lang w:val="nl-NL"/>
        </w:rPr>
        <w:t xml:space="preserve">dẫn đến nguy cơ các tỉnh </w:t>
      </w:r>
      <w:r w:rsidR="00A106CA" w:rsidRPr="00CE63EE">
        <w:rPr>
          <w:rFonts w:asciiTheme="majorHAnsi" w:hAnsiTheme="majorHAnsi" w:cstheme="majorHAnsi"/>
          <w:bCs/>
          <w:szCs w:val="28"/>
          <w:lang w:val="vi-VN"/>
        </w:rPr>
        <w:t xml:space="preserve">trong Vùng </w:t>
      </w:r>
      <w:r w:rsidRPr="00CE63EE">
        <w:rPr>
          <w:rFonts w:asciiTheme="majorHAnsi" w:hAnsiTheme="majorHAnsi" w:cstheme="majorHAnsi"/>
          <w:bCs/>
          <w:szCs w:val="28"/>
          <w:lang w:val="nl-NL"/>
        </w:rPr>
        <w:t xml:space="preserve">cạnh tranh </w:t>
      </w:r>
      <w:r w:rsidR="00DA0C3B" w:rsidRPr="00CE63EE">
        <w:rPr>
          <w:rFonts w:asciiTheme="majorHAnsi" w:hAnsiTheme="majorHAnsi" w:cstheme="majorHAnsi"/>
          <w:bCs/>
          <w:szCs w:val="28"/>
          <w:lang w:val="vi-VN"/>
        </w:rPr>
        <w:t xml:space="preserve">gay gắt để </w:t>
      </w:r>
      <w:r w:rsidRPr="00CE63EE">
        <w:rPr>
          <w:rFonts w:asciiTheme="majorHAnsi" w:hAnsiTheme="majorHAnsi" w:cstheme="majorHAnsi"/>
          <w:bCs/>
          <w:szCs w:val="28"/>
          <w:lang w:val="nl-NL"/>
        </w:rPr>
        <w:t xml:space="preserve">thu hút các </w:t>
      </w:r>
      <w:r w:rsidR="002F3C3D" w:rsidRPr="00CE63EE">
        <w:rPr>
          <w:rFonts w:asciiTheme="majorHAnsi" w:hAnsiTheme="majorHAnsi" w:cstheme="majorHAnsi"/>
          <w:bCs/>
          <w:szCs w:val="28"/>
          <w:lang w:val="vi-VN"/>
        </w:rPr>
        <w:t xml:space="preserve">doanh nghiệp, các </w:t>
      </w:r>
      <w:r w:rsidRPr="00CE63EE">
        <w:rPr>
          <w:rFonts w:asciiTheme="majorHAnsi" w:hAnsiTheme="majorHAnsi" w:cstheme="majorHAnsi"/>
          <w:bCs/>
          <w:szCs w:val="28"/>
          <w:lang w:val="nl-NL"/>
        </w:rPr>
        <w:t>dự án đầu tư</w:t>
      </w:r>
      <w:r w:rsidR="00D842DA" w:rsidRPr="00CE63EE">
        <w:rPr>
          <w:rFonts w:asciiTheme="majorHAnsi" w:hAnsiTheme="majorHAnsi" w:cstheme="majorHAnsi"/>
          <w:bCs/>
          <w:szCs w:val="28"/>
          <w:lang w:val="nl-NL"/>
        </w:rPr>
        <w:t>, đồng thời đặt ra thách thức cho Quảng Nam phải luôn đổi mới cơ chế, chính sách để duy trì và nâng cao khả năng cạnh tranh, tiếp tục tạo sức hút lớn đối với các doanh nghiệp, các nhà đầu tư</w:t>
      </w:r>
      <w:r w:rsidRPr="00CE63EE">
        <w:rPr>
          <w:rFonts w:asciiTheme="majorHAnsi" w:hAnsiTheme="majorHAnsi" w:cstheme="majorHAnsi"/>
          <w:bCs/>
          <w:szCs w:val="28"/>
          <w:lang w:val="nl-NL"/>
        </w:rPr>
        <w:t>.</w:t>
      </w:r>
    </w:p>
    <w:p w14:paraId="19E316CD" w14:textId="77777777" w:rsidR="003D2C8A" w:rsidRPr="00CE63EE" w:rsidRDefault="003D2C8A" w:rsidP="003D2C8A">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vi-VN"/>
        </w:rPr>
        <w:t xml:space="preserve">- </w:t>
      </w:r>
      <w:r w:rsidRPr="00CE63EE">
        <w:rPr>
          <w:rFonts w:asciiTheme="majorHAnsi" w:hAnsiTheme="majorHAnsi" w:cstheme="majorHAnsi"/>
          <w:bCs/>
          <w:szCs w:val="28"/>
          <w:lang w:val="nl-NL"/>
        </w:rPr>
        <w:t>Vùng Bắc Trung Bộ và duyên hải miền Trung đang thiếu các cơ chế quản trị vùng cũng như các cơ chế liên kết giữa các tỉnh trong vùng, dẫn đến hạn chế sự phát triển của các ngành kinh tế chủ chốt, ví dụ như du lịch biển đảo bị trùng lặp các sản phẩm du lịch, phát triển trung tâm sản xuất ô tô còn thiếu sự phân công lao động và các cơ chế đặc thù hỗ trợ, không tổ chức được mạng lưới các nhà thầu phụ, các doanh nghiệp hỗ trợ ở các tỉnh lân cận.</w:t>
      </w:r>
    </w:p>
    <w:p w14:paraId="582A4462" w14:textId="7B30C463" w:rsidR="00F00823" w:rsidRPr="00CE63EE" w:rsidRDefault="00F00823" w:rsidP="003D2C8A">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2</w:t>
      </w:r>
      <w:r w:rsidRPr="00CE63EE">
        <w:rPr>
          <w:rFonts w:asciiTheme="majorHAnsi" w:hAnsiTheme="majorHAnsi" w:cstheme="majorHAnsi"/>
          <w:bCs/>
          <w:szCs w:val="28"/>
          <w:lang w:val="vi-VN"/>
        </w:rPr>
        <w:t>.</w:t>
      </w:r>
      <w:r w:rsidRPr="00CE63EE">
        <w:rPr>
          <w:rFonts w:asciiTheme="majorHAnsi" w:hAnsiTheme="majorHAnsi" w:cstheme="majorHAnsi"/>
          <w:bCs/>
          <w:szCs w:val="28"/>
          <w:lang w:val="nl-NL"/>
        </w:rPr>
        <w:t xml:space="preserve"> </w:t>
      </w:r>
      <w:r w:rsidR="0061527D" w:rsidRPr="00CE63EE">
        <w:rPr>
          <w:rFonts w:asciiTheme="majorHAnsi" w:hAnsiTheme="majorHAnsi" w:cstheme="majorHAnsi"/>
          <w:bCs/>
          <w:szCs w:val="28"/>
          <w:lang w:val="nl-NL"/>
        </w:rPr>
        <w:t xml:space="preserve">Các nguồn tài nguyên của Quảng Nam rất đa dạng, phong phú, có giá trị kinh tế nhưng các lợi thế này chưa được khai thác hiệu quả, đặc biệt là tài nguyên đất, nước, </w:t>
      </w:r>
      <w:r w:rsidR="0072333E" w:rsidRPr="00CE63EE">
        <w:rPr>
          <w:rFonts w:asciiTheme="majorHAnsi" w:hAnsiTheme="majorHAnsi" w:cstheme="majorHAnsi"/>
          <w:bCs/>
          <w:szCs w:val="28"/>
          <w:lang w:val="vi-VN"/>
        </w:rPr>
        <w:t xml:space="preserve">rừng, </w:t>
      </w:r>
      <w:r w:rsidR="002B0081" w:rsidRPr="00CE63EE">
        <w:rPr>
          <w:rFonts w:asciiTheme="majorHAnsi" w:hAnsiTheme="majorHAnsi" w:cstheme="majorHAnsi"/>
          <w:bCs/>
          <w:szCs w:val="28"/>
          <w:lang w:val="vi-VN"/>
        </w:rPr>
        <w:t>biển</w:t>
      </w:r>
      <w:r w:rsidR="000B3A83" w:rsidRPr="00CE63EE">
        <w:rPr>
          <w:rFonts w:asciiTheme="majorHAnsi" w:hAnsiTheme="majorHAnsi" w:cstheme="majorHAnsi"/>
          <w:bCs/>
          <w:szCs w:val="28"/>
          <w:lang w:val="nl-NL"/>
        </w:rPr>
        <w:t xml:space="preserve"> và</w:t>
      </w:r>
      <w:r w:rsidR="002B0081" w:rsidRPr="00CE63EE">
        <w:rPr>
          <w:rFonts w:asciiTheme="majorHAnsi" w:hAnsiTheme="majorHAnsi" w:cstheme="majorHAnsi"/>
          <w:bCs/>
          <w:szCs w:val="28"/>
          <w:lang w:val="vi-VN"/>
        </w:rPr>
        <w:t xml:space="preserve"> </w:t>
      </w:r>
      <w:r w:rsidR="0061527D" w:rsidRPr="00CE63EE">
        <w:rPr>
          <w:rFonts w:asciiTheme="majorHAnsi" w:hAnsiTheme="majorHAnsi" w:cstheme="majorHAnsi"/>
          <w:bCs/>
          <w:szCs w:val="28"/>
          <w:lang w:val="nl-NL"/>
        </w:rPr>
        <w:t>khoáng sản</w:t>
      </w:r>
    </w:p>
    <w:p w14:paraId="5152C51B" w14:textId="28771DB9" w:rsidR="0061527D" w:rsidRPr="00CE63EE" w:rsidRDefault="0061527D"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nl-NL"/>
        </w:rPr>
        <w:t xml:space="preserve">- </w:t>
      </w:r>
      <w:r w:rsidR="00F876C4" w:rsidRPr="00CE63EE">
        <w:rPr>
          <w:rFonts w:asciiTheme="majorHAnsi" w:hAnsiTheme="majorHAnsi" w:cstheme="majorHAnsi"/>
          <w:bCs/>
          <w:szCs w:val="28"/>
          <w:lang w:val="vi-VN"/>
        </w:rPr>
        <w:t xml:space="preserve">Quảng Nam là địa phương có nguồn tài nguyên nước phong phú nhờ nhiều con sông chảy qua nhưng </w:t>
      </w:r>
      <w:r w:rsidR="00DE74E8" w:rsidRPr="00CE63EE">
        <w:rPr>
          <w:rFonts w:asciiTheme="majorHAnsi" w:hAnsiTheme="majorHAnsi" w:cstheme="majorHAnsi"/>
          <w:bCs/>
          <w:szCs w:val="28"/>
          <w:lang w:val="vi-VN"/>
        </w:rPr>
        <w:t xml:space="preserve">địa hình </w:t>
      </w:r>
      <w:r w:rsidR="00F876C4" w:rsidRPr="00CE63EE">
        <w:rPr>
          <w:rFonts w:asciiTheme="majorHAnsi" w:hAnsiTheme="majorHAnsi" w:cstheme="majorHAnsi"/>
          <w:bCs/>
          <w:szCs w:val="28"/>
          <w:lang w:val="vi-VN"/>
        </w:rPr>
        <w:t xml:space="preserve">có độ </w:t>
      </w:r>
      <w:r w:rsidR="00DE74E8" w:rsidRPr="00CE63EE">
        <w:rPr>
          <w:rFonts w:asciiTheme="majorHAnsi" w:hAnsiTheme="majorHAnsi" w:cstheme="majorHAnsi"/>
          <w:bCs/>
          <w:szCs w:val="28"/>
          <w:lang w:val="vi-VN"/>
        </w:rPr>
        <w:t>dốc</w:t>
      </w:r>
      <w:r w:rsidR="00F876C4" w:rsidRPr="00CE63EE">
        <w:rPr>
          <w:rFonts w:asciiTheme="majorHAnsi" w:hAnsiTheme="majorHAnsi" w:cstheme="majorHAnsi"/>
          <w:bCs/>
          <w:szCs w:val="28"/>
          <w:lang w:val="vi-VN"/>
        </w:rPr>
        <w:t xml:space="preserve"> lớn</w:t>
      </w:r>
      <w:r w:rsidR="00DE74E8" w:rsidRPr="00CE63EE">
        <w:rPr>
          <w:rFonts w:asciiTheme="majorHAnsi" w:hAnsiTheme="majorHAnsi" w:cstheme="majorHAnsi"/>
          <w:bCs/>
          <w:szCs w:val="28"/>
          <w:lang w:val="vi-VN"/>
        </w:rPr>
        <w:t xml:space="preserve">, </w:t>
      </w:r>
      <w:r w:rsidR="00F876C4" w:rsidRPr="00CE63EE">
        <w:rPr>
          <w:rFonts w:asciiTheme="majorHAnsi" w:hAnsiTheme="majorHAnsi" w:cstheme="majorHAnsi"/>
          <w:bCs/>
          <w:szCs w:val="28"/>
          <w:lang w:val="vi-VN"/>
        </w:rPr>
        <w:t xml:space="preserve">dẫn đến </w:t>
      </w:r>
      <w:r w:rsidR="00DE74E8" w:rsidRPr="00CE63EE">
        <w:rPr>
          <w:rFonts w:asciiTheme="majorHAnsi" w:hAnsiTheme="majorHAnsi" w:cstheme="majorHAnsi"/>
          <w:bCs/>
          <w:szCs w:val="28"/>
          <w:lang w:val="vi-VN"/>
        </w:rPr>
        <w:t>nhiều nơi bị xói mòn, rửa trôi nghiêm trọng</w:t>
      </w:r>
      <w:r w:rsidR="00FF6AA9" w:rsidRPr="00CE63EE">
        <w:rPr>
          <w:rFonts w:asciiTheme="majorHAnsi" w:hAnsiTheme="majorHAnsi" w:cstheme="majorHAnsi"/>
          <w:bCs/>
          <w:szCs w:val="28"/>
          <w:lang w:val="vi-VN"/>
        </w:rPr>
        <w:t xml:space="preserve">, </w:t>
      </w:r>
      <w:r w:rsidR="00DE74E8" w:rsidRPr="00CE63EE">
        <w:rPr>
          <w:rFonts w:asciiTheme="majorHAnsi" w:hAnsiTheme="majorHAnsi" w:cstheme="majorHAnsi"/>
          <w:bCs/>
          <w:szCs w:val="28"/>
          <w:lang w:val="vi-VN"/>
        </w:rPr>
        <w:t>nhiều vùng đất bị thoái hóa, nghèo dinh dưỡng</w:t>
      </w:r>
      <w:r w:rsidR="00F876C4" w:rsidRPr="00CE63EE">
        <w:rPr>
          <w:rFonts w:asciiTheme="majorHAnsi" w:hAnsiTheme="majorHAnsi" w:cstheme="majorHAnsi"/>
          <w:bCs/>
          <w:szCs w:val="28"/>
          <w:lang w:val="vi-VN"/>
        </w:rPr>
        <w:t xml:space="preserve">. Các công trình thủy lợi </w:t>
      </w:r>
      <w:r w:rsidR="00FF6AA9" w:rsidRPr="00CE63EE">
        <w:rPr>
          <w:rFonts w:asciiTheme="majorHAnsi" w:hAnsiTheme="majorHAnsi" w:cstheme="majorHAnsi"/>
          <w:bCs/>
          <w:szCs w:val="28"/>
          <w:lang w:val="vi-VN"/>
        </w:rPr>
        <w:t>chưa hiệu quả về cấp nước cũng như hạn chế lũ lụt.</w:t>
      </w:r>
    </w:p>
    <w:p w14:paraId="4E544490" w14:textId="5660BD8C" w:rsidR="0072333E" w:rsidRPr="00CE63EE" w:rsidRDefault="0072333E"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Khai thác tài nguyên rừng chưa hợp lý, chưa tạo ra sản lượng lâm sản lớn, diện tích rừng, và đất lâm nghiệp còn bị lấn chiếm.</w:t>
      </w:r>
    </w:p>
    <w:p w14:paraId="0BE6A588" w14:textId="706E53A0" w:rsidR="00F876C4" w:rsidRPr="00CE63EE" w:rsidRDefault="00F876C4"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Trữ lượng các loại khoáng sản nhiều, đa dạng nhưng khai thác thiếu hiệu quả</w:t>
      </w:r>
      <w:r w:rsidR="002B0081" w:rsidRPr="00CE63EE">
        <w:rPr>
          <w:rFonts w:asciiTheme="majorHAnsi" w:hAnsiTheme="majorHAnsi" w:cstheme="majorHAnsi"/>
          <w:bCs/>
          <w:szCs w:val="28"/>
          <w:lang w:val="vi-VN"/>
        </w:rPr>
        <w:t>, thậm chí gây ô nhiễm môi trường.</w:t>
      </w:r>
    </w:p>
    <w:p w14:paraId="37EE6D8C" w14:textId="1AFD8BAD" w:rsidR="003D2C8A" w:rsidRPr="00CE63EE" w:rsidRDefault="002B0081" w:rsidP="003D2C8A">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vi-VN"/>
        </w:rPr>
        <w:t>3</w:t>
      </w:r>
      <w:r w:rsidR="003D2C8A" w:rsidRPr="00CE63EE">
        <w:rPr>
          <w:rFonts w:asciiTheme="majorHAnsi" w:hAnsiTheme="majorHAnsi" w:cstheme="majorHAnsi"/>
          <w:bCs/>
          <w:szCs w:val="28"/>
          <w:lang w:val="vi-VN"/>
        </w:rPr>
        <w:t xml:space="preserve">. Trình độ và trang bị kỹ thuật của các ngành kinh tế biển còn thấp, lạc hậu xa so với các nước trong khu vực, </w:t>
      </w:r>
      <w:r w:rsidR="003D2C8A" w:rsidRPr="00CE63EE">
        <w:rPr>
          <w:rFonts w:asciiTheme="majorHAnsi" w:hAnsiTheme="majorHAnsi" w:cstheme="majorHAnsi"/>
          <w:bCs/>
          <w:szCs w:val="28"/>
          <w:lang w:val="nl-NL"/>
        </w:rPr>
        <w:t>chưa thực sự tận dụng hiệu quả các lợi thế của biển cho phát triển kinh tế</w:t>
      </w:r>
    </w:p>
    <w:p w14:paraId="50ED5ABE" w14:textId="77777777" w:rsidR="003D2C8A" w:rsidRPr="00CE63EE" w:rsidRDefault="003D2C8A" w:rsidP="003D2C8A">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vi-VN"/>
        </w:rPr>
        <w:t xml:space="preserve">- </w:t>
      </w:r>
      <w:r w:rsidRPr="00CE63EE">
        <w:rPr>
          <w:rFonts w:asciiTheme="majorHAnsi" w:hAnsiTheme="majorHAnsi" w:cstheme="majorHAnsi"/>
          <w:bCs/>
          <w:szCs w:val="28"/>
          <w:lang w:val="nl-NL"/>
        </w:rPr>
        <w:t xml:space="preserve">Thiếu tự chủ về năng lực khai thác </w:t>
      </w:r>
      <w:r w:rsidRPr="00CE63EE">
        <w:rPr>
          <w:rFonts w:asciiTheme="majorHAnsi" w:hAnsiTheme="majorHAnsi" w:cstheme="majorHAnsi"/>
          <w:bCs/>
          <w:szCs w:val="28"/>
          <w:lang w:val="vi-VN"/>
        </w:rPr>
        <w:t>vận tải đường biển</w:t>
      </w:r>
      <w:r w:rsidRPr="00CE63EE">
        <w:rPr>
          <w:rFonts w:asciiTheme="majorHAnsi" w:hAnsiTheme="majorHAnsi" w:cstheme="majorHAnsi"/>
          <w:bCs/>
          <w:szCs w:val="28"/>
          <w:lang w:val="nl-NL"/>
        </w:rPr>
        <w:t xml:space="preserve"> và các dịch vụ hàng hải liên quan. Vận tải đường biển tại các bến cảng ở Quảng Nam chủ yếu do các công ty vận tải quốc tế thực hiện, các doanh nghiệp nội địa thực hiện các dịch vụ đơn giản hơn như bốc dỡ, kho bãi, vận chuyển đến bến cảng.</w:t>
      </w:r>
    </w:p>
    <w:p w14:paraId="3CBEFE6B" w14:textId="4A55FEC0" w:rsidR="003D2C8A" w:rsidRPr="00CE63EE" w:rsidRDefault="003D2C8A" w:rsidP="003D2C8A">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lastRenderedPageBreak/>
        <w:t xml:space="preserve">- Nuôi trồng, đánh bắt hải sản xa bờ kém phát triển, các tàu đánh cá của ngư dân chủ yếu là tàu gỗ, số lượng tàu vỏ thép còn ít, trang thiết bị còn thô sơ, dẫn đến năng suất và sản lượng đánh bắt thấp. Các dịch vụ hậu cần và hạ tầng cho nghề cá </w:t>
      </w:r>
      <w:r w:rsidR="0072333E" w:rsidRPr="00CE63EE">
        <w:rPr>
          <w:rFonts w:asciiTheme="majorHAnsi" w:hAnsiTheme="majorHAnsi" w:cstheme="majorHAnsi"/>
          <w:bCs/>
          <w:szCs w:val="28"/>
          <w:lang w:val="vi-VN"/>
        </w:rPr>
        <w:t>còn thiếu và kém chất lượng</w:t>
      </w:r>
      <w:r w:rsidRPr="00CE63EE">
        <w:rPr>
          <w:rFonts w:asciiTheme="majorHAnsi" w:hAnsiTheme="majorHAnsi" w:cstheme="majorHAnsi"/>
          <w:bCs/>
          <w:szCs w:val="28"/>
          <w:lang w:val="nl-NL"/>
        </w:rPr>
        <w:t>.</w:t>
      </w:r>
    </w:p>
    <w:p w14:paraId="06332F15" w14:textId="4567DBD1" w:rsidR="003D2C8A" w:rsidRPr="00CE63EE" w:rsidRDefault="003D2C8A" w:rsidP="003D2C8A">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 Quảng Nam có các đảo ven biển</w:t>
      </w:r>
      <w:r w:rsidR="00136F98" w:rsidRPr="00CE63EE">
        <w:rPr>
          <w:rFonts w:asciiTheme="majorHAnsi" w:hAnsiTheme="majorHAnsi" w:cstheme="majorHAnsi"/>
          <w:bCs/>
          <w:szCs w:val="28"/>
          <w:lang w:val="nl-NL"/>
        </w:rPr>
        <w:t>,</w:t>
      </w:r>
      <w:r w:rsidRPr="00CE63EE">
        <w:rPr>
          <w:rFonts w:asciiTheme="majorHAnsi" w:hAnsiTheme="majorHAnsi" w:cstheme="majorHAnsi"/>
          <w:bCs/>
          <w:szCs w:val="28"/>
          <w:lang w:val="nl-NL"/>
        </w:rPr>
        <w:t xml:space="preserve"> nổi tiếng nhất là Đảo Cù Lao Chàm. Tuy nhiên, ngoài giá trị bảo tồn, kinh tế đảo chưa thực sự phát triển cho dù các đảo vẫn đón du khách hàng năm.</w:t>
      </w:r>
    </w:p>
    <w:p w14:paraId="74A1F4CB" w14:textId="29714EFC" w:rsidR="003D2C8A" w:rsidRPr="00CE63EE" w:rsidRDefault="002B0081" w:rsidP="003D2C8A">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vi-VN"/>
        </w:rPr>
        <w:t>4</w:t>
      </w:r>
      <w:r w:rsidR="003D2C8A" w:rsidRPr="00CE63EE">
        <w:rPr>
          <w:rFonts w:asciiTheme="majorHAnsi" w:hAnsiTheme="majorHAnsi" w:cstheme="majorHAnsi"/>
          <w:bCs/>
          <w:szCs w:val="28"/>
          <w:lang w:val="nl-NL"/>
        </w:rPr>
        <w:t xml:space="preserve">. </w:t>
      </w:r>
      <w:r w:rsidR="007A2CB1" w:rsidRPr="00CE63EE">
        <w:rPr>
          <w:rFonts w:asciiTheme="majorHAnsi" w:hAnsiTheme="majorHAnsi" w:cstheme="majorHAnsi"/>
          <w:bCs/>
          <w:szCs w:val="28"/>
          <w:lang w:val="vi-VN"/>
        </w:rPr>
        <w:t xml:space="preserve">Ngành công nghiệp còn nhiều hạn chế lớn, chưa thực sự </w:t>
      </w:r>
      <w:r w:rsidR="007A2CB1" w:rsidRPr="00CE63EE">
        <w:rPr>
          <w:rFonts w:asciiTheme="majorHAnsi" w:hAnsiTheme="majorHAnsi" w:cstheme="majorHAnsi"/>
          <w:bCs/>
          <w:szCs w:val="28"/>
          <w:lang w:val="nl-NL"/>
        </w:rPr>
        <w:t xml:space="preserve">có năng lực cạnh tranh, </w:t>
      </w:r>
      <w:r w:rsidR="005956D5" w:rsidRPr="00CE63EE">
        <w:rPr>
          <w:rFonts w:asciiTheme="majorHAnsi" w:hAnsiTheme="majorHAnsi" w:cstheme="majorHAnsi"/>
          <w:bCs/>
          <w:szCs w:val="28"/>
          <w:lang w:val="nl-NL"/>
        </w:rPr>
        <w:t>các dự án FDI đầu tư vào ngành công nghiệp có quy mô nhỏ</w:t>
      </w:r>
      <w:r w:rsidR="002C7860" w:rsidRPr="00CE63EE">
        <w:rPr>
          <w:rFonts w:asciiTheme="majorHAnsi" w:hAnsiTheme="majorHAnsi" w:cstheme="majorHAnsi"/>
          <w:bCs/>
          <w:szCs w:val="28"/>
          <w:lang w:val="nl-NL"/>
        </w:rPr>
        <w:t>, khu vực ngoại thương phát triển chưa tương xứng với tiềm năng, lợi thế về vị trí địa lý</w:t>
      </w:r>
    </w:p>
    <w:p w14:paraId="0EF8EC29" w14:textId="09D119AA" w:rsidR="00136F98" w:rsidRPr="00CE63EE" w:rsidRDefault="007A2CB1"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xml:space="preserve">- Ngành sản xuất và lắp ráp ô tô tuy phát triển vượt bậc, có những cơ sở sản xuất đạt tầm cỡ khu vực nhưng còn phụ thuộc nhiều vào các chính sách bảo hộ thị trường nội địa cũng như các ưu đãi của Quảng Nam. Bên cạnh đó, dung lượng thị trường ô tô Việt Nam </w:t>
      </w:r>
      <w:r w:rsidR="00136F98" w:rsidRPr="00CE63EE">
        <w:rPr>
          <w:rFonts w:asciiTheme="majorHAnsi" w:hAnsiTheme="majorHAnsi" w:cstheme="majorHAnsi"/>
          <w:bCs/>
          <w:szCs w:val="28"/>
          <w:lang w:val="vi-VN"/>
        </w:rPr>
        <w:t xml:space="preserve">đang ở mức trung bình </w:t>
      </w:r>
      <w:r w:rsidRPr="00CE63EE">
        <w:rPr>
          <w:rFonts w:asciiTheme="majorHAnsi" w:hAnsiTheme="majorHAnsi" w:cstheme="majorHAnsi"/>
          <w:bCs/>
          <w:szCs w:val="28"/>
          <w:lang w:val="vi-VN"/>
        </w:rPr>
        <w:t>trong khu vực</w:t>
      </w:r>
      <w:r w:rsidR="00136F98" w:rsidRPr="00CE63EE">
        <w:rPr>
          <w:rFonts w:asciiTheme="majorHAnsi" w:hAnsiTheme="majorHAnsi" w:cstheme="majorHAnsi"/>
          <w:bCs/>
          <w:szCs w:val="28"/>
          <w:lang w:val="vi-VN"/>
        </w:rPr>
        <w:t xml:space="preserve"> ASEAN</w:t>
      </w:r>
      <w:r w:rsidRPr="00CE63EE">
        <w:rPr>
          <w:rFonts w:asciiTheme="majorHAnsi" w:hAnsiTheme="majorHAnsi" w:cstheme="majorHAnsi"/>
          <w:bCs/>
          <w:szCs w:val="28"/>
          <w:lang w:val="vi-VN"/>
        </w:rPr>
        <w:t>.</w:t>
      </w:r>
      <w:r w:rsidR="00136F98" w:rsidRPr="00CE63EE">
        <w:rPr>
          <w:rFonts w:asciiTheme="majorHAnsi" w:hAnsiTheme="majorHAnsi" w:cstheme="majorHAnsi"/>
          <w:bCs/>
          <w:szCs w:val="28"/>
          <w:lang w:val="vi-VN"/>
        </w:rPr>
        <w:t xml:space="preserve"> Triển vọng phát triển ngành kinh tế này ở Quảng Nam là rất lớn nhưng còn phụ thuộc vào triển vọng kinh tế Việ</w:t>
      </w:r>
      <w:r w:rsidR="00673B7D" w:rsidRPr="00CE63EE">
        <w:rPr>
          <w:rFonts w:asciiTheme="majorHAnsi" w:hAnsiTheme="majorHAnsi" w:cstheme="majorHAnsi"/>
          <w:bCs/>
          <w:szCs w:val="28"/>
          <w:lang w:val="vi-VN"/>
        </w:rPr>
        <w:t>t Nam nói chung do sản phẩm của ngành chủ yếu tiêu thụ trên thị trường nội địa.</w:t>
      </w:r>
    </w:p>
    <w:p w14:paraId="3C042538" w14:textId="770798C6" w:rsidR="007A2CB1" w:rsidRPr="00CE63EE" w:rsidRDefault="007A2CB1" w:rsidP="003D2C8A">
      <w:pPr>
        <w:widowControl w:val="0"/>
        <w:spacing w:before="120" w:line="276" w:lineRule="auto"/>
        <w:ind w:firstLine="720"/>
        <w:jc w:val="both"/>
        <w:rPr>
          <w:rFonts w:asciiTheme="majorHAnsi" w:hAnsiTheme="majorHAnsi" w:cstheme="majorHAnsi"/>
          <w:bCs/>
          <w:iCs/>
          <w:szCs w:val="28"/>
          <w:lang w:val="vi-VN"/>
        </w:rPr>
      </w:pPr>
      <w:r w:rsidRPr="00CE63EE">
        <w:rPr>
          <w:rFonts w:asciiTheme="majorHAnsi" w:hAnsiTheme="majorHAnsi" w:cstheme="majorHAnsi"/>
          <w:bCs/>
          <w:szCs w:val="28"/>
          <w:lang w:val="vi-VN"/>
        </w:rPr>
        <w:t xml:space="preserve">- </w:t>
      </w:r>
      <w:r w:rsidR="00741560" w:rsidRPr="00CE63EE">
        <w:rPr>
          <w:rFonts w:asciiTheme="majorHAnsi" w:hAnsiTheme="majorHAnsi" w:cstheme="majorHAnsi"/>
          <w:bCs/>
          <w:iCs/>
          <w:szCs w:val="28"/>
          <w:lang w:val="vi-VN"/>
        </w:rPr>
        <w:t>Các ngành công nghiệp thâm dụng lao động như may mặc, da giày,… hoàn toàn gia công</w:t>
      </w:r>
      <w:r w:rsidR="001D5368" w:rsidRPr="00CE63EE">
        <w:rPr>
          <w:rFonts w:asciiTheme="majorHAnsi" w:hAnsiTheme="majorHAnsi" w:cstheme="majorHAnsi"/>
          <w:bCs/>
          <w:iCs/>
          <w:szCs w:val="28"/>
          <w:lang w:val="vi-VN"/>
        </w:rPr>
        <w:t xml:space="preserve"> cho nước ngoài</w:t>
      </w:r>
      <w:r w:rsidR="00741560" w:rsidRPr="00CE63EE">
        <w:rPr>
          <w:rFonts w:asciiTheme="majorHAnsi" w:hAnsiTheme="majorHAnsi" w:cstheme="majorHAnsi"/>
          <w:bCs/>
          <w:iCs/>
          <w:szCs w:val="28"/>
          <w:lang w:val="vi-VN"/>
        </w:rPr>
        <w:t xml:space="preserve">, tham gia chuỗi giá trị toàn cầu ở mức độ thấp, giá trị gia tăng thấp. </w:t>
      </w:r>
      <w:r w:rsidR="005956D5" w:rsidRPr="00CE63EE">
        <w:rPr>
          <w:rFonts w:asciiTheme="majorHAnsi" w:hAnsiTheme="majorHAnsi" w:cstheme="majorHAnsi"/>
          <w:bCs/>
          <w:iCs/>
          <w:szCs w:val="28"/>
          <w:lang w:val="vi-VN"/>
        </w:rPr>
        <w:t xml:space="preserve">Các ngành sản xuất thực phẩm phụ thuộc lớn vào nguồn nguyên liệu nhập khẩu, chưa tự chủ </w:t>
      </w:r>
      <w:r w:rsidR="00F82E40" w:rsidRPr="00CE63EE">
        <w:rPr>
          <w:rFonts w:asciiTheme="majorHAnsi" w:hAnsiTheme="majorHAnsi" w:cstheme="majorHAnsi"/>
          <w:bCs/>
          <w:iCs/>
          <w:szCs w:val="28"/>
          <w:lang w:val="vi-VN"/>
        </w:rPr>
        <w:t xml:space="preserve">nguồn </w:t>
      </w:r>
      <w:r w:rsidR="005956D5" w:rsidRPr="00CE63EE">
        <w:rPr>
          <w:rFonts w:asciiTheme="majorHAnsi" w:hAnsiTheme="majorHAnsi" w:cstheme="majorHAnsi"/>
          <w:bCs/>
          <w:iCs/>
          <w:szCs w:val="28"/>
          <w:lang w:val="vi-VN"/>
        </w:rPr>
        <w:t>nguyên liệu đầu vào</w:t>
      </w:r>
      <w:r w:rsidR="00741560" w:rsidRPr="00CE63EE">
        <w:rPr>
          <w:rFonts w:asciiTheme="majorHAnsi" w:hAnsiTheme="majorHAnsi" w:cstheme="majorHAnsi"/>
          <w:bCs/>
          <w:iCs/>
          <w:szCs w:val="28"/>
          <w:lang w:val="vi-VN"/>
        </w:rPr>
        <w:t>.</w:t>
      </w:r>
    </w:p>
    <w:p w14:paraId="35D25005" w14:textId="25A8899A" w:rsidR="00673B7D" w:rsidRPr="00CE63EE" w:rsidRDefault="005956D5" w:rsidP="003D2C8A">
      <w:pPr>
        <w:widowControl w:val="0"/>
        <w:spacing w:before="120" w:line="276" w:lineRule="auto"/>
        <w:ind w:firstLine="720"/>
        <w:jc w:val="both"/>
        <w:rPr>
          <w:rFonts w:asciiTheme="majorHAnsi" w:hAnsiTheme="majorHAnsi" w:cstheme="majorHAnsi"/>
          <w:bCs/>
          <w:iCs/>
          <w:szCs w:val="28"/>
          <w:lang w:val="vi-VN"/>
        </w:rPr>
      </w:pPr>
      <w:r w:rsidRPr="00CE63EE">
        <w:rPr>
          <w:rFonts w:asciiTheme="majorHAnsi" w:hAnsiTheme="majorHAnsi" w:cstheme="majorHAnsi"/>
          <w:bCs/>
          <w:iCs/>
          <w:szCs w:val="28"/>
          <w:lang w:val="vi-VN"/>
        </w:rPr>
        <w:t xml:space="preserve">- </w:t>
      </w:r>
      <w:r w:rsidR="000734B2" w:rsidRPr="00CE63EE">
        <w:rPr>
          <w:rFonts w:asciiTheme="majorHAnsi" w:hAnsiTheme="majorHAnsi" w:cstheme="majorHAnsi"/>
          <w:bCs/>
          <w:iCs/>
          <w:szCs w:val="28"/>
          <w:lang w:val="vi-VN"/>
        </w:rPr>
        <w:t>Ngoại trừ các đối tác nước ngoài đang hợp tác với Thaco</w:t>
      </w:r>
      <w:r w:rsidR="000751E4" w:rsidRPr="00CE63EE">
        <w:rPr>
          <w:rFonts w:asciiTheme="majorHAnsi" w:hAnsiTheme="majorHAnsi" w:cstheme="majorHAnsi"/>
          <w:bCs/>
          <w:iCs/>
          <w:szCs w:val="28"/>
          <w:lang w:val="vi-VN"/>
        </w:rPr>
        <w:t xml:space="preserve"> và một vài thương hiệu lớn</w:t>
      </w:r>
      <w:r w:rsidR="000734B2" w:rsidRPr="00CE63EE">
        <w:rPr>
          <w:rFonts w:asciiTheme="majorHAnsi" w:hAnsiTheme="majorHAnsi" w:cstheme="majorHAnsi"/>
          <w:bCs/>
          <w:iCs/>
          <w:szCs w:val="28"/>
          <w:lang w:val="vi-VN"/>
        </w:rPr>
        <w:t>, c</w:t>
      </w:r>
      <w:r w:rsidRPr="00CE63EE">
        <w:rPr>
          <w:rFonts w:asciiTheme="majorHAnsi" w:hAnsiTheme="majorHAnsi" w:cstheme="majorHAnsi"/>
          <w:bCs/>
          <w:iCs/>
          <w:szCs w:val="28"/>
          <w:lang w:val="vi-VN"/>
        </w:rPr>
        <w:t xml:space="preserve">ác dự án FDI </w:t>
      </w:r>
      <w:r w:rsidR="000751E4" w:rsidRPr="00CE63EE">
        <w:rPr>
          <w:rFonts w:asciiTheme="majorHAnsi" w:hAnsiTheme="majorHAnsi" w:cstheme="majorHAnsi"/>
          <w:bCs/>
          <w:iCs/>
          <w:szCs w:val="28"/>
          <w:lang w:val="vi-VN"/>
        </w:rPr>
        <w:t xml:space="preserve">đang hoạt động trên địa bàn tỉnh cơ bản </w:t>
      </w:r>
      <w:r w:rsidRPr="00CE63EE">
        <w:rPr>
          <w:rFonts w:asciiTheme="majorHAnsi" w:hAnsiTheme="majorHAnsi" w:cstheme="majorHAnsi"/>
          <w:bCs/>
          <w:iCs/>
          <w:szCs w:val="28"/>
          <w:lang w:val="vi-VN"/>
        </w:rPr>
        <w:t xml:space="preserve">có quy mô nhỏ và trung bình, khai thác một vài lợi thế về lao động rẻ trên địa bàn, </w:t>
      </w:r>
      <w:r w:rsidR="000734B2" w:rsidRPr="00CE63EE">
        <w:rPr>
          <w:rFonts w:asciiTheme="majorHAnsi" w:hAnsiTheme="majorHAnsi" w:cstheme="majorHAnsi"/>
          <w:bCs/>
          <w:iCs/>
          <w:szCs w:val="28"/>
          <w:lang w:val="vi-VN"/>
        </w:rPr>
        <w:t>thiếu liên kết với các doanh nghiệp trong nước.</w:t>
      </w:r>
    </w:p>
    <w:p w14:paraId="4DB3B1BC" w14:textId="6C7291A9" w:rsidR="002C7860" w:rsidRPr="00CE63EE" w:rsidRDefault="002C7860"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iCs/>
          <w:szCs w:val="28"/>
          <w:lang w:val="vi-VN"/>
        </w:rPr>
        <w:t xml:space="preserve">- </w:t>
      </w:r>
      <w:r w:rsidR="0013296C" w:rsidRPr="00CE63EE">
        <w:rPr>
          <w:rFonts w:asciiTheme="majorHAnsi" w:hAnsiTheme="majorHAnsi" w:cstheme="majorHAnsi"/>
          <w:bCs/>
          <w:iCs/>
          <w:szCs w:val="28"/>
          <w:lang w:val="vi-VN"/>
        </w:rPr>
        <w:t>Mặc dù kim ngạch xuất nhập khẩu tăng trưởng nhanh trong những năm gần đây nhưng so với kim ngạch xuất khẩu của cả nước thì Quảng Nam không phải là địa phương mạnh về xuất khẩu</w:t>
      </w:r>
      <w:r w:rsidR="0028637F" w:rsidRPr="00CE63EE">
        <w:rPr>
          <w:rFonts w:asciiTheme="majorHAnsi" w:hAnsiTheme="majorHAnsi" w:cstheme="majorHAnsi"/>
          <w:szCs w:val="28"/>
          <w:vertAlign w:val="superscript"/>
          <w:lang w:val="vi-VN"/>
        </w:rPr>
        <w:footnoteReference w:id="3"/>
      </w:r>
      <w:r w:rsidR="0028637F" w:rsidRPr="00CE63EE">
        <w:rPr>
          <w:rFonts w:asciiTheme="majorHAnsi" w:hAnsiTheme="majorHAnsi" w:cstheme="majorHAnsi"/>
          <w:bCs/>
          <w:iCs/>
          <w:szCs w:val="28"/>
          <w:lang w:val="vi-VN"/>
        </w:rPr>
        <w:t>.</w:t>
      </w:r>
      <w:r w:rsidR="0057419E" w:rsidRPr="00CE63EE">
        <w:rPr>
          <w:rFonts w:asciiTheme="majorHAnsi" w:hAnsiTheme="majorHAnsi" w:cstheme="majorHAnsi"/>
          <w:bCs/>
          <w:iCs/>
          <w:szCs w:val="28"/>
          <w:lang w:val="vi-VN"/>
        </w:rPr>
        <w:t xml:space="preserve"> Xu hướng này cho thấy Quảng Nam chưa tận dụng hiệu quả vị trí địa lý, hạ tầng đồng bộ, lợi thế của Khu kinh tế mở Chu Lai cũng như bối cảnh Việt Nam đã ký kết và thực hiện 15 FTA, mở ra nhiều cơ hội cho xuất khẩu sang các thị trường EU, Trung Quốc, ASEAN,...</w:t>
      </w:r>
    </w:p>
    <w:p w14:paraId="04390A7C" w14:textId="21BAE703" w:rsidR="003D2C8A" w:rsidRPr="00CE63EE" w:rsidRDefault="002B0081" w:rsidP="003D2C8A">
      <w:pPr>
        <w:widowControl w:val="0"/>
        <w:spacing w:before="120" w:line="276" w:lineRule="auto"/>
        <w:ind w:firstLine="720"/>
        <w:jc w:val="both"/>
        <w:rPr>
          <w:rFonts w:asciiTheme="majorHAnsi" w:hAnsiTheme="majorHAnsi" w:cstheme="majorHAnsi"/>
          <w:bCs/>
          <w:iCs/>
          <w:szCs w:val="28"/>
          <w:lang w:val="vi-VN"/>
        </w:rPr>
      </w:pPr>
      <w:r w:rsidRPr="00CE63EE">
        <w:rPr>
          <w:rFonts w:asciiTheme="majorHAnsi" w:hAnsiTheme="majorHAnsi" w:cstheme="majorHAnsi"/>
          <w:bCs/>
          <w:iCs/>
          <w:szCs w:val="28"/>
          <w:lang w:val="vi-VN"/>
        </w:rPr>
        <w:t>5</w:t>
      </w:r>
      <w:r w:rsidR="003D2C8A" w:rsidRPr="00CE63EE">
        <w:rPr>
          <w:rFonts w:asciiTheme="majorHAnsi" w:hAnsiTheme="majorHAnsi" w:cstheme="majorHAnsi"/>
          <w:bCs/>
          <w:iCs/>
          <w:szCs w:val="28"/>
          <w:lang w:val="vi-VN"/>
        </w:rPr>
        <w:t xml:space="preserve">. </w:t>
      </w:r>
      <w:r w:rsidR="0045415B" w:rsidRPr="00CE63EE">
        <w:rPr>
          <w:rFonts w:asciiTheme="majorHAnsi" w:hAnsiTheme="majorHAnsi" w:cstheme="majorHAnsi"/>
          <w:bCs/>
          <w:iCs/>
          <w:szCs w:val="28"/>
          <w:lang w:val="vi-VN"/>
        </w:rPr>
        <w:t>Các n</w:t>
      </w:r>
      <w:r w:rsidR="00E45FBD" w:rsidRPr="00CE63EE">
        <w:rPr>
          <w:rFonts w:asciiTheme="majorHAnsi" w:hAnsiTheme="majorHAnsi" w:cstheme="majorHAnsi"/>
          <w:bCs/>
          <w:iCs/>
          <w:szCs w:val="28"/>
          <w:lang w:val="vi-VN"/>
        </w:rPr>
        <w:t xml:space="preserve">gành dịch vụ </w:t>
      </w:r>
      <w:r w:rsidR="003D2C8A" w:rsidRPr="00CE63EE">
        <w:rPr>
          <w:rFonts w:asciiTheme="majorHAnsi" w:hAnsiTheme="majorHAnsi" w:cstheme="majorHAnsi"/>
          <w:bCs/>
          <w:iCs/>
          <w:szCs w:val="28"/>
          <w:lang w:val="vi-VN"/>
        </w:rPr>
        <w:t>chưa phát triển tương xứng</w:t>
      </w:r>
      <w:r w:rsidR="000A64F4" w:rsidRPr="00CE63EE">
        <w:rPr>
          <w:rFonts w:asciiTheme="majorHAnsi" w:hAnsiTheme="majorHAnsi" w:cstheme="majorHAnsi"/>
          <w:bCs/>
          <w:iCs/>
          <w:szCs w:val="28"/>
          <w:lang w:val="vi-VN"/>
        </w:rPr>
        <w:t xml:space="preserve"> với tiềm năng</w:t>
      </w:r>
      <w:r w:rsidR="003D2C8A" w:rsidRPr="00CE63EE">
        <w:rPr>
          <w:rFonts w:asciiTheme="majorHAnsi" w:hAnsiTheme="majorHAnsi" w:cstheme="majorHAnsi"/>
          <w:bCs/>
          <w:iCs/>
          <w:szCs w:val="28"/>
          <w:lang w:val="vi-VN"/>
        </w:rPr>
        <w:t>, dễ tổn thương với các biến động</w:t>
      </w:r>
      <w:r w:rsidR="000A64F4" w:rsidRPr="00CE63EE">
        <w:rPr>
          <w:rFonts w:asciiTheme="majorHAnsi" w:hAnsiTheme="majorHAnsi" w:cstheme="majorHAnsi"/>
          <w:bCs/>
          <w:iCs/>
          <w:szCs w:val="28"/>
          <w:lang w:val="vi-VN"/>
        </w:rPr>
        <w:t xml:space="preserve"> và</w:t>
      </w:r>
      <w:r w:rsidR="003D2C8A" w:rsidRPr="00CE63EE">
        <w:rPr>
          <w:rFonts w:asciiTheme="majorHAnsi" w:hAnsiTheme="majorHAnsi" w:cstheme="majorHAnsi"/>
          <w:bCs/>
          <w:iCs/>
          <w:szCs w:val="28"/>
          <w:lang w:val="vi-VN"/>
        </w:rPr>
        <w:t xml:space="preserve"> các cuộc khủng hoảng</w:t>
      </w:r>
    </w:p>
    <w:p w14:paraId="1B53D88B" w14:textId="4CCAC12F" w:rsidR="003D2C8A" w:rsidRPr="00CE63EE" w:rsidRDefault="003D2C8A" w:rsidP="003D2C8A">
      <w:pPr>
        <w:widowControl w:val="0"/>
        <w:spacing w:before="120" w:line="276" w:lineRule="auto"/>
        <w:ind w:firstLine="720"/>
        <w:jc w:val="both"/>
        <w:rPr>
          <w:rFonts w:asciiTheme="majorHAnsi" w:hAnsiTheme="majorHAnsi" w:cstheme="majorHAnsi"/>
          <w:bCs/>
          <w:iCs/>
          <w:szCs w:val="28"/>
          <w:lang w:val="vi-VN"/>
        </w:rPr>
      </w:pPr>
      <w:r w:rsidRPr="00CE63EE">
        <w:rPr>
          <w:rFonts w:asciiTheme="majorHAnsi" w:hAnsiTheme="majorHAnsi" w:cstheme="majorHAnsi"/>
          <w:bCs/>
          <w:iCs/>
          <w:szCs w:val="28"/>
          <w:lang w:val="vi-VN"/>
        </w:rPr>
        <w:lastRenderedPageBreak/>
        <w:t xml:space="preserve">- </w:t>
      </w:r>
      <w:r w:rsidR="0045415B" w:rsidRPr="00CE63EE">
        <w:rPr>
          <w:rFonts w:asciiTheme="majorHAnsi" w:hAnsiTheme="majorHAnsi" w:cstheme="majorHAnsi"/>
          <w:bCs/>
          <w:iCs/>
          <w:szCs w:val="28"/>
          <w:lang w:val="vi-VN"/>
        </w:rPr>
        <w:t>Hàng năm Quảng Nam đón hàng triệu lượt khách du lịch, đặc biệt là du khách quốc tế nhưng thời gian lưu trú ở các khách sạn trên địa bàn hạn chế, chủ yếu lưu trú ở Đà Nẵng và đến thăm các địa điểm du lịch ở Quảng Nam trong ngày. Lộ trình này giảm đi nguồn thu của các cơ sở lưu trú trên địa bàn Quảng Nam, phản ánh ở tỉ lệ khách thuê phòng trên địa bàn chỉ bằng 45-50% tổng số du khách.</w:t>
      </w:r>
      <w:r w:rsidR="000A64F4" w:rsidRPr="00CE63EE">
        <w:rPr>
          <w:rFonts w:asciiTheme="majorHAnsi" w:hAnsiTheme="majorHAnsi" w:cstheme="majorHAnsi"/>
          <w:bCs/>
          <w:iCs/>
          <w:szCs w:val="28"/>
          <w:lang w:val="vi-VN"/>
        </w:rPr>
        <w:t xml:space="preserve"> Nguyên nhân phần nào là do các địa điểm lưu trú và các dịch vụ đi kèm ở các đô thị của Quảng Nam còn kém hấp dẫn hơn so với Đà Nẵng.</w:t>
      </w:r>
    </w:p>
    <w:p w14:paraId="136A8910" w14:textId="707AF811" w:rsidR="0045415B" w:rsidRPr="00CE63EE" w:rsidRDefault="0045415B" w:rsidP="003D2C8A">
      <w:pPr>
        <w:widowControl w:val="0"/>
        <w:spacing w:before="120" w:line="276" w:lineRule="auto"/>
        <w:ind w:firstLine="720"/>
        <w:jc w:val="both"/>
        <w:rPr>
          <w:rFonts w:asciiTheme="majorHAnsi" w:hAnsiTheme="majorHAnsi" w:cstheme="majorHAnsi"/>
          <w:bCs/>
          <w:iCs/>
          <w:szCs w:val="28"/>
          <w:lang w:val="vi-VN"/>
        </w:rPr>
      </w:pPr>
      <w:r w:rsidRPr="00CE63EE">
        <w:rPr>
          <w:rFonts w:asciiTheme="majorHAnsi" w:hAnsiTheme="majorHAnsi" w:cstheme="majorHAnsi"/>
          <w:bCs/>
          <w:iCs/>
          <w:szCs w:val="28"/>
          <w:lang w:val="vi-VN"/>
        </w:rPr>
        <w:t>- Nằm trên các tuyến giao thông trọng yếu của quốc gia và khu vực như</w:t>
      </w:r>
      <w:r w:rsidR="004B6AF8" w:rsidRPr="00CE63EE">
        <w:rPr>
          <w:rFonts w:asciiTheme="majorHAnsi" w:hAnsiTheme="majorHAnsi" w:cstheme="majorHAnsi"/>
          <w:bCs/>
          <w:iCs/>
          <w:szCs w:val="28"/>
          <w:lang w:val="vi-VN"/>
        </w:rPr>
        <w:t xml:space="preserve">ng các hạ tầng chiến lược như sân bay Chu Lai, cảng Chu Lai và các tuyến giao thông dọc theo trục Bắc – Nam và Đông – Tây </w:t>
      </w:r>
      <w:r w:rsidR="00AC1D07" w:rsidRPr="00CE63EE">
        <w:rPr>
          <w:rFonts w:asciiTheme="majorHAnsi" w:hAnsiTheme="majorHAnsi" w:cstheme="majorHAnsi"/>
          <w:bCs/>
          <w:iCs/>
          <w:szCs w:val="28"/>
          <w:lang w:val="vi-VN"/>
        </w:rPr>
        <w:t xml:space="preserve">chưa </w:t>
      </w:r>
      <w:r w:rsidR="008715F4" w:rsidRPr="00CE63EE">
        <w:rPr>
          <w:rFonts w:asciiTheme="majorHAnsi" w:hAnsiTheme="majorHAnsi" w:cstheme="majorHAnsi"/>
          <w:bCs/>
          <w:iCs/>
          <w:szCs w:val="28"/>
          <w:lang w:val="vi-VN"/>
        </w:rPr>
        <w:t>được khai thác hiệu quả</w:t>
      </w:r>
      <w:r w:rsidR="00AC1D07" w:rsidRPr="00CE63EE">
        <w:rPr>
          <w:rFonts w:asciiTheme="majorHAnsi" w:hAnsiTheme="majorHAnsi" w:cstheme="majorHAnsi"/>
          <w:bCs/>
          <w:iCs/>
          <w:szCs w:val="28"/>
          <w:lang w:val="vi-VN"/>
        </w:rPr>
        <w:t xml:space="preserve">, </w:t>
      </w:r>
      <w:r w:rsidR="004B6AF8" w:rsidRPr="00CE63EE">
        <w:rPr>
          <w:rFonts w:asciiTheme="majorHAnsi" w:hAnsiTheme="majorHAnsi" w:cstheme="majorHAnsi"/>
          <w:bCs/>
          <w:iCs/>
          <w:szCs w:val="28"/>
          <w:lang w:val="vi-VN"/>
        </w:rPr>
        <w:t>các dịch vụ kho bãi, cảng biển</w:t>
      </w:r>
      <w:r w:rsidR="00AC1D07" w:rsidRPr="00CE63EE">
        <w:rPr>
          <w:rFonts w:asciiTheme="majorHAnsi" w:hAnsiTheme="majorHAnsi" w:cstheme="majorHAnsi"/>
          <w:bCs/>
          <w:iCs/>
          <w:szCs w:val="28"/>
          <w:lang w:val="vi-VN"/>
        </w:rPr>
        <w:t>, cảng hàng không chủ yếu phục vụ hoạt động xuất nhập khẩu của tập đoàn ThaCo, việc mở rộng nguồn “chân hàng” còn hạn chế.</w:t>
      </w:r>
    </w:p>
    <w:p w14:paraId="6E7C6E5A" w14:textId="13A8DE67" w:rsidR="00AC1D07" w:rsidRPr="00CE63EE" w:rsidRDefault="00AC1D07" w:rsidP="003D2C8A">
      <w:pPr>
        <w:widowControl w:val="0"/>
        <w:spacing w:before="120" w:line="276" w:lineRule="auto"/>
        <w:ind w:firstLine="720"/>
        <w:jc w:val="both"/>
        <w:rPr>
          <w:rFonts w:asciiTheme="majorHAnsi" w:hAnsiTheme="majorHAnsi" w:cstheme="majorHAnsi"/>
          <w:bCs/>
          <w:iCs/>
          <w:szCs w:val="28"/>
          <w:lang w:val="vi-VN"/>
        </w:rPr>
      </w:pPr>
      <w:r w:rsidRPr="00CE63EE">
        <w:rPr>
          <w:rFonts w:asciiTheme="majorHAnsi" w:hAnsiTheme="majorHAnsi" w:cstheme="majorHAnsi"/>
          <w:bCs/>
          <w:iCs/>
          <w:szCs w:val="28"/>
          <w:lang w:val="vi-VN"/>
        </w:rPr>
        <w:t xml:space="preserve">- </w:t>
      </w:r>
      <w:r w:rsidR="009D5833" w:rsidRPr="00CE63EE">
        <w:rPr>
          <w:rFonts w:asciiTheme="majorHAnsi" w:hAnsiTheme="majorHAnsi" w:cstheme="majorHAnsi"/>
          <w:bCs/>
          <w:iCs/>
          <w:szCs w:val="28"/>
          <w:lang w:val="vi-VN"/>
        </w:rPr>
        <w:t xml:space="preserve">Các dịch vụ bảo hiểm, tài chính </w:t>
      </w:r>
      <w:r w:rsidR="00DD6642" w:rsidRPr="00CE63EE">
        <w:rPr>
          <w:rFonts w:asciiTheme="majorHAnsi" w:hAnsiTheme="majorHAnsi" w:cstheme="majorHAnsi"/>
          <w:bCs/>
          <w:iCs/>
          <w:szCs w:val="28"/>
          <w:lang w:val="vi-VN"/>
        </w:rPr>
        <w:t xml:space="preserve">kém </w:t>
      </w:r>
      <w:r w:rsidR="009D5833" w:rsidRPr="00CE63EE">
        <w:rPr>
          <w:rFonts w:asciiTheme="majorHAnsi" w:hAnsiTheme="majorHAnsi" w:cstheme="majorHAnsi"/>
          <w:bCs/>
          <w:iCs/>
          <w:szCs w:val="28"/>
          <w:lang w:val="vi-VN"/>
        </w:rPr>
        <w:t xml:space="preserve">phát triển, </w:t>
      </w:r>
      <w:r w:rsidR="00DD6642" w:rsidRPr="00CE63EE">
        <w:rPr>
          <w:rFonts w:asciiTheme="majorHAnsi" w:hAnsiTheme="majorHAnsi" w:cstheme="majorHAnsi"/>
          <w:bCs/>
          <w:iCs/>
          <w:szCs w:val="28"/>
          <w:lang w:val="vi-VN"/>
        </w:rPr>
        <w:t xml:space="preserve">chưa thực sự là “bệ đỡ” cho các hoạt sản xuất và dịch vụ, đặc biệt là các doanh nghiệp công nghiệp. Các dịch vụ này cũng thiếu liên </w:t>
      </w:r>
      <w:r w:rsidR="009D5833" w:rsidRPr="00CE63EE">
        <w:rPr>
          <w:rFonts w:asciiTheme="majorHAnsi" w:hAnsiTheme="majorHAnsi" w:cstheme="majorHAnsi"/>
          <w:bCs/>
          <w:iCs/>
          <w:szCs w:val="28"/>
          <w:lang w:val="vi-VN"/>
        </w:rPr>
        <w:t xml:space="preserve">kết với </w:t>
      </w:r>
      <w:r w:rsidR="00DD6642" w:rsidRPr="00CE63EE">
        <w:rPr>
          <w:rFonts w:asciiTheme="majorHAnsi" w:hAnsiTheme="majorHAnsi" w:cstheme="majorHAnsi"/>
          <w:bCs/>
          <w:iCs/>
          <w:szCs w:val="28"/>
          <w:lang w:val="vi-VN"/>
        </w:rPr>
        <w:t xml:space="preserve">dịch vụ </w:t>
      </w:r>
      <w:r w:rsidR="009D5833" w:rsidRPr="00CE63EE">
        <w:rPr>
          <w:rFonts w:asciiTheme="majorHAnsi" w:hAnsiTheme="majorHAnsi" w:cstheme="majorHAnsi"/>
          <w:bCs/>
          <w:iCs/>
          <w:szCs w:val="28"/>
          <w:lang w:val="vi-VN"/>
        </w:rPr>
        <w:t>du lịch</w:t>
      </w:r>
      <w:r w:rsidR="00DD6642" w:rsidRPr="00CE63EE">
        <w:rPr>
          <w:rFonts w:asciiTheme="majorHAnsi" w:hAnsiTheme="majorHAnsi" w:cstheme="majorHAnsi"/>
          <w:bCs/>
          <w:iCs/>
          <w:szCs w:val="28"/>
          <w:lang w:val="vi-VN"/>
        </w:rPr>
        <w:t xml:space="preserve"> và các dịch vụ</w:t>
      </w:r>
      <w:r w:rsidR="009D5833" w:rsidRPr="00CE63EE">
        <w:rPr>
          <w:rFonts w:asciiTheme="majorHAnsi" w:hAnsiTheme="majorHAnsi" w:cstheme="majorHAnsi"/>
          <w:bCs/>
          <w:iCs/>
          <w:szCs w:val="28"/>
          <w:lang w:val="vi-VN"/>
        </w:rPr>
        <w:t xml:space="preserve"> vận tải đường biển, đường không</w:t>
      </w:r>
      <w:r w:rsidR="00DD6642" w:rsidRPr="00CE63EE">
        <w:rPr>
          <w:rFonts w:asciiTheme="majorHAnsi" w:hAnsiTheme="majorHAnsi" w:cstheme="majorHAnsi"/>
          <w:bCs/>
          <w:iCs/>
          <w:szCs w:val="28"/>
          <w:lang w:val="vi-VN"/>
        </w:rPr>
        <w:t xml:space="preserve">. Các dịch vụ ngân hàng, bảo hiểm chưa hỗ trợ cho </w:t>
      </w:r>
      <w:r w:rsidR="009D5833" w:rsidRPr="00CE63EE">
        <w:rPr>
          <w:rFonts w:asciiTheme="majorHAnsi" w:hAnsiTheme="majorHAnsi" w:cstheme="majorHAnsi"/>
          <w:bCs/>
          <w:iCs/>
          <w:szCs w:val="28"/>
          <w:lang w:val="vi-VN"/>
        </w:rPr>
        <w:t xml:space="preserve">sản xuất nông nghiệp </w:t>
      </w:r>
      <w:r w:rsidR="00DD6642" w:rsidRPr="00CE63EE">
        <w:rPr>
          <w:rFonts w:asciiTheme="majorHAnsi" w:hAnsiTheme="majorHAnsi" w:cstheme="majorHAnsi"/>
          <w:bCs/>
          <w:iCs/>
          <w:szCs w:val="28"/>
          <w:lang w:val="vi-VN"/>
        </w:rPr>
        <w:t xml:space="preserve">và đánh bắt hải sản, </w:t>
      </w:r>
      <w:r w:rsidR="009D5833" w:rsidRPr="00CE63EE">
        <w:rPr>
          <w:rFonts w:asciiTheme="majorHAnsi" w:hAnsiTheme="majorHAnsi" w:cstheme="majorHAnsi"/>
          <w:bCs/>
          <w:iCs/>
          <w:szCs w:val="28"/>
          <w:lang w:val="vi-VN"/>
        </w:rPr>
        <w:t xml:space="preserve">ngành bị ảnh hưởng nhiều nhất bởi thiên tai và biến đổi khí hậu. Dịch vụ y tế cũng chưa đáp ứng được nhu cầu cả về cơ sở vật chất và nguồn nhân lực, và còn có sự chênh lệch lớn về chất lượng dịch vụ giữa các </w:t>
      </w:r>
      <w:r w:rsidR="00BE76C5" w:rsidRPr="00CE63EE">
        <w:rPr>
          <w:rFonts w:asciiTheme="majorHAnsi" w:hAnsiTheme="majorHAnsi" w:cstheme="majorHAnsi"/>
          <w:bCs/>
          <w:iCs/>
          <w:szCs w:val="28"/>
          <w:lang w:val="vi-VN"/>
        </w:rPr>
        <w:t>địa bàn</w:t>
      </w:r>
      <w:r w:rsidR="009D5833" w:rsidRPr="00CE63EE">
        <w:rPr>
          <w:rFonts w:asciiTheme="majorHAnsi" w:hAnsiTheme="majorHAnsi" w:cstheme="majorHAnsi"/>
          <w:bCs/>
          <w:iCs/>
          <w:szCs w:val="28"/>
          <w:lang w:val="vi-VN"/>
        </w:rPr>
        <w:t xml:space="preserve">. </w:t>
      </w:r>
      <w:r w:rsidR="00BE76C5" w:rsidRPr="00CE63EE">
        <w:rPr>
          <w:rFonts w:asciiTheme="majorHAnsi" w:hAnsiTheme="majorHAnsi" w:cstheme="majorHAnsi"/>
          <w:bCs/>
          <w:iCs/>
          <w:szCs w:val="28"/>
          <w:lang w:val="vi-VN"/>
        </w:rPr>
        <w:t xml:space="preserve">Xã hội hóa giáo dục ở Quảng Nam </w:t>
      </w:r>
      <w:r w:rsidR="009D5833" w:rsidRPr="00CE63EE">
        <w:rPr>
          <w:rFonts w:asciiTheme="majorHAnsi" w:hAnsiTheme="majorHAnsi" w:cstheme="majorHAnsi"/>
          <w:bCs/>
          <w:iCs/>
          <w:szCs w:val="28"/>
          <w:lang w:val="vi-VN"/>
        </w:rPr>
        <w:t xml:space="preserve">chưa phát triển, </w:t>
      </w:r>
      <w:r w:rsidR="00BE76C5" w:rsidRPr="00CE63EE">
        <w:rPr>
          <w:rFonts w:asciiTheme="majorHAnsi" w:hAnsiTheme="majorHAnsi" w:cstheme="majorHAnsi"/>
          <w:bCs/>
          <w:iCs/>
          <w:szCs w:val="28"/>
          <w:lang w:val="vi-VN"/>
        </w:rPr>
        <w:t>phụ thuộc vào các cơ sở đào tạo của nhà nước, dẫn đến hạn chế về số lượng và chất lượng đào tạo</w:t>
      </w:r>
      <w:r w:rsidR="009D5833" w:rsidRPr="00CE63EE">
        <w:rPr>
          <w:rFonts w:asciiTheme="majorHAnsi" w:hAnsiTheme="majorHAnsi" w:cstheme="majorHAnsi"/>
          <w:bCs/>
          <w:iCs/>
          <w:szCs w:val="28"/>
          <w:lang w:val="vi-VN"/>
        </w:rPr>
        <w:t xml:space="preserve"> ở bậc cao đẳng, đại học và đào tạo nghề.</w:t>
      </w:r>
    </w:p>
    <w:p w14:paraId="7AA70763" w14:textId="59CC3C5F" w:rsidR="003D2C8A" w:rsidRPr="00CE63EE" w:rsidRDefault="002B0081"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6</w:t>
      </w:r>
      <w:r w:rsidR="003D2C8A" w:rsidRPr="00CE63EE">
        <w:rPr>
          <w:rFonts w:asciiTheme="majorHAnsi" w:hAnsiTheme="majorHAnsi" w:cstheme="majorHAnsi"/>
          <w:bCs/>
          <w:szCs w:val="28"/>
          <w:lang w:val="vi-VN"/>
        </w:rPr>
        <w:t>. Hệ thống đô thị mang nặng chức năng hành chính, thiếu động lực phát triển công nghiệp và dịch vụ, chất lượng đô thị trên địa bàn không đồng đều</w:t>
      </w:r>
    </w:p>
    <w:p w14:paraId="74D35853" w14:textId="77777777" w:rsidR="003D2C8A" w:rsidRPr="00CE63EE" w:rsidRDefault="003D2C8A"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Ngoài đô thị Hội An có chức năng chính là du lịch và bảo tồn, các đô thị còn lại chủ yếu giữ chức năng hành chính. Mặc dù các đô thị nằm dọc các tuyến giao thông nhưng khả năng cung ứng các dịch vụ như thương mại, tài chính – ngân hàng – bảo hiểm, kinh doanh bất động sản còn hạn chế.</w:t>
      </w:r>
    </w:p>
    <w:p w14:paraId="609AB1A8" w14:textId="2D2F4ED5" w:rsidR="004442D6" w:rsidRPr="00CE63EE" w:rsidRDefault="004442D6"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xml:space="preserve">- Nhờ hệ thống kết cấu hạ tầng đồng bộ, có chất lượng nên </w:t>
      </w:r>
      <w:r w:rsidR="008E23B2" w:rsidRPr="00CE63EE">
        <w:rPr>
          <w:rFonts w:asciiTheme="majorHAnsi" w:hAnsiTheme="majorHAnsi" w:cstheme="majorHAnsi"/>
          <w:bCs/>
          <w:szCs w:val="28"/>
          <w:lang w:val="vi-VN"/>
        </w:rPr>
        <w:t>không gian kinh tế đã hình thành rõ nét nhưng sự liên kết giữa các đô thị, các khu vực trên địa bàn tỉnh còn mờ nhạt, cơ bản tập trung vào các cực phát triển như Hội An, Tam Kỳ, Chu Lai.</w:t>
      </w:r>
    </w:p>
    <w:p w14:paraId="6AF04FA0" w14:textId="77777777" w:rsidR="003D2C8A" w:rsidRPr="00CE63EE" w:rsidRDefault="003D2C8A"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So với các tỉnh trong Vùng kinh tế trọng điểm miền Trung, tỉ lệ đô thị hóa của Quảng Nam còn thấp, tốc độ đô thị hóa chậm hơn. Ngoài trừ thành phố Tam Kỳ và thành phố Hội An được đầu tư cơ sở hạ tầng tương đối đồng bộ, chất lượng các đô thị trên địa bàn tỉnh khá thấp, quy mô các đô thị còn nhỏ.</w:t>
      </w:r>
    </w:p>
    <w:p w14:paraId="6C217AD9" w14:textId="5B4F3874" w:rsidR="0072333E" w:rsidRPr="00CE63EE" w:rsidRDefault="0072333E"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lastRenderedPageBreak/>
        <w:t>7. Quảng Nam đã đạt được những thành tựu rất lớn về giảm nghèo, bảo đảm an sinh xã hội nhưng vẫn ở mức trung bình của cả nước.</w:t>
      </w:r>
    </w:p>
    <w:p w14:paraId="5B72B9D0" w14:textId="5DD5FFFE" w:rsidR="0072333E" w:rsidRPr="00CE63EE" w:rsidRDefault="0072333E" w:rsidP="003D2C8A">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vi-VN"/>
        </w:rPr>
        <w:t xml:space="preserve">- Tỉ lệ hộ nghèo của Quảng Nam hiện cao hơn bình quân cả nước và </w:t>
      </w:r>
      <w:r w:rsidRPr="00CE63EE">
        <w:rPr>
          <w:rFonts w:asciiTheme="majorHAnsi" w:hAnsiTheme="majorHAnsi" w:cstheme="majorHAnsi"/>
          <w:bCs/>
          <w:szCs w:val="28"/>
          <w:lang w:val="nl-NL"/>
        </w:rPr>
        <w:t>Vùng Bắc Trung Bộ và duyên hải miền Trung</w:t>
      </w:r>
      <w:r w:rsidR="00AA46BD" w:rsidRPr="00CE63EE">
        <w:rPr>
          <w:rFonts w:asciiTheme="majorHAnsi" w:hAnsiTheme="majorHAnsi" w:cstheme="majorHAnsi"/>
          <w:bCs/>
          <w:szCs w:val="28"/>
          <w:lang w:val="nl-NL"/>
        </w:rPr>
        <w:t xml:space="preserve">. Tương tự, các chỉ tiêu về y tế, sức khỏe cộng đồng,... cũng chỉ đạt tương đương cả nước. Vì vậy, song song với sự phát triển về kinh tế, Quảng Nam còn cần dành nhiều nguồn lực </w:t>
      </w:r>
      <w:r w:rsidR="00F57768" w:rsidRPr="00CE63EE">
        <w:rPr>
          <w:rFonts w:asciiTheme="majorHAnsi" w:hAnsiTheme="majorHAnsi" w:cstheme="majorHAnsi"/>
          <w:bCs/>
          <w:szCs w:val="28"/>
          <w:lang w:val="nl-NL"/>
        </w:rPr>
        <w:t>để cải thiện hơn nữa các lĩnh vực xã hội.</w:t>
      </w:r>
    </w:p>
    <w:p w14:paraId="1171E21D" w14:textId="6521D582" w:rsidR="00AA46BD" w:rsidRPr="00CE63EE" w:rsidRDefault="00AA46BD"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nl-NL"/>
        </w:rPr>
        <w:t xml:space="preserve">- </w:t>
      </w:r>
      <w:r w:rsidR="0032023D" w:rsidRPr="00CE63EE">
        <w:rPr>
          <w:szCs w:val="28"/>
          <w:lang w:val="nl-NL"/>
        </w:rPr>
        <w:t xml:space="preserve">Vùng phía Tây và vùng nông thôn Quảng Nam tuy có </w:t>
      </w:r>
      <w:r w:rsidR="00D71E80" w:rsidRPr="00CE63EE">
        <w:rPr>
          <w:szCs w:val="28"/>
          <w:lang w:val="vi-VN"/>
        </w:rPr>
        <w:t xml:space="preserve">một số </w:t>
      </w:r>
      <w:r w:rsidR="0032023D" w:rsidRPr="00CE63EE">
        <w:rPr>
          <w:szCs w:val="28"/>
          <w:lang w:val="nl-NL"/>
        </w:rPr>
        <w:t xml:space="preserve">tài nguyên, nhưng địa hình </w:t>
      </w:r>
      <w:r w:rsidR="00D71E80" w:rsidRPr="00CE63EE">
        <w:rPr>
          <w:szCs w:val="28"/>
          <w:lang w:val="vi-VN"/>
        </w:rPr>
        <w:t>bị chia cắt mạnh</w:t>
      </w:r>
      <w:r w:rsidR="0032023D" w:rsidRPr="00CE63EE">
        <w:rPr>
          <w:szCs w:val="28"/>
          <w:lang w:val="nl-NL"/>
        </w:rPr>
        <w:t xml:space="preserve">, hệ thống giao thông vận tải còn yếu kém, khiến chi phí đầu tư cao và hiệu quả thấp, dẫn đến </w:t>
      </w:r>
      <w:r w:rsidR="00D71E80" w:rsidRPr="00CE63EE">
        <w:rPr>
          <w:szCs w:val="28"/>
          <w:lang w:val="vi-VN"/>
        </w:rPr>
        <w:t>thu nhập người dân còn thấp, số hộ nghèo cao</w:t>
      </w:r>
      <w:r w:rsidR="0032023D" w:rsidRPr="00CE63EE">
        <w:rPr>
          <w:szCs w:val="28"/>
          <w:lang w:val="nl-NL"/>
        </w:rPr>
        <w:t xml:space="preserve">. </w:t>
      </w:r>
      <w:r w:rsidR="00D71E80" w:rsidRPr="00CE63EE">
        <w:rPr>
          <w:szCs w:val="28"/>
          <w:lang w:val="vi-VN"/>
        </w:rPr>
        <w:t>Bên cạnh đó, đây là vùng bị ảnh hưởng của biến đổi khí hậu, mưa lũ hàng năm</w:t>
      </w:r>
      <w:r w:rsidR="004442D6" w:rsidRPr="00CE63EE">
        <w:rPr>
          <w:rFonts w:asciiTheme="majorHAnsi" w:hAnsiTheme="majorHAnsi" w:cstheme="majorHAnsi"/>
          <w:bCs/>
          <w:szCs w:val="28"/>
          <w:lang w:val="nl-NL"/>
        </w:rPr>
        <w:t>.</w:t>
      </w:r>
    </w:p>
    <w:p w14:paraId="202BA77C" w14:textId="1387857A" w:rsidR="003D2C8A" w:rsidRPr="00CE63EE" w:rsidRDefault="0072333E"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8</w:t>
      </w:r>
      <w:r w:rsidR="003D2C8A" w:rsidRPr="00CE63EE">
        <w:rPr>
          <w:rFonts w:asciiTheme="majorHAnsi" w:hAnsiTheme="majorHAnsi" w:cstheme="majorHAnsi"/>
          <w:bCs/>
          <w:szCs w:val="28"/>
          <w:lang w:val="vi-VN"/>
        </w:rPr>
        <w:t>. Ảnh hưởng của tình trạng bão lụt, biến đổi khí hậu ngày càng gia tăng, ảnh hưởng đến hoạt động kinh tế - xã hội, tổn thất kinh tế</w:t>
      </w:r>
      <w:r w:rsidR="000751E4" w:rsidRPr="00CE63EE">
        <w:rPr>
          <w:rFonts w:asciiTheme="majorHAnsi" w:hAnsiTheme="majorHAnsi" w:cstheme="majorHAnsi"/>
          <w:bCs/>
          <w:szCs w:val="28"/>
          <w:lang w:val="vi-VN"/>
        </w:rPr>
        <w:t>,</w:t>
      </w:r>
      <w:r w:rsidR="003D2C8A" w:rsidRPr="00CE63EE">
        <w:rPr>
          <w:rFonts w:asciiTheme="majorHAnsi" w:hAnsiTheme="majorHAnsi" w:cstheme="majorHAnsi"/>
          <w:bCs/>
          <w:szCs w:val="28"/>
          <w:lang w:val="vi-VN"/>
        </w:rPr>
        <w:t xml:space="preserve"> sinh mạng người dân</w:t>
      </w:r>
    </w:p>
    <w:p w14:paraId="45C50B5A" w14:textId="4E6BA18A" w:rsidR="003D2C8A" w:rsidRPr="00CE63EE" w:rsidRDefault="003D2C8A"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xml:space="preserve">- Bình quân hàng năm Quảng Nam bị khoảng 10 đợt bão và có thể xảy ra khoảng </w:t>
      </w:r>
      <w:r w:rsidR="000C470B" w:rsidRPr="00CE63EE">
        <w:rPr>
          <w:rFonts w:asciiTheme="majorHAnsi" w:hAnsiTheme="majorHAnsi" w:cstheme="majorHAnsi"/>
          <w:bCs/>
          <w:szCs w:val="28"/>
          <w:lang w:val="vi-VN"/>
        </w:rPr>
        <w:t xml:space="preserve">nhiều </w:t>
      </w:r>
      <w:r w:rsidRPr="00CE63EE">
        <w:rPr>
          <w:rFonts w:asciiTheme="majorHAnsi" w:hAnsiTheme="majorHAnsi" w:cstheme="majorHAnsi"/>
          <w:bCs/>
          <w:szCs w:val="28"/>
          <w:lang w:val="vi-VN"/>
        </w:rPr>
        <w:t>lần lũ lụt</w:t>
      </w:r>
      <w:r w:rsidR="000C470B" w:rsidRPr="00CE63EE">
        <w:rPr>
          <w:rFonts w:asciiTheme="majorHAnsi" w:hAnsiTheme="majorHAnsi" w:cstheme="majorHAnsi"/>
          <w:bCs/>
          <w:szCs w:val="28"/>
          <w:lang w:val="vi-VN"/>
        </w:rPr>
        <w:t xml:space="preserve"> trong khoảng tháng 10-12</w:t>
      </w:r>
      <w:r w:rsidRPr="00CE63EE">
        <w:rPr>
          <w:rFonts w:asciiTheme="majorHAnsi" w:hAnsiTheme="majorHAnsi" w:cstheme="majorHAnsi"/>
          <w:bCs/>
          <w:szCs w:val="28"/>
          <w:lang w:val="vi-VN"/>
        </w:rPr>
        <w:t>, gây thiệt hại hàng tỉ đồng về tài sản, nhiều người chết, mất tích và bị thương trong các trận lũ.</w:t>
      </w:r>
      <w:r w:rsidR="000C470B" w:rsidRPr="00CE63EE">
        <w:rPr>
          <w:rFonts w:asciiTheme="majorHAnsi" w:hAnsiTheme="majorHAnsi" w:cstheme="majorHAnsi"/>
          <w:bCs/>
          <w:szCs w:val="28"/>
          <w:lang w:val="vi-VN"/>
        </w:rPr>
        <w:t xml:space="preserve"> Những năm gần đây, do biến đổi khí hậu tình trạng này có kéo dài từ tháng 9</w:t>
      </w:r>
      <w:r w:rsidR="00380ED3" w:rsidRPr="00CE63EE">
        <w:rPr>
          <w:rFonts w:asciiTheme="majorHAnsi" w:hAnsiTheme="majorHAnsi" w:cstheme="majorHAnsi"/>
          <w:bCs/>
          <w:szCs w:val="28"/>
          <w:lang w:val="vi-VN"/>
        </w:rPr>
        <w:t xml:space="preserve"> đến </w:t>
      </w:r>
      <w:r w:rsidR="000C470B" w:rsidRPr="00CE63EE">
        <w:rPr>
          <w:rFonts w:asciiTheme="majorHAnsi" w:hAnsiTheme="majorHAnsi" w:cstheme="majorHAnsi"/>
          <w:bCs/>
          <w:szCs w:val="28"/>
          <w:lang w:val="vi-VN"/>
        </w:rPr>
        <w:t>tháng 1.</w:t>
      </w:r>
    </w:p>
    <w:p w14:paraId="3351443A" w14:textId="77777777" w:rsidR="003D2C8A" w:rsidRPr="00CE63EE" w:rsidRDefault="003D2C8A"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Tình trạng bão, lũ gây rủi ro các tuyến giao thông vận tải, đình trệ các hoạt động sản xuất công nghiệp và ảnh hưởng đến sản xuất nông lâm ngư nghiệp, đặc biệt là khai thác thủy sản.</w:t>
      </w:r>
    </w:p>
    <w:p w14:paraId="52DFCC9B" w14:textId="0F6C5B3B" w:rsidR="00136F98" w:rsidRPr="00CE63EE" w:rsidRDefault="003D2C8A"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Biến đổi khí hậu và sự gia tăng tần xuất các trận mưa, bão, lũ lụt đã ảnh hưởng lớn đến du lịch nói chung và dịch vụ du lịch biển – đảo ở Quảng Nam. Số lượng du khách, mức độ sử dụng cơ sở lưu trú, nhà hàng cũng như các hoạt động đầu tư, kinh doanh luôn bị tác động của thời tiết.</w:t>
      </w:r>
    </w:p>
    <w:p w14:paraId="76331A9B" w14:textId="6CEA8960" w:rsidR="003D2C8A" w:rsidRPr="00CE63EE" w:rsidRDefault="00872AB8" w:rsidP="003D2C8A">
      <w:pPr>
        <w:pStyle w:val="Heading2"/>
        <w:keepNext w:val="0"/>
        <w:keepLines w:val="0"/>
        <w:spacing w:line="276" w:lineRule="auto"/>
        <w:ind w:firstLine="709"/>
        <w:jc w:val="both"/>
        <w:rPr>
          <w:rFonts w:cstheme="majorHAnsi"/>
          <w:b w:val="0"/>
          <w:bCs w:val="0"/>
          <w:color w:val="auto"/>
          <w:sz w:val="28"/>
          <w:szCs w:val="28"/>
          <w:lang w:val="vi-VN"/>
        </w:rPr>
      </w:pPr>
      <w:r w:rsidRPr="00CE63EE">
        <w:rPr>
          <w:rFonts w:cstheme="majorHAnsi"/>
          <w:color w:val="auto"/>
          <w:sz w:val="28"/>
          <w:szCs w:val="28"/>
          <w:lang w:val="nl-NL"/>
        </w:rPr>
        <w:t>2</w:t>
      </w:r>
      <w:r w:rsidR="003D2C8A" w:rsidRPr="00CE63EE">
        <w:rPr>
          <w:rFonts w:cstheme="majorHAnsi"/>
          <w:color w:val="auto"/>
          <w:sz w:val="28"/>
          <w:szCs w:val="28"/>
          <w:lang w:val="nl-NL"/>
        </w:rPr>
        <w:t xml:space="preserve">.2. Đánh giá các cơ hội </w:t>
      </w:r>
      <w:r w:rsidR="003D2C8A" w:rsidRPr="00CE63EE">
        <w:rPr>
          <w:rFonts w:cstheme="majorHAnsi"/>
          <w:color w:val="auto"/>
          <w:sz w:val="28"/>
          <w:szCs w:val="28"/>
          <w:lang w:val="vi-VN"/>
        </w:rPr>
        <w:t>và các thách thức</w:t>
      </w:r>
    </w:p>
    <w:p w14:paraId="2190AADE" w14:textId="77777777" w:rsidR="003D2C8A" w:rsidRPr="00CE63EE" w:rsidRDefault="003D2C8A" w:rsidP="003D2C8A">
      <w:pPr>
        <w:pStyle w:val="Heading2"/>
        <w:keepNext w:val="0"/>
        <w:keepLines w:val="0"/>
        <w:spacing w:line="276" w:lineRule="auto"/>
        <w:ind w:firstLine="709"/>
        <w:jc w:val="both"/>
        <w:rPr>
          <w:rFonts w:cstheme="majorHAnsi"/>
          <w:b w:val="0"/>
          <w:i/>
          <w:iCs/>
          <w:color w:val="auto"/>
          <w:sz w:val="28"/>
          <w:szCs w:val="28"/>
          <w:lang w:val="vi-VN"/>
        </w:rPr>
      </w:pPr>
      <w:r w:rsidRPr="00CE63EE">
        <w:rPr>
          <w:rFonts w:cstheme="majorHAnsi"/>
          <w:b w:val="0"/>
          <w:i/>
          <w:iCs/>
          <w:color w:val="auto"/>
          <w:szCs w:val="28"/>
          <w:lang w:val="vi-VN"/>
        </w:rPr>
        <w:t xml:space="preserve">a. </w:t>
      </w:r>
      <w:r w:rsidRPr="00CE63EE">
        <w:rPr>
          <w:rFonts w:cstheme="majorHAnsi"/>
          <w:b w:val="0"/>
          <w:i/>
          <w:iCs/>
          <w:color w:val="auto"/>
          <w:sz w:val="28"/>
          <w:szCs w:val="28"/>
          <w:lang w:val="vi-VN"/>
        </w:rPr>
        <w:t>Luận chứng về các cơ hội phát triển</w:t>
      </w:r>
    </w:p>
    <w:p w14:paraId="45F7BDB8" w14:textId="161CC573" w:rsidR="003D2C8A" w:rsidRPr="00CE63EE" w:rsidRDefault="003D2C8A" w:rsidP="003D2C8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xml:space="preserve">1. </w:t>
      </w:r>
      <w:r w:rsidR="008E23B2" w:rsidRPr="00CE63EE">
        <w:rPr>
          <w:rFonts w:asciiTheme="majorHAnsi" w:hAnsiTheme="majorHAnsi" w:cstheme="majorHAnsi"/>
          <w:bCs/>
          <w:szCs w:val="28"/>
          <w:lang w:val="vi-VN"/>
        </w:rPr>
        <w:t>Xu hướng h</w:t>
      </w:r>
      <w:r w:rsidRPr="00CE63EE">
        <w:rPr>
          <w:rFonts w:asciiTheme="majorHAnsi" w:hAnsiTheme="majorHAnsi" w:cstheme="majorHAnsi"/>
          <w:bCs/>
          <w:szCs w:val="28"/>
          <w:lang w:val="vi-VN"/>
        </w:rPr>
        <w:t xml:space="preserve">ội nhập </w:t>
      </w:r>
      <w:r w:rsidR="008E23B2" w:rsidRPr="00CE63EE">
        <w:rPr>
          <w:rFonts w:asciiTheme="majorHAnsi" w:hAnsiTheme="majorHAnsi" w:cstheme="majorHAnsi"/>
          <w:bCs/>
          <w:szCs w:val="28"/>
          <w:lang w:val="vi-VN"/>
        </w:rPr>
        <w:t xml:space="preserve">của kinh tế Việt Nam vào </w:t>
      </w:r>
      <w:r w:rsidR="00E959B4" w:rsidRPr="00CE63EE">
        <w:rPr>
          <w:rFonts w:asciiTheme="majorHAnsi" w:hAnsiTheme="majorHAnsi" w:cstheme="majorHAnsi"/>
          <w:bCs/>
          <w:szCs w:val="28"/>
          <w:lang w:val="vi-VN"/>
        </w:rPr>
        <w:t xml:space="preserve">kinh tế thế giới </w:t>
      </w:r>
      <w:r w:rsidR="008E23B2" w:rsidRPr="00CE63EE">
        <w:rPr>
          <w:rFonts w:asciiTheme="majorHAnsi" w:hAnsiTheme="majorHAnsi" w:cstheme="majorHAnsi"/>
          <w:bCs/>
          <w:szCs w:val="28"/>
          <w:lang w:val="vi-VN"/>
        </w:rPr>
        <w:t>là cơ hội lớn nhất cho Quảng Nam đẩy nhanh tốc độ tăng trưởng</w:t>
      </w:r>
    </w:p>
    <w:p w14:paraId="76A899E5" w14:textId="4390A898" w:rsidR="00E959B4" w:rsidRPr="00CE63EE" w:rsidRDefault="00E959B4" w:rsidP="003D2C8A">
      <w:pPr>
        <w:widowControl w:val="0"/>
        <w:spacing w:before="120" w:line="276" w:lineRule="auto"/>
        <w:ind w:firstLine="720"/>
        <w:jc w:val="both"/>
        <w:rPr>
          <w:szCs w:val="28"/>
          <w:lang w:val="nl-NL"/>
        </w:rPr>
      </w:pPr>
      <w:r w:rsidRPr="00CE63EE">
        <w:rPr>
          <w:rFonts w:asciiTheme="majorHAnsi" w:hAnsiTheme="majorHAnsi" w:cstheme="majorHAnsi"/>
          <w:bCs/>
          <w:szCs w:val="28"/>
          <w:lang w:val="vi-VN"/>
        </w:rPr>
        <w:t xml:space="preserve">- </w:t>
      </w:r>
      <w:r w:rsidR="008E23B2" w:rsidRPr="00CE63EE">
        <w:rPr>
          <w:rFonts w:asciiTheme="majorHAnsi" w:hAnsiTheme="majorHAnsi" w:cstheme="majorHAnsi"/>
          <w:bCs/>
          <w:szCs w:val="28"/>
          <w:lang w:val="vi-VN"/>
        </w:rPr>
        <w:t xml:space="preserve">Trên thế giới, </w:t>
      </w:r>
      <w:r w:rsidR="008E23B2" w:rsidRPr="00CE63EE">
        <w:rPr>
          <w:rFonts w:asciiTheme="majorHAnsi" w:hAnsiTheme="majorHAnsi" w:cstheme="majorHAnsi"/>
          <w:szCs w:val="28"/>
          <w:lang w:val="nl-NL"/>
        </w:rPr>
        <w:t>c</w:t>
      </w:r>
      <w:r w:rsidRPr="00CE63EE">
        <w:rPr>
          <w:rFonts w:asciiTheme="majorHAnsi" w:hAnsiTheme="majorHAnsi" w:cstheme="majorHAnsi"/>
          <w:szCs w:val="28"/>
          <w:lang w:val="nl-NL"/>
        </w:rPr>
        <w:t xml:space="preserve">ác quốc gia đang đẩy mạnh hợp tác về thương mại và đầu tư, ngày càng nhiều FTA được ký kết và thực thi. Việt Nam là nước tham gia </w:t>
      </w:r>
      <w:r w:rsidR="006A0FCE" w:rsidRPr="00CE63EE">
        <w:rPr>
          <w:rFonts w:asciiTheme="majorHAnsi" w:hAnsiTheme="majorHAnsi" w:cstheme="majorHAnsi"/>
          <w:szCs w:val="28"/>
          <w:lang w:val="nl-NL"/>
        </w:rPr>
        <w:t xml:space="preserve">15 </w:t>
      </w:r>
      <w:r w:rsidRPr="00CE63EE">
        <w:rPr>
          <w:rFonts w:asciiTheme="majorHAnsi" w:hAnsiTheme="majorHAnsi" w:cstheme="majorHAnsi"/>
          <w:szCs w:val="28"/>
          <w:lang w:val="nl-NL"/>
        </w:rPr>
        <w:t xml:space="preserve">FTA, </w:t>
      </w:r>
      <w:r w:rsidR="00903744" w:rsidRPr="00CE63EE">
        <w:rPr>
          <w:rFonts w:asciiTheme="majorHAnsi" w:hAnsiTheme="majorHAnsi" w:cstheme="majorHAnsi"/>
          <w:szCs w:val="28"/>
          <w:lang w:val="nl-NL"/>
        </w:rPr>
        <w:t xml:space="preserve">trong đó Việt Nam </w:t>
      </w:r>
      <w:r w:rsidRPr="00CE63EE">
        <w:rPr>
          <w:rFonts w:asciiTheme="majorHAnsi" w:hAnsiTheme="majorHAnsi" w:cstheme="majorHAnsi"/>
          <w:szCs w:val="28"/>
          <w:lang w:val="nl-NL"/>
        </w:rPr>
        <w:t xml:space="preserve">trở thành nước đang phát triển đầu tiên của khu vực </w:t>
      </w:r>
      <w:r w:rsidR="00903744" w:rsidRPr="00CE63EE">
        <w:rPr>
          <w:rFonts w:asciiTheme="majorHAnsi" w:hAnsiTheme="majorHAnsi" w:cstheme="majorHAnsi"/>
          <w:szCs w:val="28"/>
          <w:lang w:val="nl-NL"/>
        </w:rPr>
        <w:lastRenderedPageBreak/>
        <w:t>ASEAN ký kết</w:t>
      </w:r>
      <w:r w:rsidRPr="00CE63EE">
        <w:rPr>
          <w:rFonts w:asciiTheme="majorHAnsi" w:hAnsiTheme="majorHAnsi" w:cstheme="majorHAnsi"/>
          <w:szCs w:val="28"/>
          <w:lang w:val="nl-NL"/>
        </w:rPr>
        <w:t xml:space="preserve"> FTA với EU</w:t>
      </w:r>
      <w:r w:rsidR="00EC4A19" w:rsidRPr="00CE63EE">
        <w:rPr>
          <w:rFonts w:asciiTheme="majorHAnsi" w:hAnsiTheme="majorHAnsi" w:cstheme="majorHAnsi"/>
          <w:szCs w:val="28"/>
          <w:vertAlign w:val="superscript"/>
          <w:lang w:val="vi-VN"/>
        </w:rPr>
        <w:footnoteReference w:id="4"/>
      </w:r>
      <w:r w:rsidR="00F8505B" w:rsidRPr="00CE63EE">
        <w:rPr>
          <w:rFonts w:asciiTheme="majorHAnsi" w:hAnsiTheme="majorHAnsi" w:cstheme="majorHAnsi"/>
          <w:szCs w:val="28"/>
          <w:lang w:val="nl-NL"/>
        </w:rPr>
        <w:t>. EVFTA này có ý nghĩa đặc biệt quan trọng vì EU là thị trường xuất khẩu lớn thứ hai của Việt Nam</w:t>
      </w:r>
      <w:r w:rsidRPr="00CE63EE">
        <w:rPr>
          <w:szCs w:val="28"/>
          <w:lang w:val="nl-NL"/>
        </w:rPr>
        <w:t xml:space="preserve">. </w:t>
      </w:r>
      <w:r w:rsidR="00903744" w:rsidRPr="00CE63EE">
        <w:rPr>
          <w:szCs w:val="28"/>
          <w:lang w:val="nl-NL"/>
        </w:rPr>
        <w:t xml:space="preserve">Với nhiều lợi thế về hạ tầng </w:t>
      </w:r>
      <w:r w:rsidR="00F11967" w:rsidRPr="00CE63EE">
        <w:rPr>
          <w:szCs w:val="28"/>
          <w:lang w:val="nl-NL"/>
        </w:rPr>
        <w:t xml:space="preserve">đồng bộ, kết nối </w:t>
      </w:r>
      <w:r w:rsidR="00903744" w:rsidRPr="00CE63EE">
        <w:rPr>
          <w:szCs w:val="28"/>
          <w:lang w:val="nl-NL"/>
        </w:rPr>
        <w:t xml:space="preserve">trong nước và quốc tế, các doanh nghiệp ở Quảng Nam có cơ hội tiếp cận các thị trường có sức mua lớn. Theo chiều ngược lại, các </w:t>
      </w:r>
      <w:r w:rsidR="00006185" w:rsidRPr="00CE63EE">
        <w:rPr>
          <w:szCs w:val="28"/>
          <w:lang w:val="nl-NL"/>
        </w:rPr>
        <w:t xml:space="preserve">doanh nghiệp nước ngoài có thể tận dụng các chính sách ưu đãi của Việt Nam và tỉnh Quảng Nam </w:t>
      </w:r>
      <w:r w:rsidR="00903744" w:rsidRPr="00CE63EE">
        <w:rPr>
          <w:szCs w:val="28"/>
          <w:lang w:val="nl-NL"/>
        </w:rPr>
        <w:t xml:space="preserve">đầu tư </w:t>
      </w:r>
      <w:r w:rsidR="00D7585C" w:rsidRPr="00CE63EE">
        <w:rPr>
          <w:szCs w:val="28"/>
          <w:lang w:val="vi-VN"/>
        </w:rPr>
        <w:t xml:space="preserve">vào </w:t>
      </w:r>
      <w:r w:rsidR="00903744" w:rsidRPr="00CE63EE">
        <w:rPr>
          <w:szCs w:val="28"/>
          <w:lang w:val="nl-NL"/>
        </w:rPr>
        <w:t>sản xuất sản phẩ</w:t>
      </w:r>
      <w:r w:rsidR="00D7585C" w:rsidRPr="00CE63EE">
        <w:rPr>
          <w:szCs w:val="28"/>
          <w:lang w:val="nl-NL"/>
        </w:rPr>
        <w:t>m</w:t>
      </w:r>
      <w:r w:rsidR="00903744" w:rsidRPr="00CE63EE">
        <w:rPr>
          <w:szCs w:val="28"/>
          <w:lang w:val="nl-NL"/>
        </w:rPr>
        <w:t xml:space="preserve"> </w:t>
      </w:r>
      <w:r w:rsidR="00D7585C" w:rsidRPr="00CE63EE">
        <w:rPr>
          <w:szCs w:val="28"/>
          <w:lang w:val="vi-VN"/>
        </w:rPr>
        <w:t xml:space="preserve">cung ứng cho </w:t>
      </w:r>
      <w:r w:rsidR="00903744" w:rsidRPr="00CE63EE">
        <w:rPr>
          <w:szCs w:val="28"/>
          <w:lang w:val="nl-NL"/>
        </w:rPr>
        <w:t xml:space="preserve">trên thị trường </w:t>
      </w:r>
      <w:r w:rsidR="00762401" w:rsidRPr="00CE63EE">
        <w:rPr>
          <w:szCs w:val="28"/>
          <w:lang w:val="nl-NL"/>
        </w:rPr>
        <w:t xml:space="preserve">đang tăng trưởng nhanh của </w:t>
      </w:r>
      <w:r w:rsidR="00903744" w:rsidRPr="00CE63EE">
        <w:rPr>
          <w:szCs w:val="28"/>
          <w:lang w:val="nl-NL"/>
        </w:rPr>
        <w:t>Việt Nam</w:t>
      </w:r>
      <w:r w:rsidR="00006185" w:rsidRPr="00CE63EE">
        <w:rPr>
          <w:szCs w:val="28"/>
          <w:lang w:val="nl-NL"/>
        </w:rPr>
        <w:t xml:space="preserve"> và/hoặc xuất khẩu sang ra thế giới</w:t>
      </w:r>
      <w:r w:rsidR="00762401" w:rsidRPr="00CE63EE">
        <w:rPr>
          <w:szCs w:val="28"/>
          <w:lang w:val="nl-NL"/>
        </w:rPr>
        <w:t>.</w:t>
      </w:r>
    </w:p>
    <w:p w14:paraId="0D8F3371" w14:textId="1A1CAD23" w:rsidR="00762401" w:rsidRPr="00CE63EE" w:rsidRDefault="00762401" w:rsidP="003D2C8A">
      <w:pPr>
        <w:widowControl w:val="0"/>
        <w:spacing w:before="120" w:line="276" w:lineRule="auto"/>
        <w:ind w:firstLine="720"/>
        <w:jc w:val="both"/>
        <w:rPr>
          <w:szCs w:val="28"/>
          <w:lang w:val="nl-NL"/>
        </w:rPr>
      </w:pPr>
      <w:r w:rsidRPr="00CE63EE">
        <w:rPr>
          <w:szCs w:val="28"/>
          <w:lang w:val="nl-NL"/>
        </w:rPr>
        <w:t xml:space="preserve">- </w:t>
      </w:r>
      <w:r w:rsidR="00DB6947" w:rsidRPr="00CE63EE">
        <w:rPr>
          <w:szCs w:val="28"/>
          <w:lang w:val="nl-NL"/>
        </w:rPr>
        <w:t>Tham gia các FTA còn là “đòn bẩy” giúp các doanh nghiệp Việt Nam tham gia sâu hơn vào các chuỗi giá trị toàn cầu, trong đó liên kết với các tập đoàn đa quốc gia, cung ứng các sản phẩm đầu vào cho các tập đoàn này là một hướng phát triển khả quan. Thực tế cho thấy ThaCo đã và đang hợp tác với các tập đoàn sản xuất ô tô lớn của Hàn Quốc và Nhật Bản</w:t>
      </w:r>
      <w:r w:rsidR="00B01B0F" w:rsidRPr="00CE63EE">
        <w:rPr>
          <w:szCs w:val="28"/>
          <w:lang w:val="nl-NL"/>
        </w:rPr>
        <w:t>.</w:t>
      </w:r>
      <w:r w:rsidR="0006027A" w:rsidRPr="00CE63EE">
        <w:rPr>
          <w:szCs w:val="28"/>
          <w:lang w:val="nl-NL"/>
        </w:rPr>
        <w:t xml:space="preserve"> Trong tương lai, các tập đoàn tư nhân có cơ hội</w:t>
      </w:r>
      <w:r w:rsidR="003F35CF" w:rsidRPr="00CE63EE">
        <w:rPr>
          <w:szCs w:val="28"/>
          <w:lang w:val="nl-NL"/>
        </w:rPr>
        <w:t xml:space="preserve"> và</w:t>
      </w:r>
      <w:r w:rsidR="0006027A" w:rsidRPr="00CE63EE">
        <w:rPr>
          <w:szCs w:val="28"/>
          <w:lang w:val="nl-NL"/>
        </w:rPr>
        <w:t xml:space="preserve"> đủ năng lực để hợp tác với các tập đoàn đa quốc gia đầu tư kinh doanh </w:t>
      </w:r>
      <w:r w:rsidR="003F35CF" w:rsidRPr="00CE63EE">
        <w:rPr>
          <w:szCs w:val="28"/>
          <w:lang w:val="nl-NL"/>
        </w:rPr>
        <w:t xml:space="preserve">trên địa bàn tỉnh Quảng Nam, đặc biệt tại </w:t>
      </w:r>
      <w:r w:rsidR="0006027A" w:rsidRPr="00CE63EE">
        <w:rPr>
          <w:szCs w:val="28"/>
          <w:lang w:val="nl-NL"/>
        </w:rPr>
        <w:t>Khu kinh tế mở Chu Lai.</w:t>
      </w:r>
    </w:p>
    <w:p w14:paraId="4E9DAD1F" w14:textId="186B01A7" w:rsidR="00CC4FA0" w:rsidRPr="00CE63EE" w:rsidRDefault="00CC4FA0" w:rsidP="003D2C8A">
      <w:pPr>
        <w:widowControl w:val="0"/>
        <w:spacing w:before="120" w:line="276" w:lineRule="auto"/>
        <w:ind w:firstLine="720"/>
        <w:jc w:val="both"/>
        <w:rPr>
          <w:szCs w:val="28"/>
          <w:lang w:val="nl-NL"/>
        </w:rPr>
      </w:pPr>
      <w:r w:rsidRPr="00CE63EE">
        <w:rPr>
          <w:szCs w:val="28"/>
          <w:lang w:val="nl-NL"/>
        </w:rPr>
        <w:t xml:space="preserve">- </w:t>
      </w:r>
      <w:r w:rsidRPr="00CE63EE">
        <w:rPr>
          <w:szCs w:val="28"/>
          <w:lang w:val="vi-VN"/>
        </w:rPr>
        <w:t>Năm 2019, Bộ Chính trị đã ban hành Nghị quyết số 50-NQ/TW</w:t>
      </w:r>
      <w:r w:rsidR="006563E9" w:rsidRPr="00CE63EE">
        <w:rPr>
          <w:szCs w:val="28"/>
          <w:lang w:val="nl-NL"/>
        </w:rPr>
        <w:t>,</w:t>
      </w:r>
      <w:r w:rsidRPr="00CE63EE">
        <w:rPr>
          <w:szCs w:val="28"/>
          <w:lang w:val="vi-VN"/>
        </w:rPr>
        <w:t xml:space="preserve"> đề ra định hướng chủ động chọn lọc các dự án đầu tư nước ngoài </w:t>
      </w:r>
      <w:r w:rsidRPr="00CE63EE">
        <w:rPr>
          <w:szCs w:val="28"/>
          <w:lang w:val="nl-NL"/>
        </w:rPr>
        <w:t xml:space="preserve">có chất lượng, </w:t>
      </w:r>
      <w:r w:rsidR="00143289" w:rsidRPr="00CE63EE">
        <w:rPr>
          <w:szCs w:val="28"/>
          <w:lang w:val="nl-NL"/>
        </w:rPr>
        <w:t>có các nhà đầu tư chiến lược,</w:t>
      </w:r>
      <w:r w:rsidR="00143289" w:rsidRPr="00CE63EE">
        <w:rPr>
          <w:szCs w:val="28"/>
          <w:lang w:val="vi-VN"/>
        </w:rPr>
        <w:t xml:space="preserve"> </w:t>
      </w:r>
      <w:r w:rsidRPr="00CE63EE">
        <w:rPr>
          <w:szCs w:val="28"/>
          <w:lang w:val="vi-VN"/>
        </w:rPr>
        <w:t>ưu đãi thoả đáng</w:t>
      </w:r>
      <w:r w:rsidR="00143289" w:rsidRPr="00CE63EE">
        <w:rPr>
          <w:szCs w:val="28"/>
          <w:lang w:val="vi-VN"/>
        </w:rPr>
        <w:t xml:space="preserve"> và </w:t>
      </w:r>
      <w:r w:rsidRPr="00CE63EE">
        <w:rPr>
          <w:szCs w:val="28"/>
          <w:lang w:val="vi-VN"/>
        </w:rPr>
        <w:t xml:space="preserve">vượt trội </w:t>
      </w:r>
      <w:r w:rsidRPr="00CE63EE">
        <w:rPr>
          <w:szCs w:val="28"/>
          <w:lang w:val="nl-NL"/>
        </w:rPr>
        <w:t xml:space="preserve">đối với các dự án lớn, </w:t>
      </w:r>
      <w:r w:rsidR="00143289" w:rsidRPr="00CE63EE">
        <w:rPr>
          <w:szCs w:val="28"/>
          <w:lang w:val="nl-NL"/>
        </w:rPr>
        <w:t>có công nghệ tiên tiến, công nghệ mới, công nghệ cao, quản trị hiện đại, kết nối chuỗi cung ứng toàn cầu, có tác động lan tỏa, kết nối chặt chẽ hữu cơ với khu vực kinh tế trong nước</w:t>
      </w:r>
      <w:r w:rsidRPr="00CE63EE">
        <w:rPr>
          <w:szCs w:val="28"/>
          <w:lang w:val="nl-NL"/>
        </w:rPr>
        <w:t>.</w:t>
      </w:r>
      <w:r w:rsidR="00143289" w:rsidRPr="00CE63EE">
        <w:rPr>
          <w:szCs w:val="28"/>
          <w:lang w:val="nl-NL"/>
        </w:rPr>
        <w:t xml:space="preserve"> Các định hướng này đã được cụ thể hóa trong Luật Đầu tư và các văn bản chính sách khác, mở đường cho công tác xúc tiến và thu hút các dự án đầu tư nước ngoài có chất lượng </w:t>
      </w:r>
      <w:r w:rsidR="002F195B" w:rsidRPr="00CE63EE">
        <w:rPr>
          <w:szCs w:val="28"/>
          <w:lang w:val="nl-NL"/>
        </w:rPr>
        <w:t>ở Quảng Nam vào các lĩnh vực thế mạnh như công nghiệp chế tác, du lịch và các dịch vụ.</w:t>
      </w:r>
    </w:p>
    <w:p w14:paraId="6E172846" w14:textId="6749E61E" w:rsidR="002B3A70" w:rsidRPr="00CE63EE" w:rsidRDefault="002B3A70" w:rsidP="003D2C8A">
      <w:pPr>
        <w:widowControl w:val="0"/>
        <w:spacing w:before="120" w:line="276" w:lineRule="auto"/>
        <w:ind w:firstLine="720"/>
        <w:jc w:val="both"/>
        <w:rPr>
          <w:szCs w:val="28"/>
          <w:lang w:val="nl-NL"/>
        </w:rPr>
      </w:pPr>
      <w:r w:rsidRPr="00CE63EE">
        <w:rPr>
          <w:szCs w:val="28"/>
          <w:lang w:val="nl-NL"/>
        </w:rPr>
        <w:t xml:space="preserve">- Ảnh hưởng của </w:t>
      </w:r>
      <w:r w:rsidR="003A5A87" w:rsidRPr="00CE63EE">
        <w:rPr>
          <w:szCs w:val="28"/>
          <w:lang w:val="nl-NL"/>
        </w:rPr>
        <w:t xml:space="preserve">cuộc khủng hoảng dịch bệnh Covid-19 tạo ra </w:t>
      </w:r>
      <w:r w:rsidRPr="00CE63EE">
        <w:rPr>
          <w:szCs w:val="28"/>
          <w:lang w:val="nl-NL"/>
        </w:rPr>
        <w:t xml:space="preserve">hiệu ứng dịch chuyển chuỗi cung ứng, tạo điều kiện để </w:t>
      </w:r>
      <w:r w:rsidR="003A5A87" w:rsidRPr="00CE63EE">
        <w:rPr>
          <w:szCs w:val="28"/>
          <w:lang w:val="nl-NL"/>
        </w:rPr>
        <w:t xml:space="preserve">Việt Nam </w:t>
      </w:r>
      <w:r w:rsidRPr="00CE63EE">
        <w:rPr>
          <w:szCs w:val="28"/>
          <w:lang w:val="nl-NL"/>
        </w:rPr>
        <w:t>thu hút các tập đoàn kinh tế lớn và lựa chọn các dự án FDI có chất lượng.</w:t>
      </w:r>
      <w:r w:rsidR="00182C68" w:rsidRPr="00CE63EE">
        <w:rPr>
          <w:szCs w:val="28"/>
          <w:lang w:val="nl-NL"/>
        </w:rPr>
        <w:t xml:space="preserve"> Quảng Nam với nền tảng công nghiệp chế, chế tạo hiện có cùng với các điều kiện thuận lợi về thị trường, hạ tầng công nghiệp có thể thu hút và tham gia sâu hơn vào các chuỗi sản xuất liên quan đến các lĩnh vực cơ khí, điện tử, dệt may, da giày,… Thiết lập một thể chế tốt cùng nguồn nhân lực dồi dào và có chất lượng cao sẽ là một trong những điều kiện quyết định trong việc nắm bắt hiệu ứng dịch chuyển này.</w:t>
      </w:r>
    </w:p>
    <w:p w14:paraId="0644A562" w14:textId="585B85EB" w:rsidR="00816D55" w:rsidRPr="00CE63EE" w:rsidRDefault="00816D55" w:rsidP="003D2C8A">
      <w:pPr>
        <w:widowControl w:val="0"/>
        <w:spacing w:before="120" w:line="276" w:lineRule="auto"/>
        <w:ind w:firstLine="720"/>
        <w:jc w:val="both"/>
        <w:rPr>
          <w:szCs w:val="28"/>
          <w:lang w:val="nl-NL"/>
        </w:rPr>
      </w:pPr>
      <w:r w:rsidRPr="00CE63EE">
        <w:rPr>
          <w:szCs w:val="28"/>
          <w:lang w:val="nl-NL"/>
        </w:rPr>
        <w:t xml:space="preserve">2. Sự xuất hiện của các sản phẩm và dịch vụ, do các công nghệ của Cuộc Cách mạng công nghiệp lần 4.0 (CMCN 4.0), đang mang đến những thay đổi rất </w:t>
      </w:r>
      <w:r w:rsidRPr="00CE63EE">
        <w:rPr>
          <w:szCs w:val="28"/>
          <w:lang w:val="nl-NL"/>
        </w:rPr>
        <w:lastRenderedPageBreak/>
        <w:t>nhanh về kinh tế, xã hội, môi trường, thể chế và cả chính trị trên thế giới. Cuộc cách mạng này chắc chắn sẽ ảnh hưởng mạnh mẽ đến sự phát triển của Quảng Nam</w:t>
      </w:r>
    </w:p>
    <w:p w14:paraId="626286C0" w14:textId="120648F2" w:rsidR="00816D55" w:rsidRPr="00CE63EE" w:rsidRDefault="00816D55" w:rsidP="00C52717">
      <w:pPr>
        <w:widowControl w:val="0"/>
        <w:spacing w:before="120" w:line="276" w:lineRule="auto"/>
        <w:ind w:firstLine="720"/>
        <w:jc w:val="both"/>
        <w:rPr>
          <w:szCs w:val="28"/>
          <w:lang w:val="nl-NL"/>
        </w:rPr>
      </w:pPr>
      <w:r w:rsidRPr="00CE63EE">
        <w:rPr>
          <w:szCs w:val="28"/>
          <w:lang w:val="nl-NL"/>
        </w:rPr>
        <w:t xml:space="preserve">- </w:t>
      </w:r>
      <w:r w:rsidR="00C52717" w:rsidRPr="00CE63EE">
        <w:rPr>
          <w:szCs w:val="28"/>
          <w:lang w:val="nl-NL"/>
        </w:rPr>
        <w:t>CMCN 4.0 tạo ra nhiều công nghệ tự động hóa, sử dụng dữ liệu lớn (Big Data), AI,... có thể đưa đến những ảnh hưởng tích cực đến các ngành công nghiệp chế biến, chế tạo ở Quảng Nam. Thực tế cho thấy Tập đoàn ThaCo ngày càng tăng cường tự động hóa, ứng dụng số hóa tại các nhà máy công nghiệp hỗ trợ và/hoặc tại nhiều công đoạn như sơn, lắp ráp.</w:t>
      </w:r>
    </w:p>
    <w:p w14:paraId="16292443" w14:textId="4DE64BC3" w:rsidR="00406F85" w:rsidRPr="00CE63EE" w:rsidRDefault="00406F85" w:rsidP="00C52717">
      <w:pPr>
        <w:widowControl w:val="0"/>
        <w:spacing w:before="120" w:line="276" w:lineRule="auto"/>
        <w:ind w:firstLine="720"/>
        <w:jc w:val="both"/>
        <w:rPr>
          <w:szCs w:val="28"/>
          <w:lang w:val="nl-NL"/>
        </w:rPr>
      </w:pPr>
      <w:r w:rsidRPr="00CE63EE">
        <w:rPr>
          <w:szCs w:val="28"/>
          <w:lang w:val="nl-NL"/>
        </w:rPr>
        <w:t xml:space="preserve">- </w:t>
      </w:r>
      <w:r w:rsidRPr="00CE63EE">
        <w:rPr>
          <w:rFonts w:asciiTheme="majorHAnsi" w:hAnsiTheme="majorHAnsi" w:cstheme="majorHAnsi"/>
          <w:bCs/>
          <w:szCs w:val="28"/>
          <w:lang w:val="nl-NL"/>
        </w:rPr>
        <w:t>Xu hướng phát triển thương mại điện tử cho phép rút ngắn khoảng cách giữa Quảng Nam với các thị trường trong nước và quốc tế</w:t>
      </w:r>
      <w:r w:rsidR="00EE50C7" w:rsidRPr="00CE63EE">
        <w:rPr>
          <w:rFonts w:asciiTheme="majorHAnsi" w:hAnsiTheme="majorHAnsi" w:cstheme="majorHAnsi"/>
          <w:bCs/>
          <w:szCs w:val="28"/>
          <w:lang w:val="nl-NL"/>
        </w:rPr>
        <w:t xml:space="preserve">, điển hình là các cơ sở lưu trú, lữ hành, cung cấp các tour </w:t>
      </w:r>
      <w:r w:rsidRPr="00CE63EE">
        <w:rPr>
          <w:rFonts w:asciiTheme="majorHAnsi" w:hAnsiTheme="majorHAnsi" w:cstheme="majorHAnsi"/>
          <w:bCs/>
          <w:szCs w:val="28"/>
          <w:lang w:val="nl-NL"/>
        </w:rPr>
        <w:t>du lịch ở Quảng Nam đã sử dụng thương mại điện tử để tiếp cận khách hàng.</w:t>
      </w:r>
    </w:p>
    <w:p w14:paraId="219C0C4B" w14:textId="037DCEC1" w:rsidR="00816D55" w:rsidRPr="00CE63EE" w:rsidRDefault="00816D55" w:rsidP="003D2C8A">
      <w:pPr>
        <w:widowControl w:val="0"/>
        <w:spacing w:before="120" w:line="276" w:lineRule="auto"/>
        <w:ind w:firstLine="720"/>
        <w:jc w:val="both"/>
        <w:rPr>
          <w:szCs w:val="28"/>
          <w:lang w:val="nl-NL"/>
        </w:rPr>
      </w:pPr>
      <w:r w:rsidRPr="00CE63EE">
        <w:rPr>
          <w:szCs w:val="28"/>
          <w:lang w:val="nl-NL"/>
        </w:rPr>
        <w:t xml:space="preserve">- Những biến động địa chính trị bắt nguồn từ việc kiểm soát, sở hữu các công nghệ của CMCN 4.0, điển hình là các biện pháp trừng phạt của Bộ Thương mại Mỹ đối với Tập đoàn Huawei và một số tập đoàn công nghệ của Trung Quốc cũng như tình trạng khan hiếm chip toàn cầu hiện nay. Quảng Nam là </w:t>
      </w:r>
      <w:r w:rsidR="00EF61FE" w:rsidRPr="00CE63EE">
        <w:rPr>
          <w:szCs w:val="28"/>
          <w:lang w:val="nl-NL"/>
        </w:rPr>
        <w:t xml:space="preserve">nơi đặt </w:t>
      </w:r>
      <w:r w:rsidRPr="00CE63EE">
        <w:rPr>
          <w:szCs w:val="28"/>
          <w:lang w:val="nl-NL"/>
        </w:rPr>
        <w:t xml:space="preserve">cơ sở sản xuất chính của Tập đoàn ThaCo </w:t>
      </w:r>
      <w:r w:rsidR="00C52717" w:rsidRPr="00CE63EE">
        <w:rPr>
          <w:szCs w:val="28"/>
          <w:lang w:val="nl-NL"/>
        </w:rPr>
        <w:t xml:space="preserve">và trong tương lai có thể là cứ điểm của các doanh nghiệp công nghệ khác nhiều khả năng sẽ chịu </w:t>
      </w:r>
      <w:r w:rsidRPr="00CE63EE">
        <w:rPr>
          <w:szCs w:val="28"/>
          <w:lang w:val="nl-NL"/>
        </w:rPr>
        <w:t xml:space="preserve">ảnh hưởng của </w:t>
      </w:r>
      <w:r w:rsidR="00C52717" w:rsidRPr="00CE63EE">
        <w:rPr>
          <w:szCs w:val="28"/>
          <w:lang w:val="nl-NL"/>
        </w:rPr>
        <w:t>các biến động địa chính trị liên quan đến công nghệ.</w:t>
      </w:r>
    </w:p>
    <w:p w14:paraId="523A0C03" w14:textId="50FBBEBA" w:rsidR="00A352FD" w:rsidRPr="00CE63EE" w:rsidRDefault="00A352FD" w:rsidP="003D2C8A">
      <w:pPr>
        <w:widowControl w:val="0"/>
        <w:spacing w:before="120" w:line="276" w:lineRule="auto"/>
        <w:ind w:firstLine="720"/>
        <w:jc w:val="both"/>
        <w:rPr>
          <w:szCs w:val="28"/>
          <w:lang w:val="nl-NL"/>
        </w:rPr>
      </w:pPr>
      <w:r w:rsidRPr="00CE63EE">
        <w:rPr>
          <w:szCs w:val="28"/>
          <w:lang w:val="nl-NL"/>
        </w:rPr>
        <w:t>- Mặc dù chưa có bằng chứng cụ thể nhưng CMCN 4.0 sẽ ảnh hưởng lớn đến các ngành thâm dụng lao động, ví dụ như dệt may, da giày. Vì vậy, tỉnh Quảng Nam cần lưu ý xu hướng này để có bước chuẩn bị phù hợp trong bối cảnh các ngành công nghiệp thâm dụng lao động đang là những ngành có đóng góp quan trọng với tăng trưởng kinh tế của tỉnh.</w:t>
      </w:r>
    </w:p>
    <w:p w14:paraId="213C9CD1" w14:textId="7C031B01" w:rsidR="00B01B0F" w:rsidRPr="00CE63EE" w:rsidRDefault="00776ACF" w:rsidP="003D2C8A">
      <w:pPr>
        <w:widowControl w:val="0"/>
        <w:spacing w:before="120" w:line="276" w:lineRule="auto"/>
        <w:ind w:firstLine="720"/>
        <w:jc w:val="both"/>
        <w:rPr>
          <w:szCs w:val="28"/>
          <w:lang w:val="nl-NL"/>
        </w:rPr>
      </w:pPr>
      <w:r w:rsidRPr="00CE63EE">
        <w:rPr>
          <w:szCs w:val="28"/>
          <w:lang w:val="nl-NL"/>
        </w:rPr>
        <w:t>3</w:t>
      </w:r>
      <w:r w:rsidR="00B01B0F" w:rsidRPr="00CE63EE">
        <w:rPr>
          <w:szCs w:val="28"/>
          <w:lang w:val="nl-NL"/>
        </w:rPr>
        <w:t>. T</w:t>
      </w:r>
      <w:r w:rsidR="00985D1D" w:rsidRPr="00CE63EE">
        <w:rPr>
          <w:szCs w:val="28"/>
          <w:lang w:val="nl-NL"/>
        </w:rPr>
        <w:t>ận dụng động lực tăng trưởng và quy mô nền kinh tế đang mở rộng nhanh của quốc gia</w:t>
      </w:r>
    </w:p>
    <w:p w14:paraId="5962D139" w14:textId="77F726ED" w:rsidR="00B01B0F" w:rsidRPr="00CE63EE" w:rsidRDefault="00B01B0F" w:rsidP="003D2C8A">
      <w:pPr>
        <w:widowControl w:val="0"/>
        <w:spacing w:before="120" w:line="276" w:lineRule="auto"/>
        <w:ind w:firstLine="720"/>
        <w:jc w:val="both"/>
        <w:rPr>
          <w:szCs w:val="28"/>
          <w:lang w:val="nl-NL"/>
        </w:rPr>
      </w:pPr>
      <w:r w:rsidRPr="00CE63EE">
        <w:rPr>
          <w:szCs w:val="28"/>
          <w:lang w:val="nl-NL"/>
        </w:rPr>
        <w:t xml:space="preserve">- Mặc dù nền kinh tế bị ảnh hưởng nặng nề của dịch bệnh trong năm 2020 và 2021 nhưng </w:t>
      </w:r>
      <w:r w:rsidR="00985D1D" w:rsidRPr="00CE63EE">
        <w:rPr>
          <w:szCs w:val="28"/>
          <w:lang w:val="nl-NL"/>
        </w:rPr>
        <w:t xml:space="preserve">triển vọng kinh tế Việt Nam là rất tích cực, được các tổ chức quốc tế, các nhà đầu tư đánh giá cao. </w:t>
      </w:r>
      <w:r w:rsidR="00AD7E36" w:rsidRPr="00CE63EE">
        <w:rPr>
          <w:szCs w:val="28"/>
          <w:lang w:val="nl-NL"/>
        </w:rPr>
        <w:t xml:space="preserve">Văn phòng Nghiên cứu kinh tế vĩ mô ASEAN + 3 (AMRO) </w:t>
      </w:r>
      <w:r w:rsidRPr="00CE63EE">
        <w:rPr>
          <w:szCs w:val="28"/>
          <w:lang w:val="nl-NL"/>
        </w:rPr>
        <w:t xml:space="preserve">dự báo kinh tế Việt Nam sẽ tăng trưởng ít nhất </w:t>
      </w:r>
      <w:r w:rsidR="00AD7E36" w:rsidRPr="00CE63EE">
        <w:rPr>
          <w:szCs w:val="28"/>
          <w:lang w:val="nl-NL"/>
        </w:rPr>
        <w:t>6</w:t>
      </w:r>
      <w:r w:rsidRPr="00CE63EE">
        <w:rPr>
          <w:szCs w:val="28"/>
          <w:lang w:val="nl-NL"/>
        </w:rPr>
        <w:t>,</w:t>
      </w:r>
      <w:r w:rsidR="00B55382" w:rsidRPr="00CE63EE">
        <w:rPr>
          <w:szCs w:val="28"/>
          <w:lang w:val="nl-NL"/>
        </w:rPr>
        <w:t>5</w:t>
      </w:r>
      <w:r w:rsidRPr="00CE63EE">
        <w:rPr>
          <w:szCs w:val="28"/>
          <w:lang w:val="nl-NL"/>
        </w:rPr>
        <w:t xml:space="preserve">% vào năm 2022 và đạt mức </w:t>
      </w:r>
      <w:r w:rsidR="00AD7E36" w:rsidRPr="00CE63EE">
        <w:rPr>
          <w:szCs w:val="28"/>
          <w:lang w:val="nl-NL"/>
        </w:rPr>
        <w:t xml:space="preserve">khoảng </w:t>
      </w:r>
      <w:r w:rsidRPr="00CE63EE">
        <w:rPr>
          <w:szCs w:val="28"/>
          <w:lang w:val="nl-NL"/>
        </w:rPr>
        <w:t xml:space="preserve">7,0% </w:t>
      </w:r>
      <w:r w:rsidR="00AD7E36" w:rsidRPr="00CE63EE">
        <w:rPr>
          <w:szCs w:val="28"/>
          <w:lang w:val="nl-NL"/>
        </w:rPr>
        <w:t>vào</w:t>
      </w:r>
      <w:r w:rsidRPr="00CE63EE">
        <w:rPr>
          <w:szCs w:val="28"/>
          <w:lang w:val="nl-NL"/>
        </w:rPr>
        <w:t xml:space="preserve"> năm 202</w:t>
      </w:r>
      <w:r w:rsidR="00AD7E36" w:rsidRPr="00CE63EE">
        <w:rPr>
          <w:szCs w:val="28"/>
          <w:lang w:val="nl-NL"/>
        </w:rPr>
        <w:t>3</w:t>
      </w:r>
      <w:r w:rsidRPr="00CE63EE">
        <w:rPr>
          <w:szCs w:val="28"/>
          <w:lang w:val="nl-NL"/>
        </w:rPr>
        <w:t xml:space="preserve">. </w:t>
      </w:r>
      <w:r w:rsidR="00B93A58" w:rsidRPr="00CE63EE">
        <w:rPr>
          <w:szCs w:val="28"/>
          <w:lang w:val="nl-NL"/>
        </w:rPr>
        <w:t xml:space="preserve">Các luận cứ ở đây là kinh tế toàn cầu sẽ tạo ra nhu cầu mạnh mẽ đối với hàng xuất khẩu của Việt Nam. Đồng thời, các cải cách kinh tế trong nước sẽ thúc đẩy </w:t>
      </w:r>
      <w:r w:rsidR="00A510E1" w:rsidRPr="00CE63EE">
        <w:rPr>
          <w:szCs w:val="28"/>
          <w:lang w:val="nl-NL"/>
        </w:rPr>
        <w:t xml:space="preserve">tăng trưởng, vì vậy </w:t>
      </w:r>
      <w:r w:rsidR="00B93A58" w:rsidRPr="00CE63EE">
        <w:rPr>
          <w:szCs w:val="28"/>
          <w:lang w:val="nl-NL"/>
        </w:rPr>
        <w:t>nhu cầu của thị trường nội địa</w:t>
      </w:r>
      <w:r w:rsidR="00A510E1" w:rsidRPr="00CE63EE">
        <w:rPr>
          <w:szCs w:val="28"/>
          <w:lang w:val="nl-NL"/>
        </w:rPr>
        <w:t xml:space="preserve"> sẽ mở rộng</w:t>
      </w:r>
      <w:r w:rsidR="00B93A58" w:rsidRPr="00CE63EE">
        <w:rPr>
          <w:szCs w:val="28"/>
          <w:lang w:val="nl-NL"/>
        </w:rPr>
        <w:t>.</w:t>
      </w:r>
    </w:p>
    <w:p w14:paraId="67181CE7" w14:textId="78890D56" w:rsidR="00B01B0F" w:rsidRPr="00CE63EE" w:rsidRDefault="00B01B0F" w:rsidP="003D2C8A">
      <w:pPr>
        <w:widowControl w:val="0"/>
        <w:spacing w:before="120" w:line="276" w:lineRule="auto"/>
        <w:ind w:firstLine="720"/>
        <w:jc w:val="both"/>
        <w:rPr>
          <w:szCs w:val="28"/>
          <w:lang w:val="nl-NL"/>
        </w:rPr>
      </w:pPr>
      <w:r w:rsidRPr="00CE63EE">
        <w:rPr>
          <w:szCs w:val="28"/>
          <w:lang w:val="nl-NL"/>
        </w:rPr>
        <w:t xml:space="preserve">- </w:t>
      </w:r>
      <w:r w:rsidR="00B93A58" w:rsidRPr="00CE63EE">
        <w:rPr>
          <w:szCs w:val="28"/>
          <w:lang w:val="nl-NL"/>
        </w:rPr>
        <w:t xml:space="preserve">Với quy mô nền kinh tế Việt Nam </w:t>
      </w:r>
      <w:r w:rsidR="002B3A70" w:rsidRPr="00CE63EE">
        <w:rPr>
          <w:szCs w:val="28"/>
          <w:lang w:val="nl-NL"/>
        </w:rPr>
        <w:t xml:space="preserve">đã </w:t>
      </w:r>
      <w:r w:rsidR="00B93A58" w:rsidRPr="00CE63EE">
        <w:rPr>
          <w:szCs w:val="28"/>
          <w:lang w:val="nl-NL"/>
        </w:rPr>
        <w:t>đạt khoảng 3</w:t>
      </w:r>
      <w:r w:rsidR="00F61D55" w:rsidRPr="00CE63EE">
        <w:rPr>
          <w:szCs w:val="28"/>
          <w:lang w:val="nl-NL"/>
        </w:rPr>
        <w:t>63</w:t>
      </w:r>
      <w:r w:rsidR="00B93A58" w:rsidRPr="00CE63EE">
        <w:rPr>
          <w:szCs w:val="28"/>
          <w:lang w:val="nl-NL"/>
        </w:rPr>
        <w:t xml:space="preserve"> tỉ USD</w:t>
      </w:r>
      <w:r w:rsidR="00F61D55" w:rsidRPr="00CE63EE">
        <w:rPr>
          <w:szCs w:val="28"/>
          <w:lang w:val="nl-NL"/>
        </w:rPr>
        <w:t xml:space="preserve"> (năm 2021)</w:t>
      </w:r>
      <w:r w:rsidR="00B93A58" w:rsidRPr="00CE63EE">
        <w:rPr>
          <w:szCs w:val="28"/>
          <w:lang w:val="nl-NL"/>
        </w:rPr>
        <w:t>, đứng thứ 4 khu vự</w:t>
      </w:r>
      <w:r w:rsidR="00F61D55" w:rsidRPr="00CE63EE">
        <w:rPr>
          <w:szCs w:val="28"/>
          <w:lang w:val="nl-NL"/>
        </w:rPr>
        <w:t>c ASEAN</w:t>
      </w:r>
      <w:r w:rsidR="00306052" w:rsidRPr="00CE63EE">
        <w:rPr>
          <w:szCs w:val="28"/>
          <w:lang w:val="nl-NL"/>
        </w:rPr>
        <w:t xml:space="preserve"> và triển vọng tăng trưởng kinh tế cao, Việt Nam là </w:t>
      </w:r>
      <w:r w:rsidR="00306052" w:rsidRPr="00CE63EE">
        <w:rPr>
          <w:szCs w:val="28"/>
          <w:lang w:val="nl-NL"/>
        </w:rPr>
        <w:lastRenderedPageBreak/>
        <w:t xml:space="preserve">một trong những thị trường mới nổi tốt nhất trên thế giới, </w:t>
      </w:r>
      <w:r w:rsidR="00380EEE" w:rsidRPr="00CE63EE">
        <w:rPr>
          <w:szCs w:val="28"/>
          <w:lang w:val="nl-NL"/>
        </w:rPr>
        <w:t xml:space="preserve">tăng trưởng </w:t>
      </w:r>
      <w:r w:rsidR="00C124AC" w:rsidRPr="00CE63EE">
        <w:rPr>
          <w:szCs w:val="28"/>
          <w:lang w:val="nl-NL"/>
        </w:rPr>
        <w:t xml:space="preserve">nhu cầu đối với các </w:t>
      </w:r>
      <w:r w:rsidR="00771796" w:rsidRPr="00CE63EE">
        <w:rPr>
          <w:szCs w:val="28"/>
          <w:lang w:val="nl-NL"/>
        </w:rPr>
        <w:t xml:space="preserve">các loại hàng hóa tiêu dùng </w:t>
      </w:r>
      <w:r w:rsidR="00C124AC" w:rsidRPr="00CE63EE">
        <w:rPr>
          <w:szCs w:val="28"/>
          <w:lang w:val="nl-NL"/>
        </w:rPr>
        <w:t>là rất cao</w:t>
      </w:r>
      <w:r w:rsidR="00306052" w:rsidRPr="00CE63EE">
        <w:rPr>
          <w:szCs w:val="28"/>
          <w:lang w:val="nl-NL"/>
        </w:rPr>
        <w:t>.</w:t>
      </w:r>
      <w:r w:rsidR="00C124AC" w:rsidRPr="00CE63EE">
        <w:rPr>
          <w:szCs w:val="28"/>
          <w:lang w:val="nl-NL"/>
        </w:rPr>
        <w:t xml:space="preserve"> </w:t>
      </w:r>
      <w:r w:rsidR="00776ACF" w:rsidRPr="00CE63EE">
        <w:rPr>
          <w:szCs w:val="28"/>
          <w:lang w:val="nl-NL"/>
        </w:rPr>
        <w:t>Đây là bối cảnh thuận lợi</w:t>
      </w:r>
      <w:r w:rsidR="00394F9F" w:rsidRPr="00CE63EE">
        <w:rPr>
          <w:szCs w:val="28"/>
          <w:lang w:val="nl-NL"/>
        </w:rPr>
        <w:t>, tác động tích cực đến quá trình phục hồi và phát triển kinh tế của các địa phương, đặc biệt là đối với các ngành, lĩnh vực lợi thế của Quảng Nam như du lịch, công nghiệp chế biến, chế tạo.</w:t>
      </w:r>
    </w:p>
    <w:p w14:paraId="4C798462" w14:textId="50CA1842" w:rsidR="00776ACF" w:rsidRPr="00CE63EE" w:rsidRDefault="00776ACF" w:rsidP="00776ACF">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4. Tầng lớp trung lưu</w:t>
      </w:r>
      <w:r w:rsidR="00D5781E" w:rsidRPr="00CE63EE">
        <w:rPr>
          <w:rFonts w:asciiTheme="majorHAnsi" w:hAnsiTheme="majorHAnsi" w:cstheme="majorHAnsi"/>
          <w:szCs w:val="28"/>
          <w:vertAlign w:val="superscript"/>
          <w:lang w:val="vi-VN"/>
        </w:rPr>
        <w:footnoteReference w:id="5"/>
      </w:r>
      <w:r w:rsidRPr="00CE63EE">
        <w:rPr>
          <w:rFonts w:asciiTheme="majorHAnsi" w:hAnsiTheme="majorHAnsi" w:cstheme="majorHAnsi"/>
          <w:bCs/>
          <w:szCs w:val="28"/>
          <w:lang w:val="nl-NL"/>
        </w:rPr>
        <w:t xml:space="preserve"> </w:t>
      </w:r>
      <w:r w:rsidR="007838AD" w:rsidRPr="00CE63EE">
        <w:rPr>
          <w:rFonts w:asciiTheme="majorHAnsi" w:hAnsiTheme="majorHAnsi" w:cstheme="majorHAnsi"/>
          <w:bCs/>
          <w:szCs w:val="28"/>
          <w:lang w:val="nl-NL"/>
        </w:rPr>
        <w:t xml:space="preserve">và tầng lớp khá giả </w:t>
      </w:r>
      <w:r w:rsidRPr="00CE63EE">
        <w:rPr>
          <w:rFonts w:asciiTheme="majorHAnsi" w:hAnsiTheme="majorHAnsi" w:cstheme="majorHAnsi"/>
          <w:bCs/>
          <w:szCs w:val="28"/>
          <w:lang w:val="nl-NL"/>
        </w:rPr>
        <w:t>ở Việt Nam tăng rất nhanh, ngày càng quan tâm đến sức khỏe, chất lượng cuộc sống, có mức chi tiêu cao</w:t>
      </w:r>
    </w:p>
    <w:p w14:paraId="614E5392" w14:textId="17E6DDD3" w:rsidR="00D5781E" w:rsidRPr="00CE63EE" w:rsidRDefault="00D71287" w:rsidP="00776ACF">
      <w:pPr>
        <w:widowControl w:val="0"/>
        <w:spacing w:before="120" w:line="276" w:lineRule="auto"/>
        <w:ind w:firstLine="720"/>
        <w:jc w:val="both"/>
        <w:rPr>
          <w:szCs w:val="28"/>
          <w:lang w:val="nl-NL"/>
        </w:rPr>
      </w:pPr>
      <w:r w:rsidRPr="00CE63EE">
        <w:rPr>
          <w:szCs w:val="28"/>
          <w:lang w:val="nl-NL"/>
        </w:rPr>
        <w:t xml:space="preserve">- </w:t>
      </w:r>
      <w:r w:rsidR="007838AD" w:rsidRPr="00CE63EE">
        <w:rPr>
          <w:szCs w:val="28"/>
          <w:lang w:val="nl-NL"/>
        </w:rPr>
        <w:t xml:space="preserve">Nhờ tăng trưởng kinh tế khá cao, thu nhập người dân được nâng lên, Việt Nam đã hình thành tầng lớp trung lưu và tầng lớp khá giả. </w:t>
      </w:r>
      <w:r w:rsidR="00D5781E" w:rsidRPr="00CE63EE">
        <w:rPr>
          <w:szCs w:val="28"/>
          <w:lang w:val="nl-NL"/>
        </w:rPr>
        <w:t xml:space="preserve">Theo Tổng cục Thống kê, tầng lớp trung lưu tại Việt Nam đã tăng từ 7,8% dân số năm 2011 (tương đương hơn 6,8 triệu người) lên 20,2% năm 2019 (tương đương 19,5 triệu người). </w:t>
      </w:r>
      <w:r w:rsidR="007838AD" w:rsidRPr="00CE63EE">
        <w:rPr>
          <w:szCs w:val="28"/>
          <w:lang w:val="nl-NL"/>
        </w:rPr>
        <w:t xml:space="preserve">Theo đánh giá của Ngân hàng thế giới, </w:t>
      </w:r>
      <w:r w:rsidR="00D5781E" w:rsidRPr="00CE63EE">
        <w:rPr>
          <w:szCs w:val="28"/>
          <w:lang w:val="nl-NL"/>
        </w:rPr>
        <w:t>t</w:t>
      </w:r>
      <w:r w:rsidR="00776ACF" w:rsidRPr="00CE63EE">
        <w:rPr>
          <w:szCs w:val="28"/>
          <w:lang w:val="nl-NL"/>
        </w:rPr>
        <w:t>ầng lớp trung lưu ở Việt Nam đang tăng nhanh với tốc độ khoảng 1</w:t>
      </w:r>
      <w:r w:rsidR="00D5781E" w:rsidRPr="00CE63EE">
        <w:rPr>
          <w:szCs w:val="28"/>
          <w:lang w:val="nl-NL"/>
        </w:rPr>
        <w:t>,4</w:t>
      </w:r>
      <w:r w:rsidR="00776ACF" w:rsidRPr="00CE63EE">
        <w:rPr>
          <w:szCs w:val="28"/>
          <w:lang w:val="nl-NL"/>
        </w:rPr>
        <w:t xml:space="preserve"> triệu người gia nhập tầng lớp này mỗi năm. Ngân hàng thế giới </w:t>
      </w:r>
      <w:r w:rsidR="00D5781E" w:rsidRPr="00CE63EE">
        <w:rPr>
          <w:szCs w:val="28"/>
          <w:lang w:val="nl-NL"/>
        </w:rPr>
        <w:t xml:space="preserve">dự báo </w:t>
      </w:r>
      <w:r w:rsidR="00776ACF" w:rsidRPr="00CE63EE">
        <w:rPr>
          <w:szCs w:val="28"/>
          <w:lang w:val="nl-NL"/>
        </w:rPr>
        <w:t>tầng lớp trung lưu ở Việt Nam sẽ chiếm hơn  ½ dân số, tương đương hơn 50 triệu người, cao hơn quy mô dân số Hàn Quốc hiện nay.</w:t>
      </w:r>
      <w:r w:rsidR="00D5781E" w:rsidRPr="00CE63EE">
        <w:rPr>
          <w:szCs w:val="28"/>
          <w:lang w:val="nl-NL"/>
        </w:rPr>
        <w:t xml:space="preserve"> </w:t>
      </w:r>
      <w:r w:rsidR="00776ACF" w:rsidRPr="00CE63EE">
        <w:rPr>
          <w:szCs w:val="28"/>
          <w:lang w:val="nl-NL"/>
        </w:rPr>
        <w:t>Tương tự, một nghiên cứu khác về tầng lớp trung lưu do World Data Lab (Vương quốc Anh) thực hiện cho rằng Việt Nam nằm trong nhóm nước tăng trưởng nhanh tầng lớp trung lưu và sớm nằm trong nhóm 20 thị trường tiêu dùng lớn nhất trên thế giới.</w:t>
      </w:r>
    </w:p>
    <w:p w14:paraId="6CD89364" w14:textId="2B7E9632" w:rsidR="00776ACF" w:rsidRPr="00CE63EE" w:rsidRDefault="00D71287" w:rsidP="00776ACF">
      <w:pPr>
        <w:widowControl w:val="0"/>
        <w:spacing w:before="120" w:line="276" w:lineRule="auto"/>
        <w:ind w:firstLine="720"/>
        <w:jc w:val="both"/>
        <w:rPr>
          <w:rFonts w:asciiTheme="majorHAnsi" w:hAnsiTheme="majorHAnsi" w:cstheme="majorHAnsi"/>
          <w:bCs/>
          <w:szCs w:val="28"/>
          <w:lang w:val="nl-NL"/>
        </w:rPr>
      </w:pPr>
      <w:r w:rsidRPr="00CE63EE">
        <w:rPr>
          <w:szCs w:val="28"/>
          <w:lang w:val="nl-NL"/>
        </w:rPr>
        <w:t xml:space="preserve">- </w:t>
      </w:r>
      <w:r w:rsidR="00D5781E" w:rsidRPr="00CE63EE">
        <w:rPr>
          <w:szCs w:val="28"/>
          <w:lang w:val="nl-NL"/>
        </w:rPr>
        <w:t>Tầng lớp trung lưu tăng nhanh sẽ mang đến cơ hội cho nhiều ngành kinh tế phát triển mạnh</w:t>
      </w:r>
      <w:r w:rsidRPr="00CE63EE">
        <w:rPr>
          <w:szCs w:val="28"/>
          <w:lang w:val="nl-NL"/>
        </w:rPr>
        <w:t xml:space="preserve"> như ô tô, thiết bị điện tử - viễn thông cao cấp và các dịch vụ vui chơi, giải trí, nghỉ dưỡng cao cấp. </w:t>
      </w:r>
      <w:r w:rsidR="00776ACF" w:rsidRPr="00CE63EE">
        <w:rPr>
          <w:szCs w:val="28"/>
          <w:lang w:val="nl-NL"/>
        </w:rPr>
        <w:t>Xu hướng này rất thuận lợi cho Quảng Nam là địa phương tập trung các ngành chế tạo ô tô, cơ khí chế tạo, du lịch, sân golf.</w:t>
      </w:r>
    </w:p>
    <w:p w14:paraId="4447CC36" w14:textId="492ABD0F" w:rsidR="0050463D" w:rsidRPr="00CE63EE" w:rsidRDefault="00D71287" w:rsidP="00006185">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5</w:t>
      </w:r>
      <w:r w:rsidR="00006185" w:rsidRPr="00CE63EE">
        <w:rPr>
          <w:rFonts w:asciiTheme="majorHAnsi" w:hAnsiTheme="majorHAnsi" w:cstheme="majorHAnsi"/>
          <w:bCs/>
          <w:szCs w:val="28"/>
          <w:lang w:val="nl-NL"/>
        </w:rPr>
        <w:t xml:space="preserve">. </w:t>
      </w:r>
      <w:r w:rsidR="0050463D" w:rsidRPr="00CE63EE">
        <w:rPr>
          <w:rFonts w:asciiTheme="majorHAnsi" w:hAnsiTheme="majorHAnsi" w:cstheme="majorHAnsi"/>
          <w:bCs/>
          <w:szCs w:val="28"/>
          <w:lang w:val="nl-NL"/>
        </w:rPr>
        <w:t>Các tài nguyên du lịch sẽ tiếp tục được khai thác, mang đến cơ hội cho các doanh nghiệp và người dân ở Quảng Nam.</w:t>
      </w:r>
    </w:p>
    <w:p w14:paraId="4EC0DC0D" w14:textId="2068E76C" w:rsidR="0050463D" w:rsidRPr="00CE63EE" w:rsidRDefault="0050463D" w:rsidP="00C731CF">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 xml:space="preserve">- </w:t>
      </w:r>
      <w:r w:rsidR="00C731CF" w:rsidRPr="00CE63EE">
        <w:rPr>
          <w:rFonts w:asciiTheme="majorHAnsi" w:hAnsiTheme="majorHAnsi" w:cstheme="majorHAnsi"/>
          <w:bCs/>
          <w:szCs w:val="28"/>
          <w:lang w:val="nl-NL"/>
        </w:rPr>
        <w:t>Việt Nam đã nổi lên trở thành địa điểm d</w:t>
      </w:r>
      <w:r w:rsidRPr="00CE63EE">
        <w:rPr>
          <w:rFonts w:asciiTheme="majorHAnsi" w:hAnsiTheme="majorHAnsi" w:cstheme="majorHAnsi"/>
          <w:bCs/>
          <w:szCs w:val="28"/>
          <w:lang w:val="nl-NL"/>
        </w:rPr>
        <w:t xml:space="preserve">u lịch được </w:t>
      </w:r>
      <w:r w:rsidR="00C731CF" w:rsidRPr="00CE63EE">
        <w:rPr>
          <w:rFonts w:asciiTheme="majorHAnsi" w:hAnsiTheme="majorHAnsi" w:cstheme="majorHAnsi"/>
          <w:bCs/>
          <w:szCs w:val="28"/>
          <w:lang w:val="nl-NL"/>
        </w:rPr>
        <w:t>ưu thích trong khu vực. Theo báo cáo đánh giá năng lực cạnh tranh du lịch và lữ hành (TTCI) của Diễn đàn Kinh tế Thế giới (WEF), năm 2019 du lịch Việt Nam xếp hạng 63/140 nền kinh tế. WEF xếp Việt Nam nằm trong tốp 15 điểm đến dẫn đầu về cải thiện năng lực cạnh tranh du lịch và lữ</w:t>
      </w:r>
      <w:r w:rsidR="00D5501B" w:rsidRPr="00CE63EE">
        <w:rPr>
          <w:rFonts w:asciiTheme="majorHAnsi" w:hAnsiTheme="majorHAnsi" w:cstheme="majorHAnsi"/>
          <w:bCs/>
          <w:szCs w:val="28"/>
          <w:lang w:val="nl-NL"/>
        </w:rPr>
        <w:t xml:space="preserve"> hành.</w:t>
      </w:r>
    </w:p>
    <w:p w14:paraId="0EBFC402" w14:textId="5D5DEDAC" w:rsidR="00C731CF" w:rsidRPr="00CE63EE" w:rsidRDefault="00C731CF" w:rsidP="00C731CF">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 Du lịch đã được lựa chọn là ngành kinh tế mũi nhọn, Chính phủ đã đã đầu tư cho công tác xúc tiến quảng bá du lịch Việt Nam</w:t>
      </w:r>
      <w:r w:rsidR="00303A92" w:rsidRPr="00CE63EE">
        <w:rPr>
          <w:rFonts w:asciiTheme="majorHAnsi" w:hAnsiTheme="majorHAnsi" w:cstheme="majorHAnsi"/>
          <w:bCs/>
          <w:szCs w:val="28"/>
          <w:lang w:val="nl-NL"/>
        </w:rPr>
        <w:t>, cơ sở vật chất kỹ thuật du lịch, đào tạo lao động</w:t>
      </w:r>
      <w:r w:rsidRPr="00CE63EE">
        <w:rPr>
          <w:rFonts w:asciiTheme="majorHAnsi" w:hAnsiTheme="majorHAnsi" w:cstheme="majorHAnsi"/>
          <w:bCs/>
          <w:szCs w:val="28"/>
          <w:lang w:val="nl-NL"/>
        </w:rPr>
        <w:t>.</w:t>
      </w:r>
      <w:r w:rsidR="00303A92" w:rsidRPr="00CE63EE">
        <w:rPr>
          <w:rFonts w:eastAsia="Times New Roman"/>
          <w:sz w:val="24"/>
          <w:szCs w:val="24"/>
          <w:lang w:val="nl-NL"/>
        </w:rPr>
        <w:t xml:space="preserve"> </w:t>
      </w:r>
      <w:r w:rsidR="00303A92" w:rsidRPr="00CE63EE">
        <w:rPr>
          <w:rFonts w:asciiTheme="majorHAnsi" w:hAnsiTheme="majorHAnsi" w:cstheme="majorHAnsi"/>
          <w:bCs/>
          <w:szCs w:val="28"/>
          <w:lang w:val="nl-NL"/>
        </w:rPr>
        <w:t xml:space="preserve">Việc phát triển các thị trường, các sản phẩm, các tuyến du lịch cũng rất được coi trọng. </w:t>
      </w:r>
      <w:r w:rsidR="003364EB" w:rsidRPr="00CE63EE">
        <w:rPr>
          <w:rFonts w:asciiTheme="majorHAnsi" w:hAnsiTheme="majorHAnsi" w:cstheme="majorHAnsi"/>
          <w:bCs/>
          <w:szCs w:val="28"/>
          <w:lang w:val="nl-NL"/>
        </w:rPr>
        <w:t xml:space="preserve">Vì vậy Quảng Nam sẽ tiếp tục nhận được sự hỗ trợ </w:t>
      </w:r>
      <w:r w:rsidR="003364EB" w:rsidRPr="00CE63EE">
        <w:rPr>
          <w:rFonts w:asciiTheme="majorHAnsi" w:hAnsiTheme="majorHAnsi" w:cstheme="majorHAnsi"/>
          <w:bCs/>
          <w:szCs w:val="28"/>
          <w:lang w:val="nl-NL"/>
        </w:rPr>
        <w:lastRenderedPageBreak/>
        <w:t>về cơ chế, chính sách và nguồn lực để đẩy mạnh khai thác hơn nữa các tài nguyên du lịch.</w:t>
      </w:r>
    </w:p>
    <w:p w14:paraId="5C2E7203" w14:textId="6BB8B848" w:rsidR="00CF5A8D" w:rsidRPr="00CE63EE" w:rsidRDefault="00406F85" w:rsidP="00EE50C7">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6</w:t>
      </w:r>
      <w:r w:rsidR="00CF5A8D" w:rsidRPr="00CE63EE">
        <w:rPr>
          <w:rFonts w:asciiTheme="majorHAnsi" w:hAnsiTheme="majorHAnsi" w:cstheme="majorHAnsi"/>
          <w:bCs/>
          <w:szCs w:val="28"/>
          <w:lang w:val="nl-NL"/>
        </w:rPr>
        <w:t>. Những đ</w:t>
      </w:r>
      <w:r w:rsidR="00C41F5B" w:rsidRPr="00CE63EE">
        <w:rPr>
          <w:rFonts w:asciiTheme="majorHAnsi" w:hAnsiTheme="majorHAnsi" w:cstheme="majorHAnsi"/>
          <w:bCs/>
          <w:szCs w:val="28"/>
          <w:lang w:val="nl-NL"/>
        </w:rPr>
        <w:t>iểm mạnh về m</w:t>
      </w:r>
      <w:r w:rsidR="00006185" w:rsidRPr="00CE63EE">
        <w:rPr>
          <w:rFonts w:asciiTheme="majorHAnsi" w:hAnsiTheme="majorHAnsi" w:cstheme="majorHAnsi"/>
          <w:bCs/>
          <w:szCs w:val="28"/>
          <w:lang w:val="nl-NL"/>
        </w:rPr>
        <w:t>ôi trường đầu tư, kinh doanh thuận lợi, cơ sở hạ tầng đầy đủ, hiện đại và nguồn nhân lực có kỹ năng</w:t>
      </w:r>
      <w:r w:rsidRPr="00CE63EE">
        <w:rPr>
          <w:rFonts w:asciiTheme="majorHAnsi" w:hAnsiTheme="majorHAnsi" w:cstheme="majorHAnsi"/>
          <w:bCs/>
          <w:szCs w:val="28"/>
          <w:lang w:val="nl-NL"/>
        </w:rPr>
        <w:t>, kết nối đường biển và vận tải quốc tế nhờ đầu tư mở rộng quy mô, nâng cấp các chuỗi dịch vụ</w:t>
      </w:r>
      <w:r w:rsidR="00006185" w:rsidRPr="00CE63EE">
        <w:rPr>
          <w:rFonts w:asciiTheme="majorHAnsi" w:hAnsiTheme="majorHAnsi" w:cstheme="majorHAnsi"/>
          <w:bCs/>
          <w:szCs w:val="28"/>
          <w:lang w:val="nl-NL"/>
        </w:rPr>
        <w:t xml:space="preserve"> sẽ </w:t>
      </w:r>
      <w:r w:rsidR="00EE50C7" w:rsidRPr="00CE63EE">
        <w:rPr>
          <w:rFonts w:asciiTheme="majorHAnsi" w:hAnsiTheme="majorHAnsi" w:cstheme="majorHAnsi"/>
          <w:bCs/>
          <w:szCs w:val="28"/>
          <w:lang w:val="nl-NL"/>
        </w:rPr>
        <w:t xml:space="preserve">tạo ra </w:t>
      </w:r>
      <w:r w:rsidR="00C41F5B" w:rsidRPr="00CE63EE">
        <w:rPr>
          <w:rFonts w:asciiTheme="majorHAnsi" w:hAnsiTheme="majorHAnsi" w:cstheme="majorHAnsi"/>
          <w:bCs/>
          <w:szCs w:val="28"/>
          <w:lang w:val="nl-NL"/>
        </w:rPr>
        <w:t>nhiều cơ hội phát triển</w:t>
      </w:r>
      <w:r w:rsidR="00EE50C7" w:rsidRPr="00CE63EE">
        <w:rPr>
          <w:rFonts w:asciiTheme="majorHAnsi" w:hAnsiTheme="majorHAnsi" w:cstheme="majorHAnsi"/>
          <w:bCs/>
          <w:szCs w:val="28"/>
          <w:lang w:val="nl-NL"/>
        </w:rPr>
        <w:t xml:space="preserve">, thu hút các doanh nghiệp tư nhân trong nước, các nhà đầu tư quốc tế </w:t>
      </w:r>
      <w:r w:rsidR="008A4B45" w:rsidRPr="00CE63EE">
        <w:rPr>
          <w:rFonts w:asciiTheme="majorHAnsi" w:hAnsiTheme="majorHAnsi" w:cstheme="majorHAnsi"/>
          <w:bCs/>
          <w:szCs w:val="28"/>
          <w:lang w:val="nl-NL"/>
        </w:rPr>
        <w:t xml:space="preserve">đưa Quảng Nam trở thành trung tâm sản xuất công nghiệp chế biến, chế tạo lớn trong khu vực. Bên cạnh đó, Quảng Nam có triển vọng trở thành phát triển các dịch vụ logistic, vận tải đường biển và đường hàng không lớn của vùng Duyên hải miền Trung cũng như </w:t>
      </w:r>
      <w:r w:rsidR="00CB5F35" w:rsidRPr="00CE63EE">
        <w:rPr>
          <w:rFonts w:asciiTheme="majorHAnsi" w:hAnsiTheme="majorHAnsi" w:cstheme="majorHAnsi"/>
          <w:bCs/>
          <w:szCs w:val="28"/>
          <w:lang w:val="nl-NL"/>
        </w:rPr>
        <w:t xml:space="preserve">địa điểm trung chuyển </w:t>
      </w:r>
      <w:r w:rsidR="005531C6" w:rsidRPr="00CE63EE">
        <w:rPr>
          <w:rFonts w:asciiTheme="majorHAnsi" w:hAnsiTheme="majorHAnsi" w:cstheme="majorHAnsi"/>
          <w:bCs/>
          <w:szCs w:val="28"/>
          <w:lang w:val="nl-NL"/>
        </w:rPr>
        <w:t xml:space="preserve">hàng hóa lớn trong </w:t>
      </w:r>
      <w:r w:rsidR="00CB5F35" w:rsidRPr="00CE63EE">
        <w:rPr>
          <w:rFonts w:asciiTheme="majorHAnsi" w:hAnsiTheme="majorHAnsi" w:cstheme="majorHAnsi"/>
          <w:bCs/>
          <w:szCs w:val="28"/>
          <w:lang w:val="nl-NL"/>
        </w:rPr>
        <w:t xml:space="preserve">khu vực </w:t>
      </w:r>
      <w:r w:rsidR="008A4B45" w:rsidRPr="00CE63EE">
        <w:rPr>
          <w:rFonts w:asciiTheme="majorHAnsi" w:hAnsiTheme="majorHAnsi" w:cstheme="majorHAnsi"/>
          <w:bCs/>
          <w:szCs w:val="28"/>
          <w:lang w:val="nl-NL"/>
        </w:rPr>
        <w:t>Đông Nam Á.</w:t>
      </w:r>
    </w:p>
    <w:p w14:paraId="12F75C24" w14:textId="7922602B" w:rsidR="0016781A" w:rsidRPr="00CE63EE" w:rsidRDefault="0016781A" w:rsidP="00EE50C7">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 xml:space="preserve">7. </w:t>
      </w:r>
      <w:r w:rsidR="001D180B" w:rsidRPr="00CE63EE">
        <w:rPr>
          <w:rFonts w:asciiTheme="majorHAnsi" w:hAnsiTheme="majorHAnsi" w:cstheme="majorHAnsi"/>
          <w:bCs/>
          <w:szCs w:val="28"/>
          <w:lang w:val="nl-NL"/>
        </w:rPr>
        <w:t>M</w:t>
      </w:r>
      <w:r w:rsidRPr="00CE63EE">
        <w:rPr>
          <w:rFonts w:asciiTheme="majorHAnsi" w:hAnsiTheme="majorHAnsi" w:cstheme="majorHAnsi"/>
          <w:bCs/>
          <w:szCs w:val="28"/>
          <w:lang w:val="nl-NL"/>
        </w:rPr>
        <w:t>ỏ “Cá Voi Xanh”</w:t>
      </w:r>
      <w:r w:rsidR="009C030E" w:rsidRPr="00CE63EE">
        <w:rPr>
          <w:rFonts w:asciiTheme="majorHAnsi" w:hAnsiTheme="majorHAnsi" w:cstheme="majorHAnsi"/>
          <w:bCs/>
          <w:szCs w:val="28"/>
          <w:lang w:val="nl-NL"/>
        </w:rPr>
        <w:t xml:space="preserve"> </w:t>
      </w:r>
      <w:r w:rsidR="001D180B" w:rsidRPr="00CE63EE">
        <w:rPr>
          <w:rFonts w:asciiTheme="majorHAnsi" w:hAnsiTheme="majorHAnsi" w:cstheme="majorHAnsi"/>
          <w:bCs/>
          <w:szCs w:val="28"/>
          <w:lang w:val="nl-NL"/>
        </w:rPr>
        <w:t>có trữ lượng khí đốt lên đến 150 tỷ m3, đang được triển khai bởi tập đoàn ExxonMobil và PVN, sẽ cung cấp khí đốt cho các nhà máy nhiệt điện ở Quảng Nam và các tỉnh lân cận, chắc chắn sẽ mang lại giá trị kinh tế cao cho địa phương</w:t>
      </w:r>
      <w:r w:rsidRPr="00CE63EE">
        <w:rPr>
          <w:rFonts w:asciiTheme="majorHAnsi" w:hAnsiTheme="majorHAnsi" w:cstheme="majorHAnsi"/>
          <w:bCs/>
          <w:szCs w:val="28"/>
          <w:lang w:val="nl-NL"/>
        </w:rPr>
        <w:t>.</w:t>
      </w:r>
    </w:p>
    <w:p w14:paraId="4C362917" w14:textId="77777777" w:rsidR="003D2C8A" w:rsidRPr="00CE63EE" w:rsidRDefault="003D2C8A" w:rsidP="003D2C8A">
      <w:pPr>
        <w:pStyle w:val="Heading2"/>
        <w:keepNext w:val="0"/>
        <w:keepLines w:val="0"/>
        <w:spacing w:line="276" w:lineRule="auto"/>
        <w:ind w:firstLine="709"/>
        <w:jc w:val="both"/>
        <w:rPr>
          <w:rFonts w:cstheme="majorHAnsi"/>
          <w:b w:val="0"/>
          <w:i/>
          <w:iCs/>
          <w:color w:val="auto"/>
          <w:sz w:val="28"/>
          <w:szCs w:val="28"/>
          <w:lang w:val="vi-VN"/>
        </w:rPr>
      </w:pPr>
      <w:r w:rsidRPr="00CE63EE">
        <w:rPr>
          <w:rFonts w:cstheme="majorHAnsi"/>
          <w:b w:val="0"/>
          <w:i/>
          <w:iCs/>
          <w:color w:val="auto"/>
          <w:szCs w:val="28"/>
          <w:lang w:val="vi-VN"/>
        </w:rPr>
        <w:t xml:space="preserve">b. </w:t>
      </w:r>
      <w:r w:rsidRPr="00CE63EE">
        <w:rPr>
          <w:rFonts w:cstheme="majorHAnsi"/>
          <w:b w:val="0"/>
          <w:i/>
          <w:iCs/>
          <w:color w:val="auto"/>
          <w:sz w:val="28"/>
          <w:szCs w:val="28"/>
          <w:lang w:val="vi-VN"/>
        </w:rPr>
        <w:t>Luận chứng về các thách thức</w:t>
      </w:r>
    </w:p>
    <w:p w14:paraId="441BE7F5" w14:textId="32B0B64B" w:rsidR="003D2C8A" w:rsidRPr="00CE63EE" w:rsidRDefault="003D2C8A" w:rsidP="003D2C8A">
      <w:pPr>
        <w:widowControl w:val="0"/>
        <w:spacing w:before="120" w:line="276" w:lineRule="auto"/>
        <w:ind w:firstLine="720"/>
        <w:jc w:val="both"/>
        <w:rPr>
          <w:rFonts w:asciiTheme="majorHAnsi" w:hAnsiTheme="majorHAnsi" w:cstheme="majorHAnsi"/>
          <w:bCs/>
          <w:szCs w:val="28"/>
          <w:lang w:val="nb-NO"/>
        </w:rPr>
      </w:pPr>
      <w:r w:rsidRPr="00CE63EE">
        <w:rPr>
          <w:rFonts w:asciiTheme="majorHAnsi" w:hAnsiTheme="majorHAnsi" w:cstheme="majorHAnsi"/>
          <w:bCs/>
          <w:szCs w:val="28"/>
          <w:lang w:val="vi-VN"/>
        </w:rPr>
        <w:t xml:space="preserve">1. </w:t>
      </w:r>
      <w:r w:rsidR="00CF5A8D" w:rsidRPr="00CE63EE">
        <w:rPr>
          <w:rFonts w:asciiTheme="majorHAnsi" w:hAnsiTheme="majorHAnsi" w:cstheme="majorHAnsi"/>
          <w:bCs/>
          <w:szCs w:val="28"/>
          <w:lang w:val="nb-NO"/>
        </w:rPr>
        <w:t xml:space="preserve">Biến động </w:t>
      </w:r>
      <w:r w:rsidRPr="00CE63EE">
        <w:rPr>
          <w:rFonts w:asciiTheme="majorHAnsi" w:hAnsiTheme="majorHAnsi" w:cstheme="majorHAnsi"/>
          <w:bCs/>
          <w:szCs w:val="28"/>
          <w:lang w:val="nb-NO"/>
        </w:rPr>
        <w:t xml:space="preserve">địa chính trị ngày càng phức tạp, ảnh hưởng sâu sắc đến các </w:t>
      </w:r>
      <w:r w:rsidR="00CF5A8D" w:rsidRPr="00CE63EE">
        <w:rPr>
          <w:rFonts w:asciiTheme="majorHAnsi" w:hAnsiTheme="majorHAnsi" w:cstheme="majorHAnsi"/>
          <w:bCs/>
          <w:szCs w:val="28"/>
          <w:lang w:val="nb-NO"/>
        </w:rPr>
        <w:t>nước trong</w:t>
      </w:r>
      <w:r w:rsidRPr="00CE63EE">
        <w:rPr>
          <w:rFonts w:asciiTheme="majorHAnsi" w:hAnsiTheme="majorHAnsi" w:cstheme="majorHAnsi"/>
          <w:bCs/>
          <w:szCs w:val="28"/>
          <w:lang w:val="nb-NO"/>
        </w:rPr>
        <w:t xml:space="preserve"> khu vực</w:t>
      </w:r>
      <w:r w:rsidR="009E5810" w:rsidRPr="00CE63EE">
        <w:rPr>
          <w:rFonts w:asciiTheme="majorHAnsi" w:hAnsiTheme="majorHAnsi" w:cstheme="majorHAnsi"/>
          <w:bCs/>
          <w:szCs w:val="28"/>
          <w:lang w:val="nb-NO"/>
        </w:rPr>
        <w:t xml:space="preserve">, </w:t>
      </w:r>
      <w:r w:rsidRPr="00CE63EE">
        <w:rPr>
          <w:rFonts w:asciiTheme="majorHAnsi" w:hAnsiTheme="majorHAnsi" w:cstheme="majorHAnsi"/>
          <w:bCs/>
          <w:szCs w:val="28"/>
          <w:lang w:val="nb-NO"/>
        </w:rPr>
        <w:t xml:space="preserve">căng thẳng và mẫu thuẫn giữa hai cường quốc Trung Quốc với Mỹ không chỉ về thương mại mà còn diễn ra cả về tầm ảnh hưởng chính trị tại nhiều khu vực trên thế giới, trong đó có khu vực châu Á - Thái Bình Dương và ở Biển Đông. Đây là một trong những nhân tố khó dự báo, và có ảnh hưởng trực tiếp tới hoạt động kinh tế biển của </w:t>
      </w:r>
      <w:r w:rsidR="00CF5A8D" w:rsidRPr="00CE63EE">
        <w:rPr>
          <w:rFonts w:asciiTheme="majorHAnsi" w:hAnsiTheme="majorHAnsi" w:cstheme="majorHAnsi"/>
          <w:bCs/>
          <w:szCs w:val="28"/>
          <w:lang w:val="nb-NO"/>
        </w:rPr>
        <w:t>Quảng Nam</w:t>
      </w:r>
      <w:r w:rsidRPr="00CE63EE">
        <w:rPr>
          <w:rFonts w:asciiTheme="majorHAnsi" w:hAnsiTheme="majorHAnsi" w:cstheme="majorHAnsi"/>
          <w:bCs/>
          <w:szCs w:val="28"/>
          <w:lang w:val="nb-NO"/>
        </w:rPr>
        <w:t>.</w:t>
      </w:r>
      <w:r w:rsidR="00A14474" w:rsidRPr="00CE63EE">
        <w:rPr>
          <w:rFonts w:asciiTheme="majorHAnsi" w:hAnsiTheme="majorHAnsi" w:cstheme="majorHAnsi"/>
          <w:bCs/>
          <w:szCs w:val="28"/>
          <w:lang w:val="nb-NO"/>
        </w:rPr>
        <w:t xml:space="preserve"> Bên cạnh đó, sự nổi l</w:t>
      </w:r>
      <w:r w:rsidR="005531C6" w:rsidRPr="00CE63EE">
        <w:rPr>
          <w:rFonts w:asciiTheme="majorHAnsi" w:hAnsiTheme="majorHAnsi" w:cstheme="majorHAnsi"/>
          <w:bCs/>
          <w:szCs w:val="28"/>
          <w:lang w:val="nb-NO"/>
        </w:rPr>
        <w:t>ên</w:t>
      </w:r>
      <w:r w:rsidR="00A14474" w:rsidRPr="00CE63EE">
        <w:rPr>
          <w:rFonts w:asciiTheme="majorHAnsi" w:hAnsiTheme="majorHAnsi" w:cstheme="majorHAnsi"/>
          <w:bCs/>
          <w:szCs w:val="28"/>
          <w:lang w:val="nb-NO"/>
        </w:rPr>
        <w:t xml:space="preserve"> của chủ nghĩa bảo hộ, chống tự do hóa thương mại và đầu tư sẽ ảnh hưởng đến các quốc gia xuất khẩu như Việt Nam, do đó, Quảng Nam cũng sẽ có những khó khăn nhất định trong tiếp cận các thị trường xuất khẩu.</w:t>
      </w:r>
    </w:p>
    <w:p w14:paraId="248705C8" w14:textId="5A29B706" w:rsidR="00CF5A8D" w:rsidRPr="00CE63EE" w:rsidRDefault="00CF5A8D" w:rsidP="001D5368">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xml:space="preserve">2. </w:t>
      </w:r>
      <w:r w:rsidR="001D5368" w:rsidRPr="00CE63EE">
        <w:rPr>
          <w:rFonts w:asciiTheme="majorHAnsi" w:hAnsiTheme="majorHAnsi" w:cstheme="majorHAnsi"/>
          <w:bCs/>
          <w:szCs w:val="28"/>
          <w:lang w:val="vi-VN"/>
        </w:rPr>
        <w:t xml:space="preserve">Thách thức trong khai thác tiềm năng về du lịch và bảo tồn được các di sản </w:t>
      </w:r>
      <w:r w:rsidR="009351ED" w:rsidRPr="00CE63EE">
        <w:rPr>
          <w:rFonts w:asciiTheme="majorHAnsi" w:hAnsiTheme="majorHAnsi" w:cstheme="majorHAnsi"/>
          <w:bCs/>
          <w:szCs w:val="28"/>
          <w:lang w:val="nb-NO"/>
        </w:rPr>
        <w:t>thiên nhiên</w:t>
      </w:r>
      <w:r w:rsidR="009351ED" w:rsidRPr="00CE63EE">
        <w:rPr>
          <w:rFonts w:asciiTheme="majorHAnsi" w:hAnsiTheme="majorHAnsi" w:cstheme="majorHAnsi"/>
          <w:bCs/>
          <w:szCs w:val="28"/>
          <w:lang w:val="vi-VN"/>
        </w:rPr>
        <w:t>, văn hóa</w:t>
      </w:r>
      <w:r w:rsidR="009351ED" w:rsidRPr="00CE63EE">
        <w:rPr>
          <w:rFonts w:asciiTheme="majorHAnsi" w:hAnsiTheme="majorHAnsi" w:cstheme="majorHAnsi"/>
          <w:bCs/>
          <w:szCs w:val="28"/>
          <w:lang w:val="nb-NO"/>
        </w:rPr>
        <w:t xml:space="preserve"> và</w:t>
      </w:r>
      <w:r w:rsidR="001D5368" w:rsidRPr="00CE63EE">
        <w:rPr>
          <w:rFonts w:asciiTheme="majorHAnsi" w:hAnsiTheme="majorHAnsi" w:cstheme="majorHAnsi"/>
          <w:bCs/>
          <w:szCs w:val="28"/>
          <w:lang w:val="vi-VN"/>
        </w:rPr>
        <w:t xml:space="preserve"> đa dạng sinh học</w:t>
      </w:r>
      <w:r w:rsidR="00167F3F" w:rsidRPr="00CE63EE">
        <w:rPr>
          <w:rFonts w:asciiTheme="majorHAnsi" w:hAnsiTheme="majorHAnsi" w:cstheme="majorHAnsi"/>
          <w:bCs/>
          <w:szCs w:val="28"/>
          <w:lang w:val="nb-NO"/>
        </w:rPr>
        <w:t>.</w:t>
      </w:r>
      <w:r w:rsidR="001D5368" w:rsidRPr="00CE63EE">
        <w:rPr>
          <w:rFonts w:asciiTheme="majorHAnsi" w:hAnsiTheme="majorHAnsi" w:cstheme="majorHAnsi"/>
          <w:bCs/>
          <w:szCs w:val="28"/>
          <w:lang w:val="vi-VN"/>
        </w:rPr>
        <w:t xml:space="preserve"> </w:t>
      </w:r>
      <w:r w:rsidR="009351ED" w:rsidRPr="00CE63EE">
        <w:rPr>
          <w:rFonts w:asciiTheme="majorHAnsi" w:hAnsiTheme="majorHAnsi" w:cstheme="majorHAnsi"/>
          <w:bCs/>
          <w:szCs w:val="28"/>
          <w:lang w:val="vi-VN"/>
        </w:rPr>
        <w:t xml:space="preserve">Quảng Nam sở hữu nhiều di sản vật thể và phi vật thể, vì vậy hàng năm đón nhận số lượng lớn và ngày càng tăng các du khách. Việc gia tăng quy mô khách du lịch là cần thiết để phát triển kinh tế nhưng </w:t>
      </w:r>
      <w:r w:rsidR="001D5368" w:rsidRPr="00CE63EE">
        <w:rPr>
          <w:rFonts w:asciiTheme="majorHAnsi" w:hAnsiTheme="majorHAnsi" w:cstheme="majorHAnsi"/>
          <w:bCs/>
          <w:szCs w:val="28"/>
          <w:lang w:val="vi-VN"/>
        </w:rPr>
        <w:t xml:space="preserve">việc bảo tồn các </w:t>
      </w:r>
      <w:r w:rsidR="009351ED" w:rsidRPr="00CE63EE">
        <w:rPr>
          <w:rFonts w:asciiTheme="majorHAnsi" w:hAnsiTheme="majorHAnsi" w:cstheme="majorHAnsi"/>
          <w:bCs/>
          <w:szCs w:val="28"/>
          <w:lang w:val="vi-VN"/>
        </w:rPr>
        <w:t>di sản</w:t>
      </w:r>
      <w:r w:rsidR="001D5368" w:rsidRPr="00CE63EE">
        <w:rPr>
          <w:rFonts w:asciiTheme="majorHAnsi" w:hAnsiTheme="majorHAnsi" w:cstheme="majorHAnsi"/>
          <w:bCs/>
          <w:szCs w:val="28"/>
          <w:lang w:val="vi-VN"/>
        </w:rPr>
        <w:t xml:space="preserve"> này có ý nghĩa lớn. Bên cạnh </w:t>
      </w:r>
      <w:r w:rsidR="009351ED" w:rsidRPr="00CE63EE">
        <w:rPr>
          <w:rFonts w:asciiTheme="majorHAnsi" w:hAnsiTheme="majorHAnsi" w:cstheme="majorHAnsi"/>
          <w:bCs/>
          <w:szCs w:val="28"/>
          <w:lang w:val="vi-VN"/>
        </w:rPr>
        <w:t>đó, việc đảm bảo</w:t>
      </w:r>
      <w:r w:rsidR="00167F3F" w:rsidRPr="00CE63EE">
        <w:rPr>
          <w:rFonts w:asciiTheme="majorHAnsi" w:hAnsiTheme="majorHAnsi" w:cstheme="majorHAnsi"/>
          <w:bCs/>
          <w:szCs w:val="28"/>
          <w:lang w:val="vi-VN"/>
        </w:rPr>
        <w:t xml:space="preserve"> và duy trì</w:t>
      </w:r>
      <w:r w:rsidR="009351ED" w:rsidRPr="00CE63EE">
        <w:rPr>
          <w:rFonts w:asciiTheme="majorHAnsi" w:hAnsiTheme="majorHAnsi" w:cstheme="majorHAnsi"/>
          <w:bCs/>
          <w:szCs w:val="28"/>
          <w:lang w:val="vi-VN"/>
        </w:rPr>
        <w:t xml:space="preserve"> môi trường xanh, sạch ở các địa điểm du lịch</w:t>
      </w:r>
      <w:r w:rsidR="00167F3F" w:rsidRPr="00CE63EE">
        <w:rPr>
          <w:rFonts w:asciiTheme="majorHAnsi" w:hAnsiTheme="majorHAnsi" w:cstheme="majorHAnsi"/>
          <w:bCs/>
          <w:szCs w:val="28"/>
          <w:lang w:val="vi-VN"/>
        </w:rPr>
        <w:t>, các bãi biển</w:t>
      </w:r>
      <w:r w:rsidR="009351ED" w:rsidRPr="00CE63EE">
        <w:rPr>
          <w:rFonts w:asciiTheme="majorHAnsi" w:hAnsiTheme="majorHAnsi" w:cstheme="majorHAnsi"/>
          <w:bCs/>
          <w:szCs w:val="28"/>
          <w:lang w:val="vi-VN"/>
        </w:rPr>
        <w:t xml:space="preserve"> cũng như các khu bảo tồn cũng rất quan trọng</w:t>
      </w:r>
      <w:r w:rsidR="001D5368" w:rsidRPr="00CE63EE">
        <w:rPr>
          <w:rFonts w:asciiTheme="majorHAnsi" w:hAnsiTheme="majorHAnsi" w:cstheme="majorHAnsi"/>
          <w:bCs/>
          <w:szCs w:val="28"/>
          <w:lang w:val="vi-VN"/>
        </w:rPr>
        <w:t>.</w:t>
      </w:r>
    </w:p>
    <w:p w14:paraId="17C175CC" w14:textId="3A36174E" w:rsidR="001D5368" w:rsidRPr="00CE63EE" w:rsidRDefault="009351ED" w:rsidP="001D5368">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3</w:t>
      </w:r>
      <w:r w:rsidR="001D5368" w:rsidRPr="00CE63EE">
        <w:rPr>
          <w:rFonts w:asciiTheme="majorHAnsi" w:hAnsiTheme="majorHAnsi" w:cstheme="majorHAnsi"/>
          <w:bCs/>
          <w:szCs w:val="28"/>
          <w:lang w:val="vi-VN"/>
        </w:rPr>
        <w:t xml:space="preserve">. Nâng cao </w:t>
      </w:r>
      <w:r w:rsidR="009E70D0" w:rsidRPr="00CE63EE">
        <w:rPr>
          <w:rFonts w:asciiTheme="majorHAnsi" w:hAnsiTheme="majorHAnsi" w:cstheme="majorHAnsi"/>
          <w:bCs/>
          <w:szCs w:val="28"/>
          <w:lang w:val="vi-VN"/>
        </w:rPr>
        <w:t xml:space="preserve">tiềm lực khoa học và công </w:t>
      </w:r>
      <w:r w:rsidR="00312161" w:rsidRPr="00CE63EE">
        <w:rPr>
          <w:rFonts w:asciiTheme="majorHAnsi" w:hAnsiTheme="majorHAnsi" w:cstheme="majorHAnsi"/>
          <w:bCs/>
          <w:szCs w:val="28"/>
          <w:lang w:val="vi-VN"/>
        </w:rPr>
        <w:t xml:space="preserve">nghệ </w:t>
      </w:r>
      <w:r w:rsidR="001D5368" w:rsidRPr="00CE63EE">
        <w:rPr>
          <w:rFonts w:asciiTheme="majorHAnsi" w:hAnsiTheme="majorHAnsi" w:cstheme="majorHAnsi"/>
          <w:bCs/>
          <w:szCs w:val="28"/>
          <w:lang w:val="vi-VN"/>
        </w:rPr>
        <w:t>cho các doanh nghiệp, tạo dựng khả năng cạnh tranh quốc tế</w:t>
      </w:r>
      <w:r w:rsidR="00502A16" w:rsidRPr="00CE63EE">
        <w:rPr>
          <w:rFonts w:asciiTheme="majorHAnsi" w:hAnsiTheme="majorHAnsi" w:cstheme="majorHAnsi"/>
          <w:bCs/>
          <w:szCs w:val="28"/>
          <w:lang w:val="vi-VN"/>
        </w:rPr>
        <w:t xml:space="preserve"> tương đương các nước lân cận</w:t>
      </w:r>
    </w:p>
    <w:p w14:paraId="412FAFBF" w14:textId="4667AE7A" w:rsidR="001D5368" w:rsidRPr="00CE63EE" w:rsidRDefault="001D5368" w:rsidP="001D5368">
      <w:pPr>
        <w:widowControl w:val="0"/>
        <w:spacing w:before="120" w:line="276" w:lineRule="auto"/>
        <w:ind w:firstLine="720"/>
        <w:jc w:val="both"/>
        <w:rPr>
          <w:rFonts w:asciiTheme="majorHAnsi" w:hAnsiTheme="majorHAnsi" w:cstheme="majorHAnsi"/>
          <w:bCs/>
          <w:iCs/>
          <w:szCs w:val="28"/>
          <w:lang w:val="vi-VN"/>
        </w:rPr>
      </w:pPr>
      <w:r w:rsidRPr="00CE63EE">
        <w:rPr>
          <w:rFonts w:asciiTheme="majorHAnsi" w:hAnsiTheme="majorHAnsi" w:cstheme="majorHAnsi"/>
          <w:bCs/>
          <w:szCs w:val="28"/>
          <w:lang w:val="vi-VN"/>
        </w:rPr>
        <w:t xml:space="preserve">- </w:t>
      </w:r>
      <w:r w:rsidRPr="00CE63EE">
        <w:rPr>
          <w:rFonts w:asciiTheme="majorHAnsi" w:hAnsiTheme="majorHAnsi" w:cstheme="majorHAnsi"/>
          <w:bCs/>
          <w:iCs/>
          <w:szCs w:val="28"/>
          <w:lang w:val="vi-VN"/>
        </w:rPr>
        <w:t xml:space="preserve">Năng lực công nghệ của các doanh nghiệp công nghiệp trên địa bàn Quảng Nam đan xen giữa các công nghệ tiên tiến, trung bình và lạc hậu. Trong giai đoạn </w:t>
      </w:r>
      <w:r w:rsidRPr="00CE63EE">
        <w:rPr>
          <w:rFonts w:asciiTheme="majorHAnsi" w:hAnsiTheme="majorHAnsi" w:cstheme="majorHAnsi"/>
          <w:bCs/>
          <w:iCs/>
          <w:szCs w:val="28"/>
          <w:lang w:val="vi-VN"/>
        </w:rPr>
        <w:lastRenderedPageBreak/>
        <w:t>2011</w:t>
      </w:r>
      <w:r w:rsidR="00A42DF4" w:rsidRPr="00CE63EE">
        <w:rPr>
          <w:rFonts w:asciiTheme="majorHAnsi" w:hAnsiTheme="majorHAnsi" w:cstheme="majorHAnsi"/>
          <w:bCs/>
          <w:iCs/>
          <w:szCs w:val="28"/>
          <w:lang w:val="vi-VN"/>
        </w:rPr>
        <w:t xml:space="preserve"> – </w:t>
      </w:r>
      <w:r w:rsidRPr="00CE63EE">
        <w:rPr>
          <w:rFonts w:asciiTheme="majorHAnsi" w:hAnsiTheme="majorHAnsi" w:cstheme="majorHAnsi"/>
          <w:bCs/>
          <w:iCs/>
          <w:szCs w:val="28"/>
          <w:lang w:val="vi-VN"/>
        </w:rPr>
        <w:t>2020, việc đầu tư đổi mới và nâng cao trình độ công nghệ ở các doanh nghiệp công nghiệp đã có chuyển biến tích cực nhưng trên bình diện tổng thể, xu hướng đổi mới công nghệ chưa rõ nét</w:t>
      </w:r>
      <w:r w:rsidRPr="00CE63EE">
        <w:rPr>
          <w:rFonts w:asciiTheme="majorHAnsi" w:hAnsiTheme="majorHAnsi" w:cstheme="majorHAnsi"/>
          <w:bCs/>
          <w:iCs/>
          <w:szCs w:val="28"/>
          <w:vertAlign w:val="superscript"/>
          <w:lang w:val="nl-NL"/>
        </w:rPr>
        <w:footnoteReference w:id="6"/>
      </w:r>
      <w:r w:rsidRPr="00CE63EE">
        <w:rPr>
          <w:rFonts w:asciiTheme="majorHAnsi" w:hAnsiTheme="majorHAnsi" w:cstheme="majorHAnsi"/>
          <w:bCs/>
          <w:iCs/>
          <w:szCs w:val="28"/>
          <w:lang w:val="vi-VN"/>
        </w:rPr>
        <w:t>. Việc đổi mới công nghệ cho các doanh nghiệp là một nhiệm vụ không đơn giản, đòi hỏi đầu tư lớn về trang thiết bị và đào tạo nhân lực.</w:t>
      </w:r>
    </w:p>
    <w:p w14:paraId="1B2CE19A" w14:textId="4872923B" w:rsidR="001D5368" w:rsidRPr="00CE63EE" w:rsidRDefault="001D5368" w:rsidP="001D5368">
      <w:pPr>
        <w:widowControl w:val="0"/>
        <w:spacing w:before="120" w:line="276" w:lineRule="auto"/>
        <w:ind w:firstLine="720"/>
        <w:jc w:val="both"/>
        <w:rPr>
          <w:rFonts w:asciiTheme="majorHAnsi" w:hAnsiTheme="majorHAnsi" w:cstheme="majorHAnsi"/>
          <w:bCs/>
          <w:iCs/>
          <w:szCs w:val="28"/>
          <w:lang w:val="vi-VN"/>
        </w:rPr>
      </w:pPr>
      <w:r w:rsidRPr="00CE63EE">
        <w:rPr>
          <w:rFonts w:asciiTheme="majorHAnsi" w:hAnsiTheme="majorHAnsi" w:cstheme="majorHAnsi"/>
          <w:bCs/>
          <w:iCs/>
          <w:szCs w:val="28"/>
          <w:lang w:val="vi-VN"/>
        </w:rPr>
        <w:t>- Phần lớn các doanh nghiệp trên địa bàn tỉnh có quy mô nhỏ và vừa, năng lực quản trị doanh nghiệp còn hạn chế, dẫn đến chất lượng các mặt hàng chưa đáp ứng được yêu cầu xuất khẩu hoặc giá trị gia tăng của mặt hàng xuất khẩu còn thấp.</w:t>
      </w:r>
      <w:r w:rsidR="009351ED" w:rsidRPr="00CE63EE">
        <w:rPr>
          <w:rFonts w:asciiTheme="majorHAnsi" w:hAnsiTheme="majorHAnsi" w:cstheme="majorHAnsi"/>
          <w:bCs/>
          <w:iCs/>
          <w:szCs w:val="28"/>
          <w:lang w:val="vi-VN"/>
        </w:rPr>
        <w:t xml:space="preserve"> Cần nhiều điều kiện </w:t>
      </w:r>
      <w:r w:rsidR="00167F3F" w:rsidRPr="00CE63EE">
        <w:rPr>
          <w:rFonts w:asciiTheme="majorHAnsi" w:hAnsiTheme="majorHAnsi" w:cstheme="majorHAnsi"/>
          <w:bCs/>
          <w:iCs/>
          <w:szCs w:val="28"/>
          <w:lang w:val="vi-VN"/>
        </w:rPr>
        <w:t xml:space="preserve">hỗ trợ </w:t>
      </w:r>
      <w:r w:rsidR="009351ED" w:rsidRPr="00CE63EE">
        <w:rPr>
          <w:rFonts w:asciiTheme="majorHAnsi" w:hAnsiTheme="majorHAnsi" w:cstheme="majorHAnsi"/>
          <w:bCs/>
          <w:iCs/>
          <w:szCs w:val="28"/>
          <w:lang w:val="vi-VN"/>
        </w:rPr>
        <w:t xml:space="preserve">để các doanh nghiệp có thể mở rộng quy mô sản xuất, đáp ứng yêu cầu của các đối </w:t>
      </w:r>
      <w:r w:rsidR="00A14474" w:rsidRPr="00CE63EE">
        <w:rPr>
          <w:rFonts w:asciiTheme="majorHAnsi" w:hAnsiTheme="majorHAnsi" w:cstheme="majorHAnsi"/>
          <w:bCs/>
          <w:iCs/>
          <w:szCs w:val="28"/>
          <w:lang w:val="vi-VN"/>
        </w:rPr>
        <w:t>tác</w:t>
      </w:r>
      <w:r w:rsidR="00D842DA" w:rsidRPr="00CE63EE">
        <w:rPr>
          <w:rFonts w:asciiTheme="majorHAnsi" w:hAnsiTheme="majorHAnsi" w:cstheme="majorHAnsi"/>
          <w:bCs/>
          <w:iCs/>
          <w:szCs w:val="28"/>
          <w:lang w:val="vi-VN"/>
        </w:rPr>
        <w:t>, đặc biệt là đối tác nước ngoài.</w:t>
      </w:r>
    </w:p>
    <w:p w14:paraId="5B0D08BD" w14:textId="1A0B5BC9" w:rsidR="001D5368" w:rsidRPr="00CE63EE" w:rsidRDefault="009351ED" w:rsidP="001D5368">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4</w:t>
      </w:r>
      <w:r w:rsidR="001D5368" w:rsidRPr="00CE63EE">
        <w:rPr>
          <w:rFonts w:asciiTheme="majorHAnsi" w:hAnsiTheme="majorHAnsi" w:cstheme="majorHAnsi"/>
          <w:bCs/>
          <w:szCs w:val="28"/>
          <w:lang w:val="vi-VN"/>
        </w:rPr>
        <w:t xml:space="preserve">. </w:t>
      </w:r>
      <w:r w:rsidRPr="00CE63EE">
        <w:rPr>
          <w:rFonts w:asciiTheme="majorHAnsi" w:hAnsiTheme="majorHAnsi" w:cstheme="majorHAnsi"/>
          <w:bCs/>
          <w:szCs w:val="28"/>
          <w:lang w:val="vi-VN"/>
        </w:rPr>
        <w:t xml:space="preserve">Tiếp tục </w:t>
      </w:r>
      <w:r w:rsidR="00D51F69" w:rsidRPr="00CE63EE">
        <w:rPr>
          <w:rFonts w:asciiTheme="majorHAnsi" w:hAnsiTheme="majorHAnsi" w:cstheme="majorHAnsi"/>
          <w:bCs/>
          <w:szCs w:val="28"/>
          <w:lang w:val="vi-VN"/>
        </w:rPr>
        <w:t xml:space="preserve">khuyến khích đầu tư của các thành phần kinh tế, trong đó </w:t>
      </w:r>
      <w:r w:rsidRPr="00CE63EE">
        <w:rPr>
          <w:rFonts w:asciiTheme="majorHAnsi" w:hAnsiTheme="majorHAnsi" w:cstheme="majorHAnsi"/>
          <w:bCs/>
          <w:szCs w:val="28"/>
          <w:lang w:val="vi-VN"/>
        </w:rPr>
        <w:t>đầu tư phát triển các loại hạ tầng cùng với các dịch vụ liên quan</w:t>
      </w:r>
      <w:r w:rsidR="00D51F69" w:rsidRPr="00CE63EE">
        <w:rPr>
          <w:rFonts w:asciiTheme="majorHAnsi" w:hAnsiTheme="majorHAnsi" w:cstheme="majorHAnsi"/>
          <w:bCs/>
          <w:szCs w:val="28"/>
          <w:lang w:val="vi-VN"/>
        </w:rPr>
        <w:t xml:space="preserve"> là rất quan trọng</w:t>
      </w:r>
    </w:p>
    <w:p w14:paraId="72453D15" w14:textId="64AF0F3B" w:rsidR="00D51F69" w:rsidRPr="00CE63EE" w:rsidRDefault="00D51F69" w:rsidP="00D51F69">
      <w:pPr>
        <w:widowControl w:val="0"/>
        <w:spacing w:before="120" w:line="276" w:lineRule="auto"/>
        <w:ind w:firstLine="720"/>
        <w:jc w:val="both"/>
        <w:rPr>
          <w:rFonts w:asciiTheme="majorHAnsi" w:hAnsiTheme="majorHAnsi" w:cstheme="majorHAnsi"/>
          <w:bCs/>
          <w:szCs w:val="28"/>
          <w:lang w:val="pt-BR"/>
        </w:rPr>
      </w:pPr>
      <w:r w:rsidRPr="00CE63EE">
        <w:rPr>
          <w:rFonts w:asciiTheme="majorHAnsi" w:hAnsiTheme="majorHAnsi" w:cstheme="majorHAnsi"/>
          <w:bCs/>
          <w:szCs w:val="28"/>
          <w:lang w:val="vi-VN"/>
        </w:rPr>
        <w:t xml:space="preserve">- </w:t>
      </w:r>
      <w:r w:rsidRPr="00CE63EE">
        <w:rPr>
          <w:bCs/>
          <w:szCs w:val="28"/>
          <w:lang w:val="pt-BR"/>
        </w:rPr>
        <w:t>Trên thực tế cho thấy việc huy động được các nguồn vốn đầu tư phát triển, đặc biệt là đầu tư vào các dự án lớn, tác động nhanh, mạnh đến kinh tế Quảng Nam (như dự án sản xuất ô tô của Tập đoàn T</w:t>
      </w:r>
      <w:r w:rsidRPr="00CE63EE">
        <w:rPr>
          <w:bCs/>
          <w:szCs w:val="28"/>
          <w:lang w:val="vi-VN"/>
        </w:rPr>
        <w:t>haCo</w:t>
      </w:r>
      <w:r w:rsidRPr="00CE63EE">
        <w:rPr>
          <w:bCs/>
          <w:szCs w:val="28"/>
          <w:lang w:val="pt-BR"/>
        </w:rPr>
        <w:t>)</w:t>
      </w:r>
      <w:r w:rsidR="009220AD" w:rsidRPr="00CE63EE">
        <w:rPr>
          <w:bCs/>
          <w:szCs w:val="28"/>
          <w:lang w:val="pt-BR"/>
        </w:rPr>
        <w:t xml:space="preserve"> có ý nghĩa rất lớn</w:t>
      </w:r>
      <w:r w:rsidRPr="00CE63EE">
        <w:rPr>
          <w:bCs/>
          <w:szCs w:val="28"/>
          <w:lang w:val="pt-BR"/>
        </w:rPr>
        <w:t xml:space="preserve">. </w:t>
      </w:r>
      <w:r w:rsidR="009220AD" w:rsidRPr="00CE63EE">
        <w:rPr>
          <w:bCs/>
          <w:szCs w:val="28"/>
          <w:lang w:val="pt-BR"/>
        </w:rPr>
        <w:t>Chính vì vậ</w:t>
      </w:r>
      <w:r w:rsidR="00FC7DB8" w:rsidRPr="00CE63EE">
        <w:rPr>
          <w:bCs/>
          <w:szCs w:val="28"/>
          <w:lang w:val="pt-BR"/>
        </w:rPr>
        <w:t>y, t</w:t>
      </w:r>
      <w:r w:rsidRPr="00CE63EE">
        <w:rPr>
          <w:bCs/>
          <w:szCs w:val="28"/>
          <w:lang w:val="pt-BR"/>
        </w:rPr>
        <w:t>rong giai đoạn tới</w:t>
      </w:r>
      <w:r w:rsidR="009220AD" w:rsidRPr="00CE63EE">
        <w:rPr>
          <w:bCs/>
          <w:szCs w:val="28"/>
          <w:lang w:val="pt-BR"/>
        </w:rPr>
        <w:t xml:space="preserve"> đây</w:t>
      </w:r>
      <w:r w:rsidRPr="00CE63EE">
        <w:rPr>
          <w:bCs/>
          <w:szCs w:val="28"/>
          <w:lang w:val="pt-BR"/>
        </w:rPr>
        <w:t xml:space="preserve">, để thúc đẩy kinh tế tăng trưởng bứt phá, ngoài việc sử dụng hiệu quả các nguồn lực hiện có, Quảng Nam cần thu hút được thêm các dự án lớn, trong các lĩnh vực có lợi thế </w:t>
      </w:r>
      <w:r w:rsidR="009220AD" w:rsidRPr="00CE63EE">
        <w:rPr>
          <w:bCs/>
          <w:szCs w:val="28"/>
          <w:lang w:val="pt-BR"/>
        </w:rPr>
        <w:t>như công nghiệp chế biến, chế tạo, du lịch, thương mại và dịch vụ</w:t>
      </w:r>
      <w:r w:rsidRPr="00CE63EE">
        <w:rPr>
          <w:bCs/>
          <w:szCs w:val="28"/>
          <w:lang w:val="pt-BR"/>
        </w:rPr>
        <w:t>.</w:t>
      </w:r>
      <w:r w:rsidR="009220AD" w:rsidRPr="00CE63EE">
        <w:rPr>
          <w:bCs/>
          <w:szCs w:val="28"/>
          <w:lang w:val="pt-BR"/>
        </w:rPr>
        <w:t xml:space="preserve"> Bên cạnh đó, thu hút các dự án đầu tư nước ngoài có quy mô lớn, có khả năng liên kết với các doanh nghiệp nội địa, có đặt trung tâm R&amp;D,.., cũng rất quan trọng. Đây là thách thức không nhỏ để Quảng Nam tham gia sâu vào các chuỗi giá trị toàn cầu.</w:t>
      </w:r>
    </w:p>
    <w:p w14:paraId="5303E0F5" w14:textId="63E2B8D3" w:rsidR="003351DD" w:rsidRPr="00CE63EE" w:rsidRDefault="003351DD" w:rsidP="001D5368">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Một mặt, thu ngân sách trên địa bàn đạt mức cao, tỉnh có nguồn lực cho chi đầu tư phát triển nhưng nhu cầu xây dựng hạ tầng vẫn rất lớn, đặc biệt là các hạ tầng khu và cụm công nghiệp, hạ tầng bến cảng, hạ tầng dân dụng ở các khu đô thị và nông thôn, hạ tầng giao thông nội tỉnh,… Ngoài ra, đầu tư xây dựng các hạ tầng liên quan đến xử lý môi trường và ứng phó với biến đổi khí hậu cũng rất quan trọng.</w:t>
      </w:r>
    </w:p>
    <w:p w14:paraId="0BD95657" w14:textId="7A5A6D4B" w:rsidR="0080354C" w:rsidRPr="00CE63EE" w:rsidRDefault="0080354C" w:rsidP="001D5368">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xml:space="preserve">- Đầu tư cho cơ sở hạ tầng luôn đòi hỏi nguồn lực lớn vì vậy bên cạnh đầu tư công (từ nguồn ngân sách Trung ương và địa phương), Quảng Nam vẫn cần đẩy mạnh huy động vốn từ các </w:t>
      </w:r>
      <w:r w:rsidR="002A2D1E" w:rsidRPr="00CE63EE">
        <w:rPr>
          <w:rFonts w:asciiTheme="majorHAnsi" w:hAnsiTheme="majorHAnsi" w:cstheme="majorHAnsi"/>
          <w:bCs/>
          <w:szCs w:val="28"/>
          <w:lang w:val="vi-VN"/>
        </w:rPr>
        <w:t>doanh nghiệp</w:t>
      </w:r>
      <w:r w:rsidRPr="00CE63EE">
        <w:rPr>
          <w:rFonts w:asciiTheme="majorHAnsi" w:hAnsiTheme="majorHAnsi" w:cstheme="majorHAnsi"/>
          <w:bCs/>
          <w:szCs w:val="28"/>
          <w:lang w:val="vi-VN"/>
        </w:rPr>
        <w:t xml:space="preserve"> để tiếp tục xây dựng các công trình hạ tầng thiết yếu.</w:t>
      </w:r>
    </w:p>
    <w:p w14:paraId="23B690BB" w14:textId="0F1B6BAD" w:rsidR="00A22AEA" w:rsidRPr="00CE63EE" w:rsidRDefault="00A22AEA" w:rsidP="00A22AE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lastRenderedPageBreak/>
        <w:t xml:space="preserve">5. </w:t>
      </w:r>
      <w:r w:rsidR="002A2D1E" w:rsidRPr="00CE63EE">
        <w:rPr>
          <w:rFonts w:asciiTheme="majorHAnsi" w:hAnsiTheme="majorHAnsi" w:cstheme="majorHAnsi"/>
          <w:bCs/>
          <w:szCs w:val="28"/>
          <w:lang w:val="vi-VN"/>
        </w:rPr>
        <w:t>Mở rộ</w:t>
      </w:r>
      <w:r w:rsidR="00930ABE" w:rsidRPr="00CE63EE">
        <w:rPr>
          <w:rFonts w:asciiTheme="majorHAnsi" w:hAnsiTheme="majorHAnsi" w:cstheme="majorHAnsi"/>
          <w:bCs/>
          <w:szCs w:val="28"/>
          <w:lang w:val="vi-VN"/>
        </w:rPr>
        <w:t xml:space="preserve">ng quy mô và nâng cao </w:t>
      </w:r>
      <w:r w:rsidRPr="00CE63EE">
        <w:rPr>
          <w:rFonts w:asciiTheme="majorHAnsi" w:hAnsiTheme="majorHAnsi" w:cstheme="majorHAnsi"/>
          <w:bCs/>
          <w:szCs w:val="28"/>
          <w:lang w:val="vi-VN"/>
        </w:rPr>
        <w:t xml:space="preserve">chất lượng </w:t>
      </w:r>
      <w:r w:rsidR="00930ABE" w:rsidRPr="00CE63EE">
        <w:rPr>
          <w:rFonts w:asciiTheme="majorHAnsi" w:hAnsiTheme="majorHAnsi" w:cstheme="majorHAnsi"/>
          <w:bCs/>
          <w:szCs w:val="28"/>
          <w:lang w:val="vi-VN"/>
        </w:rPr>
        <w:t xml:space="preserve">chuỗi </w:t>
      </w:r>
      <w:r w:rsidR="002A2D1E" w:rsidRPr="00CE63EE">
        <w:rPr>
          <w:rFonts w:asciiTheme="majorHAnsi" w:hAnsiTheme="majorHAnsi" w:cstheme="majorHAnsi"/>
          <w:bCs/>
          <w:szCs w:val="28"/>
          <w:lang w:val="vi-VN"/>
        </w:rPr>
        <w:t xml:space="preserve">các </w:t>
      </w:r>
      <w:r w:rsidRPr="00CE63EE">
        <w:rPr>
          <w:rFonts w:asciiTheme="majorHAnsi" w:hAnsiTheme="majorHAnsi" w:cstheme="majorHAnsi"/>
          <w:bCs/>
          <w:szCs w:val="28"/>
          <w:lang w:val="vi-VN"/>
        </w:rPr>
        <w:t xml:space="preserve">đô thị </w:t>
      </w:r>
      <w:r w:rsidR="002A2D1E" w:rsidRPr="00CE63EE">
        <w:rPr>
          <w:rFonts w:asciiTheme="majorHAnsi" w:hAnsiTheme="majorHAnsi" w:cstheme="majorHAnsi"/>
          <w:bCs/>
          <w:szCs w:val="28"/>
          <w:lang w:val="vi-VN"/>
        </w:rPr>
        <w:t xml:space="preserve">và đẩy nhanh </w:t>
      </w:r>
      <w:r w:rsidRPr="00CE63EE">
        <w:rPr>
          <w:rFonts w:asciiTheme="majorHAnsi" w:hAnsiTheme="majorHAnsi" w:cstheme="majorHAnsi"/>
          <w:bCs/>
          <w:szCs w:val="28"/>
          <w:lang w:val="vi-VN"/>
        </w:rPr>
        <w:t>tốc độ đ</w:t>
      </w:r>
      <w:r w:rsidR="00AE3EE1" w:rsidRPr="00CE63EE">
        <w:rPr>
          <w:rFonts w:asciiTheme="majorHAnsi" w:hAnsiTheme="majorHAnsi" w:cstheme="majorHAnsi"/>
          <w:bCs/>
          <w:szCs w:val="28"/>
          <w:lang w:val="vi-VN"/>
        </w:rPr>
        <w:t>ô</w:t>
      </w:r>
      <w:r w:rsidRPr="00CE63EE">
        <w:rPr>
          <w:rFonts w:asciiTheme="majorHAnsi" w:hAnsiTheme="majorHAnsi" w:cstheme="majorHAnsi"/>
          <w:bCs/>
          <w:szCs w:val="28"/>
          <w:lang w:val="vi-VN"/>
        </w:rPr>
        <w:t xml:space="preserve"> thị hóa</w:t>
      </w:r>
    </w:p>
    <w:p w14:paraId="1E8B43BB" w14:textId="194A5C51" w:rsidR="00D50EA0" w:rsidRPr="00CE63EE" w:rsidRDefault="002A2D1E" w:rsidP="00A22AE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xml:space="preserve">- Thành công trong phát triển kinh tế - xã hội đặt ra yêu cầu xây dựng </w:t>
      </w:r>
      <w:r w:rsidR="00564175" w:rsidRPr="00CE63EE">
        <w:rPr>
          <w:rFonts w:asciiTheme="majorHAnsi" w:hAnsiTheme="majorHAnsi" w:cstheme="majorHAnsi"/>
          <w:bCs/>
          <w:szCs w:val="28"/>
          <w:lang w:val="vi-VN"/>
        </w:rPr>
        <w:t xml:space="preserve">và mở rộng </w:t>
      </w:r>
      <w:r w:rsidRPr="00CE63EE">
        <w:rPr>
          <w:rFonts w:asciiTheme="majorHAnsi" w:hAnsiTheme="majorHAnsi" w:cstheme="majorHAnsi"/>
          <w:bCs/>
          <w:szCs w:val="28"/>
          <w:lang w:val="vi-VN"/>
        </w:rPr>
        <w:t xml:space="preserve">các đô thị </w:t>
      </w:r>
      <w:r w:rsidR="00564175" w:rsidRPr="00CE63EE">
        <w:rPr>
          <w:rFonts w:asciiTheme="majorHAnsi" w:hAnsiTheme="majorHAnsi" w:cstheme="majorHAnsi"/>
          <w:bCs/>
          <w:szCs w:val="28"/>
          <w:lang w:val="vi-VN"/>
        </w:rPr>
        <w:t xml:space="preserve">trở thành </w:t>
      </w:r>
      <w:r w:rsidR="00D50EA0" w:rsidRPr="00CE63EE">
        <w:rPr>
          <w:rFonts w:asciiTheme="majorHAnsi" w:hAnsiTheme="majorHAnsi" w:cstheme="majorHAnsi"/>
          <w:bCs/>
          <w:szCs w:val="28"/>
          <w:lang w:val="vi-VN"/>
        </w:rPr>
        <w:t xml:space="preserve">các trung tâm công nghiệp, dịch vụ phát triển, </w:t>
      </w:r>
      <w:r w:rsidR="00AE3EE1" w:rsidRPr="00CE63EE">
        <w:rPr>
          <w:rFonts w:asciiTheme="majorHAnsi" w:hAnsiTheme="majorHAnsi" w:cstheme="majorHAnsi"/>
          <w:bCs/>
          <w:szCs w:val="28"/>
          <w:lang w:val="vi-VN"/>
        </w:rPr>
        <w:t xml:space="preserve">có môi trường sinh thái đặc thù ven biển, đồng thời có khả năng </w:t>
      </w:r>
      <w:r w:rsidR="00564175" w:rsidRPr="00CE63EE">
        <w:rPr>
          <w:rFonts w:asciiTheme="majorHAnsi" w:hAnsiTheme="majorHAnsi" w:cstheme="majorHAnsi"/>
          <w:bCs/>
          <w:szCs w:val="28"/>
          <w:lang w:val="vi-VN"/>
        </w:rPr>
        <w:t xml:space="preserve">chống chịu ảnh hưởng của </w:t>
      </w:r>
      <w:r w:rsidR="00AE3EE1" w:rsidRPr="00CE63EE">
        <w:rPr>
          <w:rFonts w:asciiTheme="majorHAnsi" w:hAnsiTheme="majorHAnsi" w:cstheme="majorHAnsi"/>
          <w:bCs/>
          <w:szCs w:val="28"/>
          <w:lang w:val="vi-VN"/>
        </w:rPr>
        <w:t>biến đổi khí hậu.</w:t>
      </w:r>
    </w:p>
    <w:p w14:paraId="39BF66A7" w14:textId="5FC73157" w:rsidR="00397517" w:rsidRPr="00CE63EE" w:rsidRDefault="00AE3EE1" w:rsidP="00A22AE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xml:space="preserve">- </w:t>
      </w:r>
      <w:r w:rsidR="00690D75" w:rsidRPr="00CE63EE">
        <w:rPr>
          <w:rFonts w:asciiTheme="majorHAnsi" w:hAnsiTheme="majorHAnsi" w:cstheme="majorHAnsi"/>
          <w:bCs/>
          <w:szCs w:val="28"/>
          <w:lang w:val="vi-VN"/>
        </w:rPr>
        <w:t>Với vị trí, vai trò là trung tâm chính trị - hành chính, kinh tế, văn hóa, y tế, giáo dục, khoa học kỹ thuật của tỉnh Quảng Nam, t</w:t>
      </w:r>
      <w:r w:rsidR="002A2D1E" w:rsidRPr="00CE63EE">
        <w:rPr>
          <w:rFonts w:asciiTheme="majorHAnsi" w:hAnsiTheme="majorHAnsi" w:cstheme="majorHAnsi"/>
          <w:bCs/>
          <w:szCs w:val="28"/>
          <w:lang w:val="vi-VN"/>
        </w:rPr>
        <w:t>hành phố Tam Kỳ cần trở thành đô thị tầm cỡ ở Việt Nam</w:t>
      </w:r>
      <w:r w:rsidR="00D50EA0" w:rsidRPr="00CE63EE">
        <w:rPr>
          <w:rFonts w:asciiTheme="majorHAnsi" w:hAnsiTheme="majorHAnsi" w:cstheme="majorHAnsi"/>
          <w:bCs/>
          <w:szCs w:val="28"/>
          <w:lang w:val="vi-VN"/>
        </w:rPr>
        <w:t>, đầu mối phát triển quan trọng trong tuyến kinh tế ven biển Đà Nẵng – Quảng Nam – Quảng Ngãi và đầu mối giao thông, giao lưu thương mại và đầu tư quốc tế</w:t>
      </w:r>
      <w:r w:rsidR="00397517" w:rsidRPr="00CE63EE">
        <w:rPr>
          <w:rFonts w:asciiTheme="majorHAnsi" w:hAnsiTheme="majorHAnsi" w:cstheme="majorHAnsi"/>
          <w:bCs/>
          <w:szCs w:val="28"/>
          <w:lang w:val="vi-VN"/>
        </w:rPr>
        <w:t>.</w:t>
      </w:r>
    </w:p>
    <w:p w14:paraId="2DDB10C1" w14:textId="6862A404" w:rsidR="00A22AEA" w:rsidRPr="00CE63EE" w:rsidRDefault="00397517" w:rsidP="00A22AEA">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w:t>
      </w:r>
      <w:r w:rsidR="002A2D1E" w:rsidRPr="00CE63EE">
        <w:rPr>
          <w:rFonts w:asciiTheme="majorHAnsi" w:hAnsiTheme="majorHAnsi" w:cstheme="majorHAnsi"/>
          <w:bCs/>
          <w:szCs w:val="28"/>
          <w:lang w:val="vi-VN"/>
        </w:rPr>
        <w:t xml:space="preserve"> </w:t>
      </w:r>
      <w:r w:rsidR="00E94F2D" w:rsidRPr="00CE63EE">
        <w:rPr>
          <w:rFonts w:asciiTheme="majorHAnsi" w:hAnsiTheme="majorHAnsi" w:cstheme="majorHAnsi"/>
          <w:bCs/>
          <w:szCs w:val="28"/>
          <w:lang w:val="vi-VN"/>
        </w:rPr>
        <w:t>Đẩy mạnh phát triển t</w:t>
      </w:r>
      <w:r w:rsidR="002A2D1E" w:rsidRPr="00CE63EE">
        <w:rPr>
          <w:rFonts w:asciiTheme="majorHAnsi" w:hAnsiTheme="majorHAnsi" w:cstheme="majorHAnsi"/>
          <w:bCs/>
          <w:szCs w:val="28"/>
          <w:lang w:val="vi-VN"/>
        </w:rPr>
        <w:t xml:space="preserve">hành phố Hội An trở thành </w:t>
      </w:r>
      <w:r w:rsidR="002D245A" w:rsidRPr="00CE63EE">
        <w:rPr>
          <w:rFonts w:asciiTheme="majorHAnsi" w:hAnsiTheme="majorHAnsi" w:cstheme="majorHAnsi"/>
          <w:bCs/>
          <w:szCs w:val="28"/>
          <w:lang w:val="vi-VN"/>
        </w:rPr>
        <w:t xml:space="preserve">trung tâm </w:t>
      </w:r>
      <w:r w:rsidR="002A2D1E" w:rsidRPr="00CE63EE">
        <w:rPr>
          <w:rFonts w:asciiTheme="majorHAnsi" w:hAnsiTheme="majorHAnsi" w:cstheme="majorHAnsi"/>
          <w:bCs/>
          <w:szCs w:val="28"/>
          <w:lang w:val="vi-VN"/>
        </w:rPr>
        <w:t>du lịch</w:t>
      </w:r>
      <w:r w:rsidR="002D245A" w:rsidRPr="00CE63EE">
        <w:rPr>
          <w:rFonts w:asciiTheme="majorHAnsi" w:hAnsiTheme="majorHAnsi" w:cstheme="majorHAnsi"/>
          <w:bCs/>
          <w:szCs w:val="28"/>
          <w:lang w:val="vi-VN"/>
        </w:rPr>
        <w:t xml:space="preserve"> văn hóa – lịch sử</w:t>
      </w:r>
      <w:r w:rsidR="002A2D1E" w:rsidRPr="00CE63EE">
        <w:rPr>
          <w:rFonts w:asciiTheme="majorHAnsi" w:hAnsiTheme="majorHAnsi" w:cstheme="majorHAnsi"/>
          <w:bCs/>
          <w:szCs w:val="28"/>
          <w:lang w:val="vi-VN"/>
        </w:rPr>
        <w:t xml:space="preserve"> đạt tầm cỡ thế giới</w:t>
      </w:r>
      <w:r w:rsidR="00E94F2D" w:rsidRPr="00CE63EE">
        <w:rPr>
          <w:rFonts w:asciiTheme="majorHAnsi" w:hAnsiTheme="majorHAnsi" w:cstheme="majorHAnsi"/>
          <w:bCs/>
          <w:szCs w:val="28"/>
          <w:lang w:val="vi-VN"/>
        </w:rPr>
        <w:t>, đủ năng lực tổ chức các sự kiện quốc tế</w:t>
      </w:r>
      <w:r w:rsidR="002A2D1E" w:rsidRPr="00CE63EE">
        <w:rPr>
          <w:rFonts w:asciiTheme="majorHAnsi" w:hAnsiTheme="majorHAnsi" w:cstheme="majorHAnsi"/>
          <w:bCs/>
          <w:szCs w:val="28"/>
          <w:lang w:val="vi-VN"/>
        </w:rPr>
        <w:t>.</w:t>
      </w:r>
    </w:p>
    <w:p w14:paraId="3E6685DD" w14:textId="4B13FE06" w:rsidR="00502A16" w:rsidRPr="00CE63EE" w:rsidRDefault="00A22AEA" w:rsidP="001D5368">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6</w:t>
      </w:r>
      <w:r w:rsidR="00502A16" w:rsidRPr="00CE63EE">
        <w:rPr>
          <w:rFonts w:asciiTheme="majorHAnsi" w:hAnsiTheme="majorHAnsi" w:cstheme="majorHAnsi"/>
          <w:bCs/>
          <w:szCs w:val="28"/>
          <w:lang w:val="vi-VN"/>
        </w:rPr>
        <w:t>. Ảnh hưởng của biến đổi khí hậu, các hiện tượng thời tiết cực đoan, bất thường trong khi khả năng chống chịu còn kém</w:t>
      </w:r>
      <w:r w:rsidR="00D308DA" w:rsidRPr="00CE63EE">
        <w:rPr>
          <w:rFonts w:asciiTheme="majorHAnsi" w:hAnsiTheme="majorHAnsi" w:cstheme="majorHAnsi"/>
          <w:bCs/>
          <w:szCs w:val="28"/>
          <w:lang w:val="vi-VN"/>
        </w:rPr>
        <w:t>. Bên cạnh đó, bảo vệ môi trường, xử lý các chất thải, các điểm gây ô nhiễm cũng là những thách thức không nhỏ</w:t>
      </w:r>
    </w:p>
    <w:p w14:paraId="4A29E710" w14:textId="5ED4EB4D" w:rsidR="00AC6943" w:rsidRPr="00CE63EE" w:rsidRDefault="00D308DA" w:rsidP="001D5368">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xml:space="preserve">- </w:t>
      </w:r>
      <w:r w:rsidR="00AC6943" w:rsidRPr="00CE63EE">
        <w:rPr>
          <w:rFonts w:asciiTheme="majorHAnsi" w:hAnsiTheme="majorHAnsi" w:cstheme="majorHAnsi"/>
          <w:bCs/>
          <w:szCs w:val="28"/>
          <w:lang w:val="vi-VN"/>
        </w:rPr>
        <w:t xml:space="preserve">Tình trạng thiên tai, đặc biệt là lũ lụt, lũ quét, sạt lở đất </w:t>
      </w:r>
      <w:r w:rsidR="00EA24F2" w:rsidRPr="00CE63EE">
        <w:rPr>
          <w:rFonts w:asciiTheme="majorHAnsi" w:hAnsiTheme="majorHAnsi" w:cstheme="majorHAnsi"/>
          <w:bCs/>
          <w:szCs w:val="28"/>
          <w:lang w:val="vi-VN"/>
        </w:rPr>
        <w:t>đe dọa nhiều khu vực hạ nguồn các con sông, vùng ven biển</w:t>
      </w:r>
      <w:r w:rsidR="00AC6943" w:rsidRPr="00CE63EE">
        <w:rPr>
          <w:rFonts w:asciiTheme="majorHAnsi" w:hAnsiTheme="majorHAnsi" w:cstheme="majorHAnsi"/>
          <w:bCs/>
          <w:szCs w:val="28"/>
          <w:lang w:val="vi-VN"/>
        </w:rPr>
        <w:t>, ảnh hưởng đến sinh mạng người dân. Hơn nữa, tần xuất xảy ra thiên tai ngày càng tăng. Hiện trạng này đặt ra yêu cầu cần có đầu tư về hạ tầng cùng với những giải pháp hiệu quả để giảm thiểu các rủi ro cho người dân.</w:t>
      </w:r>
    </w:p>
    <w:p w14:paraId="7A43F8F3" w14:textId="4E74A351" w:rsidR="00D308DA" w:rsidRPr="00CE63EE" w:rsidRDefault="00D308DA" w:rsidP="001D5368">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 Thực trạng khai thác khoáng sản và các tài nguyên, hoạt động của các khu, cụm công nghiệp ở Quảng Nam cho thấy công tác quản lý, xử lý các vấn đề về môi trường đòi hỏi dành nguồn lực thỏa đáng cũng như tăng cường quản lý.</w:t>
      </w:r>
    </w:p>
    <w:p w14:paraId="6610872F" w14:textId="587054F8" w:rsidR="00BB6D55" w:rsidRPr="00CE63EE" w:rsidRDefault="00BB6D55" w:rsidP="00BB6D55">
      <w:pPr>
        <w:widowControl w:val="0"/>
        <w:spacing w:before="120" w:line="276" w:lineRule="auto"/>
        <w:ind w:firstLine="720"/>
        <w:jc w:val="both"/>
        <w:rPr>
          <w:szCs w:val="28"/>
          <w:lang w:val="vi-VN"/>
        </w:rPr>
      </w:pPr>
      <w:r w:rsidRPr="00CE63EE">
        <w:rPr>
          <w:rFonts w:asciiTheme="majorHAnsi" w:hAnsiTheme="majorHAnsi" w:cstheme="majorHAnsi"/>
          <w:bCs/>
          <w:szCs w:val="28"/>
          <w:lang w:val="vi-VN"/>
        </w:rPr>
        <w:t xml:space="preserve">- </w:t>
      </w:r>
      <w:r w:rsidRPr="00CE63EE">
        <w:rPr>
          <w:szCs w:val="28"/>
          <w:lang w:val="vi-VN"/>
        </w:rPr>
        <w:t>Môi trường sinh thái, rừng ở các lưu vực đầu nguồn các con sông cũng cần được bảo vệ, quản lý chặt chẽ,…</w:t>
      </w:r>
    </w:p>
    <w:p w14:paraId="687895F1" w14:textId="7A04ACA8" w:rsidR="005531C6" w:rsidRPr="00CE63EE" w:rsidRDefault="005531C6" w:rsidP="00BB6D55">
      <w:pPr>
        <w:widowControl w:val="0"/>
        <w:spacing w:before="120" w:line="276" w:lineRule="auto"/>
        <w:ind w:firstLine="720"/>
        <w:jc w:val="both"/>
        <w:rPr>
          <w:szCs w:val="28"/>
          <w:lang w:val="vi-VN"/>
        </w:rPr>
      </w:pPr>
      <w:r w:rsidRPr="00CE63EE">
        <w:rPr>
          <w:szCs w:val="28"/>
          <w:lang w:val="vi-VN"/>
        </w:rPr>
        <w:t>- Ở tầm dài hạn, mực nước biển ngày càng dâng cao do biến đổi khí hậu có thể ảnh hưởng lớn đến các đô thị ven biển ở Quảng Nam.</w:t>
      </w:r>
    </w:p>
    <w:p w14:paraId="45969686" w14:textId="2ACC03A5" w:rsidR="00930ABE" w:rsidRPr="00CE63EE" w:rsidRDefault="00930ABE" w:rsidP="00930ABE">
      <w:pPr>
        <w:widowControl w:val="0"/>
        <w:spacing w:before="120" w:line="276" w:lineRule="auto"/>
        <w:ind w:firstLine="720"/>
        <w:jc w:val="both"/>
        <w:rPr>
          <w:szCs w:val="28"/>
          <w:lang w:val="vi-VN"/>
        </w:rPr>
      </w:pPr>
      <w:r w:rsidRPr="00CE63EE">
        <w:rPr>
          <w:szCs w:val="28"/>
          <w:lang w:val="vi-VN"/>
        </w:rPr>
        <w:t>7. Tiếp tục nâng cao chất lượng nguồn nhân lực và đào tạo nhân lực chất lượng cao đáp ứng yêu cầu phát triển của các ngành kinh tế có giá trị gia tăng cao</w:t>
      </w:r>
      <w:r w:rsidR="001A0110" w:rsidRPr="00CE63EE">
        <w:rPr>
          <w:szCs w:val="28"/>
          <w:lang w:val="vi-VN"/>
        </w:rPr>
        <w:t xml:space="preserve"> như du lịch, dịch vụ, tài chính, ngân hàng, thương mại quốc tế, công nghiệp công nghệ cao (cơ khí chế tạo, ô tô, hàng không, dược liệu, điện khí,....).</w:t>
      </w:r>
      <w:r w:rsidR="00402FE6" w:rsidRPr="00CE63EE">
        <w:rPr>
          <w:szCs w:val="28"/>
          <w:lang w:val="vi-VN"/>
        </w:rPr>
        <w:t xml:space="preserve"> Xây </w:t>
      </w:r>
      <w:r w:rsidR="00E94F2D" w:rsidRPr="00CE63EE">
        <w:rPr>
          <w:szCs w:val="28"/>
          <w:lang w:val="vi-VN"/>
        </w:rPr>
        <w:t xml:space="preserve">dựng các </w:t>
      </w:r>
      <w:r w:rsidR="00402FE6" w:rsidRPr="00CE63EE">
        <w:rPr>
          <w:szCs w:val="28"/>
          <w:lang w:val="vi-VN"/>
        </w:rPr>
        <w:t>trường dạy nghề, phân</w:t>
      </w:r>
      <w:r w:rsidR="001D4D8A" w:rsidRPr="00CE63EE">
        <w:rPr>
          <w:szCs w:val="28"/>
          <w:lang w:val="vi-VN"/>
        </w:rPr>
        <w:t xml:space="preserve"> viện đại học,…</w:t>
      </w:r>
    </w:p>
    <w:p w14:paraId="3DD012D5" w14:textId="08A5539D" w:rsidR="00502A16" w:rsidRPr="00CE63EE" w:rsidRDefault="00930ABE" w:rsidP="001D5368">
      <w:pPr>
        <w:widowControl w:val="0"/>
        <w:spacing w:before="120" w:line="276" w:lineRule="auto"/>
        <w:ind w:firstLine="720"/>
        <w:jc w:val="both"/>
        <w:rPr>
          <w:szCs w:val="28"/>
          <w:lang w:val="vi-VN"/>
        </w:rPr>
      </w:pPr>
      <w:r w:rsidRPr="00CE63EE">
        <w:rPr>
          <w:szCs w:val="28"/>
          <w:lang w:val="vi-VN"/>
        </w:rPr>
        <w:t>8</w:t>
      </w:r>
      <w:r w:rsidR="00502A16" w:rsidRPr="00CE63EE">
        <w:rPr>
          <w:szCs w:val="28"/>
          <w:lang w:val="vi-VN"/>
        </w:rPr>
        <w:t>. Đẩy mạnh công cuộc xóa nghèo đói, nâng cao hơn nữa tốc độ giảm nghèo</w:t>
      </w:r>
      <w:r w:rsidR="00442DC6" w:rsidRPr="00CE63EE">
        <w:rPr>
          <w:szCs w:val="28"/>
          <w:lang w:val="vi-VN"/>
        </w:rPr>
        <w:t>, tiến tới xóa hoàn toàn nghèo đói ở Quảng Nam</w:t>
      </w:r>
      <w:r w:rsidR="00851657" w:rsidRPr="00CE63EE">
        <w:rPr>
          <w:szCs w:val="28"/>
          <w:lang w:val="vi-VN"/>
        </w:rPr>
        <w:t>.</w:t>
      </w:r>
    </w:p>
    <w:p w14:paraId="3CF80A09" w14:textId="6308A6BD" w:rsidR="00502A16" w:rsidRPr="00CE63EE" w:rsidRDefault="00502A16" w:rsidP="00502A16">
      <w:pPr>
        <w:pStyle w:val="Heading1"/>
        <w:keepNext w:val="0"/>
        <w:keepLines w:val="0"/>
        <w:spacing w:before="240" w:after="120" w:line="276" w:lineRule="auto"/>
        <w:ind w:firstLine="709"/>
        <w:jc w:val="both"/>
        <w:rPr>
          <w:rFonts w:cstheme="majorHAnsi"/>
          <w:color w:val="auto"/>
          <w:lang w:val="nl-NL"/>
        </w:rPr>
      </w:pPr>
      <w:r w:rsidRPr="00CE63EE">
        <w:rPr>
          <w:rFonts w:cstheme="majorHAnsi"/>
          <w:color w:val="auto"/>
          <w:lang w:val="nl-NL"/>
        </w:rPr>
        <w:lastRenderedPageBreak/>
        <w:t>I</w:t>
      </w:r>
      <w:r w:rsidR="00872AB8" w:rsidRPr="00CE63EE">
        <w:rPr>
          <w:rFonts w:cstheme="majorHAnsi"/>
          <w:color w:val="auto"/>
          <w:lang w:val="nl-NL"/>
        </w:rPr>
        <w:t>II</w:t>
      </w:r>
      <w:r w:rsidRPr="00CE63EE">
        <w:rPr>
          <w:rFonts w:cstheme="majorHAnsi"/>
          <w:color w:val="auto"/>
          <w:lang w:val="nl-NL"/>
        </w:rPr>
        <w:t>. XÁC ĐỊNH QUAN ĐIỂM, MỤC TIÊU VÀ PHƯƠNG ÁN PHÁT TRIỂN TỈNH QUẢNG NAM GIAI ĐOẠN 2021 – 2030, TẦM NHÌN ĐẾN NĂM 2050</w:t>
      </w:r>
    </w:p>
    <w:p w14:paraId="12A5DA32" w14:textId="6890D47B" w:rsidR="00502A16" w:rsidRPr="00CE63EE" w:rsidRDefault="00872AB8" w:rsidP="00502A16">
      <w:pPr>
        <w:pStyle w:val="Heading2"/>
        <w:keepNext w:val="0"/>
        <w:keepLines w:val="0"/>
        <w:spacing w:line="276" w:lineRule="auto"/>
        <w:ind w:firstLine="709"/>
        <w:jc w:val="both"/>
        <w:rPr>
          <w:rFonts w:cstheme="majorHAnsi"/>
          <w:color w:val="auto"/>
          <w:sz w:val="28"/>
          <w:szCs w:val="28"/>
          <w:lang w:val="nl-NL"/>
        </w:rPr>
      </w:pPr>
      <w:r w:rsidRPr="00CE63EE">
        <w:rPr>
          <w:rFonts w:cstheme="majorHAnsi"/>
          <w:color w:val="auto"/>
          <w:sz w:val="28"/>
          <w:szCs w:val="28"/>
          <w:lang w:val="nl-NL"/>
        </w:rPr>
        <w:t>3</w:t>
      </w:r>
      <w:r w:rsidR="00502A16" w:rsidRPr="00CE63EE">
        <w:rPr>
          <w:rFonts w:cstheme="majorHAnsi"/>
          <w:color w:val="auto"/>
          <w:sz w:val="28"/>
          <w:szCs w:val="28"/>
          <w:lang w:val="nl-NL"/>
        </w:rPr>
        <w:t>.1. Bối cảnh thế giới và trong nước giai đoạn đến năm 2030</w:t>
      </w:r>
    </w:p>
    <w:p w14:paraId="7FB05D91" w14:textId="3B9B0B6E" w:rsidR="00502A16" w:rsidRPr="00CE63EE" w:rsidRDefault="00284D84" w:rsidP="00502A16">
      <w:pPr>
        <w:widowControl w:val="0"/>
        <w:spacing w:before="120" w:line="276" w:lineRule="auto"/>
        <w:ind w:firstLine="720"/>
        <w:jc w:val="both"/>
        <w:rPr>
          <w:i/>
          <w:szCs w:val="28"/>
          <w:lang w:val="nl-NL"/>
        </w:rPr>
      </w:pPr>
      <w:r w:rsidRPr="00CE63EE">
        <w:rPr>
          <w:szCs w:val="28"/>
          <w:lang w:val="nl-NL"/>
        </w:rPr>
        <w:t>3.1.1</w:t>
      </w:r>
      <w:r w:rsidR="00502A16" w:rsidRPr="00CE63EE">
        <w:rPr>
          <w:szCs w:val="28"/>
          <w:lang w:val="nl-NL"/>
        </w:rPr>
        <w:t xml:space="preserve">. </w:t>
      </w:r>
      <w:r w:rsidR="00502A16" w:rsidRPr="00CE63EE">
        <w:rPr>
          <w:i/>
          <w:szCs w:val="28"/>
          <w:lang w:val="nl-NL"/>
        </w:rPr>
        <w:t>Dự báo về bối cảnh thế giới và khu vực</w:t>
      </w:r>
    </w:p>
    <w:p w14:paraId="5ADDB0EA" w14:textId="5F1B4629" w:rsidR="00502A16" w:rsidRPr="00CE63EE" w:rsidRDefault="002E4E15" w:rsidP="00502A16">
      <w:pPr>
        <w:widowControl w:val="0"/>
        <w:spacing w:before="120" w:line="276" w:lineRule="auto"/>
        <w:ind w:firstLine="720"/>
        <w:jc w:val="both"/>
        <w:rPr>
          <w:bCs/>
          <w:szCs w:val="28"/>
          <w:lang w:val="nl-NL"/>
        </w:rPr>
      </w:pPr>
      <w:r w:rsidRPr="00CE63EE">
        <w:rPr>
          <w:szCs w:val="28"/>
          <w:lang w:val="nl-NL"/>
        </w:rPr>
        <w:t xml:space="preserve">1. </w:t>
      </w:r>
      <w:r w:rsidRPr="00CE63EE">
        <w:rPr>
          <w:i/>
          <w:szCs w:val="28"/>
          <w:lang w:val="nl-NL"/>
        </w:rPr>
        <w:t>Xu hướng toàn cầu hóa, hội nhập quốc tế và tự do hóa thương mại dự báo sẽ tiếp diễn ngày càng mạnh mẽ, sâu rộng nhưng cũng kéo theo xu hướng bảo hộ kinh tế, bảo hộ thương mại ngày càng tăng</w:t>
      </w:r>
      <w:r w:rsidRPr="00CE63EE">
        <w:rPr>
          <w:szCs w:val="28"/>
          <w:lang w:val="nl-NL"/>
        </w:rPr>
        <w:t xml:space="preserve">. </w:t>
      </w:r>
      <w:r w:rsidRPr="00CE63EE">
        <w:rPr>
          <w:bCs/>
          <w:szCs w:val="28"/>
          <w:lang w:val="nl-NL"/>
        </w:rPr>
        <w:t xml:space="preserve">Mỹ, </w:t>
      </w:r>
      <w:r w:rsidR="00BD708F" w:rsidRPr="00CE63EE">
        <w:rPr>
          <w:bCs/>
          <w:szCs w:val="28"/>
          <w:lang w:val="nl-NL"/>
        </w:rPr>
        <w:t xml:space="preserve">EU, Nhật Bản, </w:t>
      </w:r>
      <w:r w:rsidRPr="00CE63EE">
        <w:rPr>
          <w:bCs/>
          <w:szCs w:val="28"/>
          <w:lang w:val="nl-NL"/>
        </w:rPr>
        <w:t xml:space="preserve">Trung Quốc - cũng là các thị trường xuất khẩu lớn nhất của Việt Nam - sẽ </w:t>
      </w:r>
      <w:r w:rsidR="00946BD7" w:rsidRPr="00CE63EE">
        <w:rPr>
          <w:bCs/>
          <w:szCs w:val="28"/>
          <w:lang w:val="nl-NL"/>
        </w:rPr>
        <w:t>có</w:t>
      </w:r>
      <w:r w:rsidRPr="00CE63EE">
        <w:rPr>
          <w:bCs/>
          <w:szCs w:val="28"/>
          <w:lang w:val="nl-NL"/>
        </w:rPr>
        <w:t xml:space="preserve"> các biện pháp bảo hộ kinh tế trong nước </w:t>
      </w:r>
      <w:r w:rsidR="00946BD7" w:rsidRPr="00CE63EE">
        <w:rPr>
          <w:bCs/>
          <w:szCs w:val="28"/>
          <w:lang w:val="nl-NL"/>
        </w:rPr>
        <w:t>nhưng cũng đẩy mạnh tham gia các FTA để khuyến khích tự do thương mại và đầu tư</w:t>
      </w:r>
      <w:r w:rsidRPr="00CE63EE">
        <w:rPr>
          <w:bCs/>
          <w:szCs w:val="28"/>
          <w:lang w:val="nl-NL"/>
        </w:rPr>
        <w:t xml:space="preserve">. Việt Nam với </w:t>
      </w:r>
      <w:r w:rsidR="00946BD7" w:rsidRPr="00CE63EE">
        <w:rPr>
          <w:bCs/>
          <w:szCs w:val="28"/>
          <w:lang w:val="nl-NL"/>
        </w:rPr>
        <w:t xml:space="preserve">mức độ hội nhập cao </w:t>
      </w:r>
      <w:r w:rsidRPr="00CE63EE">
        <w:rPr>
          <w:bCs/>
          <w:szCs w:val="28"/>
          <w:lang w:val="nl-NL"/>
        </w:rPr>
        <w:t xml:space="preserve">sẽ </w:t>
      </w:r>
      <w:r w:rsidR="00946BD7" w:rsidRPr="00CE63EE">
        <w:rPr>
          <w:bCs/>
          <w:szCs w:val="28"/>
          <w:lang w:val="nl-NL"/>
        </w:rPr>
        <w:t xml:space="preserve">tận dụng được </w:t>
      </w:r>
      <w:r w:rsidRPr="00CE63EE">
        <w:rPr>
          <w:bCs/>
          <w:szCs w:val="28"/>
          <w:lang w:val="nl-NL"/>
        </w:rPr>
        <w:t>xu hướng này.</w:t>
      </w:r>
    </w:p>
    <w:p w14:paraId="1A2C982E" w14:textId="37B6CF16" w:rsidR="002E4E15" w:rsidRPr="00CE63EE" w:rsidRDefault="002E4E15" w:rsidP="00502A16">
      <w:pPr>
        <w:widowControl w:val="0"/>
        <w:spacing w:before="120" w:line="276" w:lineRule="auto"/>
        <w:ind w:firstLine="720"/>
        <w:jc w:val="both"/>
        <w:rPr>
          <w:bCs/>
          <w:szCs w:val="28"/>
          <w:lang w:val="nl-NL"/>
        </w:rPr>
      </w:pPr>
      <w:r w:rsidRPr="00CE63EE">
        <w:rPr>
          <w:szCs w:val="28"/>
          <w:lang w:val="nl-NL"/>
        </w:rPr>
        <w:t xml:space="preserve">2. </w:t>
      </w:r>
      <w:r w:rsidRPr="00CE63EE">
        <w:rPr>
          <w:i/>
          <w:szCs w:val="28"/>
          <w:lang w:val="nl-NL"/>
        </w:rPr>
        <w:t>CMCN</w:t>
      </w:r>
      <w:r w:rsidRPr="00CE63EE">
        <w:rPr>
          <w:bCs/>
          <w:i/>
          <w:szCs w:val="28"/>
          <w:lang w:val="nl-NL"/>
        </w:rPr>
        <w:t xml:space="preserve"> 4.0 tác động ngày càng sâu sắc và nhiều chiều đến các quốc gia, địa phương và doanh nghiệp.</w:t>
      </w:r>
      <w:r w:rsidRPr="00CE63EE">
        <w:rPr>
          <w:b/>
          <w:bCs/>
          <w:szCs w:val="28"/>
          <w:lang w:val="nl-NL"/>
        </w:rPr>
        <w:t xml:space="preserve"> </w:t>
      </w:r>
      <w:r w:rsidRPr="00CE63EE">
        <w:rPr>
          <w:bCs/>
          <w:szCs w:val="28"/>
          <w:lang w:val="nl-NL"/>
        </w:rPr>
        <w:t xml:space="preserve">CMCN 4.0 dự kiến bước vào giai đoạn phát triển mang tính bước ngoặt và trở thành một trong những đặc trưng cơ bản của thời đại. </w:t>
      </w:r>
      <w:r w:rsidRPr="00CE63EE">
        <w:rPr>
          <w:szCs w:val="28"/>
          <w:lang w:val="nl-NL"/>
        </w:rPr>
        <w:t>Sự lan tỏa của công nghệ mới và sự phát triển kinh tế số</w:t>
      </w:r>
      <w:r w:rsidRPr="00CE63EE">
        <w:rPr>
          <w:szCs w:val="28"/>
          <w:vertAlign w:val="superscript"/>
          <w:lang w:val="en-US"/>
        </w:rPr>
        <w:footnoteReference w:id="7"/>
      </w:r>
      <w:r w:rsidRPr="00CE63EE">
        <w:rPr>
          <w:szCs w:val="28"/>
          <w:lang w:val="nl-NL"/>
        </w:rPr>
        <w:t xml:space="preserve"> sẽ đem lại cơ hội để bắt kịp và nhảy vọt về công nghệ.</w:t>
      </w:r>
      <w:r w:rsidRPr="00CE63EE">
        <w:rPr>
          <w:b/>
          <w:szCs w:val="28"/>
          <w:lang w:val="nl-NL"/>
        </w:rPr>
        <w:t xml:space="preserve"> </w:t>
      </w:r>
      <w:r w:rsidRPr="00CE63EE">
        <w:rPr>
          <w:bCs/>
          <w:szCs w:val="28"/>
          <w:lang w:val="nl-NL"/>
        </w:rPr>
        <w:t>Các phương thức kinh doanh mới như: thương mại điện tử, truyền thông online, du lịch trực tuyến,… là cơ hội tốt cho Việt Nam.</w:t>
      </w:r>
    </w:p>
    <w:p w14:paraId="6D939098" w14:textId="4BECB301" w:rsidR="002E4E15" w:rsidRPr="00CE63EE" w:rsidRDefault="002E4E15" w:rsidP="00502A16">
      <w:pPr>
        <w:widowControl w:val="0"/>
        <w:spacing w:before="120" w:line="276" w:lineRule="auto"/>
        <w:ind w:firstLine="720"/>
        <w:jc w:val="both"/>
        <w:rPr>
          <w:szCs w:val="28"/>
          <w:lang w:val="nl-NL"/>
        </w:rPr>
      </w:pPr>
      <w:r w:rsidRPr="00CE63EE">
        <w:rPr>
          <w:szCs w:val="28"/>
          <w:lang w:val="nl-NL"/>
        </w:rPr>
        <w:t xml:space="preserve">3. </w:t>
      </w:r>
      <w:r w:rsidRPr="00CE63EE">
        <w:rPr>
          <w:i/>
          <w:szCs w:val="28"/>
          <w:lang w:val="nl-NL"/>
        </w:rPr>
        <w:t>Xu hướng dịch chuyển chuỗi giá trị toàn cầu</w:t>
      </w:r>
      <w:r w:rsidRPr="00CE63EE">
        <w:rPr>
          <w:szCs w:val="28"/>
          <w:lang w:val="nl-NL"/>
        </w:rPr>
        <w:t xml:space="preserve"> </w:t>
      </w:r>
      <w:r w:rsidRPr="00CE63EE">
        <w:rPr>
          <w:i/>
          <w:szCs w:val="28"/>
          <w:lang w:val="nl-NL"/>
        </w:rPr>
        <w:t>dự báo sẽ</w:t>
      </w:r>
      <w:r w:rsidRPr="00CE63EE">
        <w:rPr>
          <w:szCs w:val="28"/>
          <w:lang w:val="nl-NL"/>
        </w:rPr>
        <w:t xml:space="preserve"> </w:t>
      </w:r>
      <w:r w:rsidRPr="00CE63EE">
        <w:rPr>
          <w:i/>
          <w:szCs w:val="28"/>
          <w:lang w:val="nl-NL"/>
        </w:rPr>
        <w:t>diễn ra nhanh hơn, mạnh hơn mang lại các cơ hội lựa chọn và tham gia vào các chuỗi sản xuất, chuỗi cung ứng toàn cầu đối với Việt Nam nói chung, tỉnh Quảng Nam nói riêng</w:t>
      </w:r>
      <w:r w:rsidRPr="00CE63EE">
        <w:rPr>
          <w:szCs w:val="28"/>
          <w:lang w:val="nl-NL"/>
        </w:rPr>
        <w:t xml:space="preserve">. Làn sóng dịch chuyển trong lĩnh vực chế biến, chế tạo đang diễn ra mạnh mẽ, tương tự như sự chuyển dịch đầu những năm 1990. Nhiều hoạt động chế biến, chế tạo được dự báo sẽ di chuyển ra khỏi Trung Quốc sang các nước ASEAN và Việt Nam trong thập kỷ tới. Xu hướng này còn được thúc đẩy bởi tác động của xung đột thương mại Mỹ - Trung và đại dịch </w:t>
      </w:r>
      <w:r w:rsidR="004943CE" w:rsidRPr="00CE63EE">
        <w:rPr>
          <w:szCs w:val="28"/>
          <w:lang w:val="vi-VN"/>
        </w:rPr>
        <w:t>C</w:t>
      </w:r>
      <w:r w:rsidR="004943CE" w:rsidRPr="00CE63EE">
        <w:rPr>
          <w:szCs w:val="28"/>
          <w:lang w:val="nl-NL"/>
        </w:rPr>
        <w:t>ovid-19</w:t>
      </w:r>
      <w:r w:rsidRPr="00CE63EE">
        <w:rPr>
          <w:szCs w:val="28"/>
          <w:lang w:val="nl-NL"/>
        </w:rPr>
        <w:t>. Việt Nam được đánh giá là một trong số các điểm đến hấp dẫn của dòng đầu tư này.</w:t>
      </w:r>
    </w:p>
    <w:p w14:paraId="6030D923" w14:textId="1B974428" w:rsidR="002E4E15" w:rsidRPr="00CE63EE" w:rsidRDefault="002E4E15" w:rsidP="00502A16">
      <w:pPr>
        <w:widowControl w:val="0"/>
        <w:spacing w:before="120" w:line="276" w:lineRule="auto"/>
        <w:ind w:firstLine="720"/>
        <w:jc w:val="both"/>
        <w:rPr>
          <w:szCs w:val="28"/>
          <w:lang w:val="nl-NL"/>
        </w:rPr>
      </w:pPr>
      <w:r w:rsidRPr="00CE63EE">
        <w:rPr>
          <w:szCs w:val="28"/>
          <w:lang w:val="nl-NL"/>
        </w:rPr>
        <w:t xml:space="preserve">4. </w:t>
      </w:r>
      <w:r w:rsidRPr="00CE63EE">
        <w:rPr>
          <w:i/>
          <w:szCs w:val="28"/>
          <w:lang w:val="nl-NL"/>
        </w:rPr>
        <w:t>Tăng trưởng lấy cơ sở hạ tầng và nguồn nhân lực làm động lực tiếp tục diễn ra</w:t>
      </w:r>
      <w:r w:rsidRPr="00CE63EE">
        <w:rPr>
          <w:szCs w:val="28"/>
          <w:lang w:val="nl-NL"/>
        </w:rPr>
        <w:t xml:space="preserve">. </w:t>
      </w:r>
      <w:r w:rsidR="004943CE" w:rsidRPr="00CE63EE">
        <w:rPr>
          <w:szCs w:val="28"/>
          <w:lang w:val="vi-VN"/>
        </w:rPr>
        <w:t>Xây dựng c</w:t>
      </w:r>
      <w:r w:rsidRPr="00CE63EE">
        <w:rPr>
          <w:szCs w:val="28"/>
          <w:lang w:val="nl-NL"/>
        </w:rPr>
        <w:t xml:space="preserve">ơ sở hạ tầng và </w:t>
      </w:r>
      <w:r w:rsidR="004943CE" w:rsidRPr="00CE63EE">
        <w:rPr>
          <w:szCs w:val="28"/>
          <w:lang w:val="vi-VN"/>
        </w:rPr>
        <w:t xml:space="preserve">nâng cao </w:t>
      </w:r>
      <w:r w:rsidR="004943CE" w:rsidRPr="00CE63EE">
        <w:rPr>
          <w:szCs w:val="28"/>
          <w:lang w:val="nl-NL"/>
        </w:rPr>
        <w:t xml:space="preserve">chất lượng </w:t>
      </w:r>
      <w:r w:rsidRPr="00CE63EE">
        <w:rPr>
          <w:szCs w:val="28"/>
          <w:lang w:val="nl-NL"/>
        </w:rPr>
        <w:t>nguồn nhân lực sẽ tiếp tục dẫn dắt quá trình tăng trưởng và thu hút đầu tư ở các quốc gia đang phát triển. Xu hướng này đòi hỏi Việt Nam có sự nắm bắt và chuẩn bị kĩ càng, phù hợp về cơ sở hạ tầng song hành cùng công tác hoạch định và định hướng chiến lược phát triển kinh tế, phát triển công nghiệp và dịch vụ.</w:t>
      </w:r>
    </w:p>
    <w:p w14:paraId="628E2D1F" w14:textId="5FF436A2" w:rsidR="002E4E15" w:rsidRPr="00CE63EE" w:rsidRDefault="009C2D96" w:rsidP="00C22078">
      <w:pPr>
        <w:widowControl w:val="0"/>
        <w:spacing w:before="120" w:line="276" w:lineRule="auto"/>
        <w:ind w:firstLine="720"/>
        <w:jc w:val="both"/>
        <w:rPr>
          <w:szCs w:val="28"/>
          <w:lang w:val="nl-NL"/>
        </w:rPr>
      </w:pPr>
      <w:r w:rsidRPr="00CE63EE">
        <w:rPr>
          <w:bCs/>
          <w:szCs w:val="28"/>
          <w:lang w:val="nl-NL"/>
        </w:rPr>
        <w:t xml:space="preserve">5. </w:t>
      </w:r>
      <w:r w:rsidR="00FD4635" w:rsidRPr="00CE63EE">
        <w:rPr>
          <w:bCs/>
          <w:i/>
          <w:szCs w:val="28"/>
          <w:lang w:val="nl-NL"/>
        </w:rPr>
        <w:t xml:space="preserve">Về dài hạn, </w:t>
      </w:r>
      <w:r w:rsidR="00FD4635" w:rsidRPr="00CE63EE">
        <w:rPr>
          <w:i/>
          <w:szCs w:val="28"/>
          <w:lang w:val="nl-NL"/>
        </w:rPr>
        <w:t>k</w:t>
      </w:r>
      <w:r w:rsidR="002E4E15" w:rsidRPr="00CE63EE">
        <w:rPr>
          <w:i/>
          <w:szCs w:val="28"/>
          <w:lang w:val="nl-NL"/>
        </w:rPr>
        <w:t xml:space="preserve">inh tế </w:t>
      </w:r>
      <w:r w:rsidR="00FD4635" w:rsidRPr="00CE63EE">
        <w:rPr>
          <w:i/>
          <w:szCs w:val="28"/>
          <w:lang w:val="nl-NL"/>
        </w:rPr>
        <w:t xml:space="preserve">thế giới sẽ thay đổi </w:t>
      </w:r>
      <w:r w:rsidR="002E4E15" w:rsidRPr="00CE63EE">
        <w:rPr>
          <w:i/>
          <w:szCs w:val="28"/>
          <w:lang w:val="nl-NL"/>
        </w:rPr>
        <w:t>mô hình và động lực tăng trưởng</w:t>
      </w:r>
      <w:r w:rsidR="002E4E15" w:rsidRPr="00CE63EE">
        <w:rPr>
          <w:szCs w:val="28"/>
          <w:lang w:val="nl-NL"/>
        </w:rPr>
        <w:t xml:space="preserve">. </w:t>
      </w:r>
      <w:r w:rsidR="002E4E15" w:rsidRPr="00CE63EE">
        <w:rPr>
          <w:szCs w:val="28"/>
          <w:lang w:val="nl-NL"/>
        </w:rPr>
        <w:lastRenderedPageBreak/>
        <w:t xml:space="preserve">Các yếu tố thúc đẩy tăng trưởng toàn cầu trong hai thập kỷ qua, bao gồm nguồn cung lao động lớn và </w:t>
      </w:r>
      <w:r w:rsidR="00057442" w:rsidRPr="00CE63EE">
        <w:rPr>
          <w:szCs w:val="28"/>
          <w:lang w:val="vi-VN"/>
        </w:rPr>
        <w:t xml:space="preserve">tăng cường trang thiết bị cho </w:t>
      </w:r>
      <w:r w:rsidR="002E4E15" w:rsidRPr="00CE63EE">
        <w:rPr>
          <w:szCs w:val="28"/>
          <w:lang w:val="nl-NL"/>
        </w:rPr>
        <w:t xml:space="preserve">lao động, dự kiến sẽ suy yếu đáng kể trong thập kỷ tới và được thay thế bằng việc đẩy nhanh chuyển đổi kỹ thuật số và cải thiện năng suất, cũng như các khoản đầu tư dài hạn bổ sung vào cơ sở hạ tầng. </w:t>
      </w:r>
      <w:r w:rsidR="00057442" w:rsidRPr="00CE63EE">
        <w:rPr>
          <w:szCs w:val="28"/>
          <w:lang w:val="vi-VN"/>
        </w:rPr>
        <w:t xml:space="preserve">Tuy nhiên, rủi ro về địa chính trị </w:t>
      </w:r>
      <w:r w:rsidR="002E4E15" w:rsidRPr="00CE63EE">
        <w:rPr>
          <w:szCs w:val="28"/>
          <w:lang w:val="nl-NL"/>
        </w:rPr>
        <w:t xml:space="preserve">như cạnh tranh chiến lược giữa Mỹ và Trung </w:t>
      </w:r>
      <w:r w:rsidR="00057442" w:rsidRPr="00CE63EE">
        <w:rPr>
          <w:szCs w:val="28"/>
          <w:lang w:val="vi-VN"/>
        </w:rPr>
        <w:t xml:space="preserve">Quốc, </w:t>
      </w:r>
      <w:r w:rsidR="002E4E15" w:rsidRPr="00CE63EE">
        <w:rPr>
          <w:szCs w:val="28"/>
          <w:lang w:val="nl-NL"/>
        </w:rPr>
        <w:t>chủ nghĩa bảo hộ gia tăng</w:t>
      </w:r>
      <w:r w:rsidR="00057442" w:rsidRPr="00CE63EE">
        <w:rPr>
          <w:szCs w:val="28"/>
          <w:lang w:val="vi-VN"/>
        </w:rPr>
        <w:t xml:space="preserve"> và gần đây là chiến tranh giữa Liên bang Nga và Ukraina</w:t>
      </w:r>
      <w:r w:rsidR="004C3E50" w:rsidRPr="00CE63EE">
        <w:rPr>
          <w:szCs w:val="28"/>
          <w:lang w:val="vi-VN"/>
        </w:rPr>
        <w:t xml:space="preserve">,.. </w:t>
      </w:r>
      <w:r w:rsidR="002E4E15" w:rsidRPr="00CE63EE">
        <w:rPr>
          <w:szCs w:val="28"/>
          <w:lang w:val="nl-NL"/>
        </w:rPr>
        <w:t xml:space="preserve">sẽ dẫn đến </w:t>
      </w:r>
      <w:r w:rsidR="004C3E50" w:rsidRPr="00CE63EE">
        <w:rPr>
          <w:szCs w:val="28"/>
          <w:lang w:val="vi-VN"/>
        </w:rPr>
        <w:t xml:space="preserve">những </w:t>
      </w:r>
      <w:r w:rsidR="002E4E15" w:rsidRPr="00CE63EE">
        <w:rPr>
          <w:szCs w:val="28"/>
          <w:lang w:val="nl-NL"/>
        </w:rPr>
        <w:t xml:space="preserve">điều chỉnh mạnh mẽ của trật tự kinh tế thế giới, làm thay đổi chuỗi sản xuất, cung ứng toàn cầu và tác động lớn đến các ngành kinh tế, nhất là </w:t>
      </w:r>
      <w:r w:rsidR="00932874" w:rsidRPr="00CE63EE">
        <w:rPr>
          <w:szCs w:val="28"/>
          <w:lang w:val="nl-NL"/>
        </w:rPr>
        <w:t xml:space="preserve">các ngành </w:t>
      </w:r>
      <w:r w:rsidR="002E4E15" w:rsidRPr="00CE63EE">
        <w:rPr>
          <w:szCs w:val="28"/>
          <w:lang w:val="nl-NL"/>
        </w:rPr>
        <w:t>thương mại</w:t>
      </w:r>
      <w:r w:rsidR="00932874" w:rsidRPr="00CE63EE">
        <w:rPr>
          <w:szCs w:val="28"/>
          <w:lang w:val="nl-NL"/>
        </w:rPr>
        <w:t xml:space="preserve"> và</w:t>
      </w:r>
      <w:r w:rsidR="002E4E15" w:rsidRPr="00CE63EE">
        <w:rPr>
          <w:szCs w:val="28"/>
          <w:lang w:val="nl-NL"/>
        </w:rPr>
        <w:t xml:space="preserve"> dịch vụ.</w:t>
      </w:r>
      <w:r w:rsidR="004C3E50" w:rsidRPr="00CE63EE">
        <w:rPr>
          <w:szCs w:val="28"/>
          <w:lang w:val="vi-VN"/>
        </w:rPr>
        <w:t xml:space="preserve"> </w:t>
      </w:r>
      <w:r w:rsidR="002E4E15" w:rsidRPr="00CE63EE">
        <w:rPr>
          <w:bCs/>
          <w:szCs w:val="28"/>
          <w:lang w:val="nl-NL"/>
        </w:rPr>
        <w:t xml:space="preserve">Đối với dòng vốn FDI thế giới, </w:t>
      </w:r>
      <w:r w:rsidR="004C3E50" w:rsidRPr="00CE63EE">
        <w:rPr>
          <w:bCs/>
          <w:szCs w:val="28"/>
          <w:lang w:val="vi-VN"/>
        </w:rPr>
        <w:t xml:space="preserve">theo </w:t>
      </w:r>
      <w:r w:rsidR="003A5765" w:rsidRPr="00CE63EE">
        <w:rPr>
          <w:bCs/>
          <w:szCs w:val="28"/>
          <w:lang w:val="nl-NL"/>
        </w:rPr>
        <w:t>Hội nghị về Thương mại và phát triển Liên hợp quốc (UNCTAD)</w:t>
      </w:r>
      <w:r w:rsidR="002E4E15" w:rsidRPr="00CE63EE">
        <w:rPr>
          <w:bCs/>
          <w:szCs w:val="28"/>
          <w:lang w:val="nl-NL"/>
        </w:rPr>
        <w:t xml:space="preserve">, lĩnh vực đầu tư đã có sự dịch chuyển tập trung vào lĩnh vực công nghệ (tạo công nghệ cao, ICT, số hóa), năng lượng tái tạo và dịch vụ kinh doanh. Xu hướng này có thể tác động </w:t>
      </w:r>
      <w:r w:rsidR="003F25F3" w:rsidRPr="00CE63EE">
        <w:rPr>
          <w:bCs/>
          <w:szCs w:val="28"/>
          <w:lang w:val="vi-VN"/>
        </w:rPr>
        <w:t xml:space="preserve">thu hút </w:t>
      </w:r>
      <w:r w:rsidR="002E4E15" w:rsidRPr="00CE63EE">
        <w:rPr>
          <w:bCs/>
          <w:szCs w:val="28"/>
          <w:lang w:val="nl-NL"/>
        </w:rPr>
        <w:t xml:space="preserve">FDI </w:t>
      </w:r>
      <w:r w:rsidR="003F25F3" w:rsidRPr="00CE63EE">
        <w:rPr>
          <w:bCs/>
          <w:szCs w:val="28"/>
          <w:lang w:val="vi-VN"/>
        </w:rPr>
        <w:t xml:space="preserve">của </w:t>
      </w:r>
      <w:r w:rsidR="002E4E15" w:rsidRPr="00CE63EE">
        <w:rPr>
          <w:bCs/>
          <w:szCs w:val="28"/>
          <w:lang w:val="nl-NL"/>
        </w:rPr>
        <w:t>Việ</w:t>
      </w:r>
      <w:r w:rsidR="004C3E50" w:rsidRPr="00CE63EE">
        <w:rPr>
          <w:bCs/>
          <w:szCs w:val="28"/>
          <w:lang w:val="nl-NL"/>
        </w:rPr>
        <w:t>t Nam.</w:t>
      </w:r>
      <w:r w:rsidR="00C22078" w:rsidRPr="00CE63EE">
        <w:rPr>
          <w:bCs/>
          <w:szCs w:val="28"/>
          <w:lang w:val="vi-VN"/>
        </w:rPr>
        <w:t xml:space="preserve"> Bên cạnh đó, đ</w:t>
      </w:r>
      <w:r w:rsidR="002E4E15" w:rsidRPr="00CE63EE">
        <w:rPr>
          <w:szCs w:val="28"/>
          <w:lang w:val="nl-NL"/>
        </w:rPr>
        <w:t>ại dịch C</w:t>
      </w:r>
      <w:r w:rsidR="00815B5F" w:rsidRPr="00CE63EE">
        <w:rPr>
          <w:szCs w:val="28"/>
          <w:lang w:val="nl-NL"/>
        </w:rPr>
        <w:t>ovid</w:t>
      </w:r>
      <w:r w:rsidR="002E4E15" w:rsidRPr="00CE63EE">
        <w:rPr>
          <w:szCs w:val="28"/>
          <w:lang w:val="nl-NL"/>
        </w:rPr>
        <w:t xml:space="preserve">-19 thúc đẩy các chuỗi sản xuất và cung ứng toàn cầu điều chỉnh mạnh theo hướng </w:t>
      </w:r>
      <w:r w:rsidR="00502244" w:rsidRPr="00CE63EE">
        <w:rPr>
          <w:szCs w:val="28"/>
          <w:lang w:val="nl-NL"/>
        </w:rPr>
        <w:t>“</w:t>
      </w:r>
      <w:r w:rsidR="002E4E15" w:rsidRPr="00CE63EE">
        <w:rPr>
          <w:szCs w:val="28"/>
          <w:lang w:val="nl-NL"/>
        </w:rPr>
        <w:t>đa dạng hóa</w:t>
      </w:r>
      <w:r w:rsidR="00502244" w:rsidRPr="00CE63EE">
        <w:rPr>
          <w:szCs w:val="28"/>
          <w:lang w:val="nl-NL"/>
        </w:rPr>
        <w:t>”</w:t>
      </w:r>
      <w:r w:rsidR="002E4E15" w:rsidRPr="00CE63EE">
        <w:rPr>
          <w:szCs w:val="28"/>
          <w:lang w:val="nl-NL"/>
        </w:rPr>
        <w:t xml:space="preserve">, giảm sự phụ thuộc vào một hoặc một vài đối tác lớn nhằm giảm thiểu nguy cơ bị ảnh hưởng bởi các cú sốc toàn cầu. Trong đó, xu hướng nhiều nước công nghiệp phát triển rút các cơ sở sản xuất ra khỏi </w:t>
      </w:r>
      <w:r w:rsidR="00502244" w:rsidRPr="00CE63EE">
        <w:rPr>
          <w:szCs w:val="28"/>
          <w:lang w:val="nl-NL"/>
        </w:rPr>
        <w:t>“</w:t>
      </w:r>
      <w:r w:rsidR="002E4E15" w:rsidRPr="00CE63EE">
        <w:rPr>
          <w:szCs w:val="28"/>
          <w:lang w:val="nl-NL"/>
        </w:rPr>
        <w:t>công xưởng Trung Quốc” chuyển về nước hoặc chuyển sang các khu vực khác, nhất là Ấn Độ, Ðông Nam Á và Việt Nam dự báo sẽ diễn ra mạnh mẽ. Nói cách khác, vốn đầu tư nước ngoài và hoạt động xuất nhập khẩu sẽ có sự đổi dòng đáng kể. Điều này mang lại nhiều cơ hội cho Việt Nam và Quảng Nam đón nhận dòng dịch chuyển đầu tư và tham gia sâu hơn vào chuỗi giá trị toàn cầu trên các lĩnh vực có lợi thế hoặc các lĩnh vực có giá trị gia tăng cao.</w:t>
      </w:r>
    </w:p>
    <w:p w14:paraId="7FB09C2C" w14:textId="1EA64E2C" w:rsidR="002E4E15" w:rsidRPr="00CE63EE" w:rsidRDefault="00C22078" w:rsidP="00502A16">
      <w:pPr>
        <w:widowControl w:val="0"/>
        <w:spacing w:before="120" w:line="276" w:lineRule="auto"/>
        <w:ind w:firstLine="720"/>
        <w:jc w:val="both"/>
        <w:rPr>
          <w:szCs w:val="28"/>
          <w:lang w:val="nl-NL"/>
        </w:rPr>
      </w:pPr>
      <w:r w:rsidRPr="00CE63EE">
        <w:rPr>
          <w:szCs w:val="28"/>
          <w:lang w:val="nl-NL"/>
        </w:rPr>
        <w:t>6</w:t>
      </w:r>
      <w:r w:rsidRPr="00CE63EE">
        <w:rPr>
          <w:szCs w:val="28"/>
          <w:lang w:val="vi-VN"/>
        </w:rPr>
        <w:t>.</w:t>
      </w:r>
      <w:r w:rsidR="002E4E15" w:rsidRPr="00CE63EE">
        <w:rPr>
          <w:szCs w:val="28"/>
          <w:lang w:val="nl-NL"/>
        </w:rPr>
        <w:t xml:space="preserve"> </w:t>
      </w:r>
      <w:r w:rsidR="002E4E15" w:rsidRPr="00CE63EE">
        <w:rPr>
          <w:i/>
          <w:szCs w:val="28"/>
          <w:lang w:val="nl-NL"/>
        </w:rPr>
        <w:t>Quá trình số hóa trong sản xuất, kinh doanh mới được thúc đẩy mạnh mẽ hơn sau đại dịch C</w:t>
      </w:r>
      <w:r w:rsidR="00815B5F" w:rsidRPr="00CE63EE">
        <w:rPr>
          <w:i/>
          <w:szCs w:val="28"/>
          <w:lang w:val="nl-NL"/>
        </w:rPr>
        <w:t>ovid</w:t>
      </w:r>
      <w:r w:rsidR="002E4E15" w:rsidRPr="00CE63EE">
        <w:rPr>
          <w:i/>
          <w:szCs w:val="28"/>
          <w:lang w:val="nl-NL"/>
        </w:rPr>
        <w:t>-19</w:t>
      </w:r>
      <w:r w:rsidR="002E4E15" w:rsidRPr="00CE63EE">
        <w:rPr>
          <w:szCs w:val="28"/>
          <w:lang w:val="nl-NL"/>
        </w:rPr>
        <w:t xml:space="preserve">. </w:t>
      </w:r>
      <w:r w:rsidR="00A57547" w:rsidRPr="00CE63EE">
        <w:rPr>
          <w:szCs w:val="28"/>
          <w:lang w:val="nl-NL"/>
        </w:rPr>
        <w:t>Q</w:t>
      </w:r>
      <w:r w:rsidR="002E4E15" w:rsidRPr="00CE63EE">
        <w:rPr>
          <w:szCs w:val="28"/>
          <w:lang w:val="nl-NL"/>
        </w:rPr>
        <w:t>uá trình số hóa (kinh tế số, xã hội số, tiêu dùng số) được dự báo sẽ được thúc đẩy mạnh mẽ sau đại dịch C</w:t>
      </w:r>
      <w:r w:rsidR="00815B5F" w:rsidRPr="00CE63EE">
        <w:rPr>
          <w:szCs w:val="28"/>
          <w:lang w:val="nl-NL"/>
        </w:rPr>
        <w:t>ovid</w:t>
      </w:r>
      <w:r w:rsidR="002E4E15" w:rsidRPr="00CE63EE">
        <w:rPr>
          <w:szCs w:val="28"/>
          <w:lang w:val="nl-NL"/>
        </w:rPr>
        <w:t>-19 và thực sự trở thành cuộc đua chiến lược giữa các quốc gia trong cạnh tranh kinh tế, chính trị</w:t>
      </w:r>
      <w:r w:rsidR="00815B5F" w:rsidRPr="00CE63EE">
        <w:rPr>
          <w:szCs w:val="28"/>
          <w:lang w:val="nl-NL"/>
        </w:rPr>
        <w:t>.</w:t>
      </w:r>
      <w:r w:rsidR="002E4E15" w:rsidRPr="00CE63EE">
        <w:rPr>
          <w:szCs w:val="28"/>
          <w:lang w:val="nl-NL"/>
        </w:rPr>
        <w:t xml:space="preserve"> Kinh tế số, Chính phủ điện tử, hệ thống thương mại điện tử, AI, IoT, </w:t>
      </w:r>
      <w:r w:rsidR="00AB5D09" w:rsidRPr="00CE63EE">
        <w:rPr>
          <w:szCs w:val="28"/>
          <w:lang w:val="nl-NL"/>
        </w:rPr>
        <w:t>F</w:t>
      </w:r>
      <w:r w:rsidR="002E4E15" w:rsidRPr="00CE63EE">
        <w:rPr>
          <w:szCs w:val="28"/>
          <w:lang w:val="nl-NL"/>
        </w:rPr>
        <w:t>intec</w:t>
      </w:r>
      <w:r w:rsidR="00AB5D09" w:rsidRPr="00CE63EE">
        <w:rPr>
          <w:szCs w:val="28"/>
          <w:lang w:val="nl-NL"/>
        </w:rPr>
        <w:t>h</w:t>
      </w:r>
      <w:r w:rsidR="002E4E15" w:rsidRPr="00CE63EE">
        <w:rPr>
          <w:szCs w:val="28"/>
          <w:lang w:val="nl-NL"/>
        </w:rPr>
        <w:t xml:space="preserve">, logistics,… sẽ tăng tốc phát triển nhanh hơn. </w:t>
      </w:r>
      <w:r w:rsidR="00E34231" w:rsidRPr="00CE63EE">
        <w:rPr>
          <w:szCs w:val="28"/>
          <w:lang w:val="nl-NL"/>
        </w:rPr>
        <w:t>“</w:t>
      </w:r>
      <w:r w:rsidR="002E4E15" w:rsidRPr="00CE63EE">
        <w:rPr>
          <w:szCs w:val="28"/>
          <w:lang w:val="nl-NL"/>
        </w:rPr>
        <w:t>Cách mạng kinh tế số</w:t>
      </w:r>
      <w:r w:rsidR="00E34231" w:rsidRPr="00CE63EE">
        <w:rPr>
          <w:szCs w:val="28"/>
          <w:lang w:val="nl-NL"/>
        </w:rPr>
        <w:t>”</w:t>
      </w:r>
      <w:r w:rsidR="002E4E15" w:rsidRPr="00CE63EE">
        <w:rPr>
          <w:szCs w:val="28"/>
          <w:lang w:val="nl-NL"/>
        </w:rPr>
        <w:t xml:space="preserve"> sẽ nhanh chóng bùng nổ trên quy mô toàn cầu.</w:t>
      </w:r>
    </w:p>
    <w:p w14:paraId="2B10FF60" w14:textId="462426FA" w:rsidR="002E4E15" w:rsidRPr="00CE63EE" w:rsidRDefault="00284D84" w:rsidP="00502A16">
      <w:pPr>
        <w:widowControl w:val="0"/>
        <w:spacing w:before="120" w:line="276" w:lineRule="auto"/>
        <w:ind w:firstLine="720"/>
        <w:jc w:val="both"/>
        <w:rPr>
          <w:szCs w:val="28"/>
          <w:lang w:val="nl-NL"/>
        </w:rPr>
      </w:pPr>
      <w:r w:rsidRPr="00CE63EE">
        <w:rPr>
          <w:szCs w:val="28"/>
          <w:lang w:val="nl-NL"/>
        </w:rPr>
        <w:t>7</w:t>
      </w:r>
      <w:r w:rsidR="002E4E15" w:rsidRPr="00CE63EE">
        <w:rPr>
          <w:szCs w:val="28"/>
          <w:lang w:val="nl-NL"/>
        </w:rPr>
        <w:t xml:space="preserve">. </w:t>
      </w:r>
      <w:r w:rsidR="002E4E15" w:rsidRPr="00CE63EE">
        <w:rPr>
          <w:i/>
          <w:szCs w:val="28"/>
          <w:lang w:val="nl-NL"/>
        </w:rPr>
        <w:t>Xu hướng mở rộng đầu tư và mở cửa Tiểu vùng sông Mêkông có tác động tích cực thúc đẩy thương mại Việt Nam</w:t>
      </w:r>
      <w:r w:rsidR="002E4E15" w:rsidRPr="00CE63EE">
        <w:rPr>
          <w:i/>
          <w:szCs w:val="28"/>
          <w:lang w:val="vi-VN"/>
        </w:rPr>
        <w:t xml:space="preserve"> </w:t>
      </w:r>
      <w:r w:rsidR="002E4E15" w:rsidRPr="00CE63EE">
        <w:rPr>
          <w:i/>
          <w:szCs w:val="28"/>
          <w:lang w:val="nl-NL"/>
        </w:rPr>
        <w:t>-</w:t>
      </w:r>
      <w:r w:rsidR="002E4E15" w:rsidRPr="00CE63EE">
        <w:rPr>
          <w:i/>
          <w:szCs w:val="28"/>
          <w:lang w:val="vi-VN"/>
        </w:rPr>
        <w:t xml:space="preserve"> </w:t>
      </w:r>
      <w:r w:rsidR="002E4E15" w:rsidRPr="00CE63EE">
        <w:rPr>
          <w:i/>
          <w:szCs w:val="28"/>
          <w:lang w:val="nl-NL"/>
        </w:rPr>
        <w:t xml:space="preserve">Lào, trong đó có Quảng Nam. </w:t>
      </w:r>
      <w:r w:rsidR="002E4E15" w:rsidRPr="00CE63EE">
        <w:rPr>
          <w:szCs w:val="28"/>
          <w:lang w:val="nl-NL"/>
        </w:rPr>
        <w:t xml:space="preserve">Tiểu vùng Mêkông (GMS) gồm Campuchia, Trung Quốc (tỉnh Vân Nam và khu vực tự trị Choang Quảng Tây), Lào, Myanmar, Thái Lan, và Việt Nam. Sáu nước GMS đã đưa ra chương trình hợp tác kinh tế tiểu khu vực (Chương trình GMS) trong chín lĩnh vực: nông nghiệp, năng lượng, môi trường, phát triển nguồn nhân lực, đầu tư, viễn thông, du lịch, cơ sở hạ tầng giao thông, và hỗ trợ vận tải - thương mại. Chương trình GMS cũng đã xác định ba hành lang kinh tế (Bắc- Nam, Đông -Tây </w:t>
      </w:r>
      <w:r w:rsidR="002E4E15" w:rsidRPr="00CE63EE">
        <w:rPr>
          <w:szCs w:val="28"/>
          <w:lang w:val="nl-NL"/>
        </w:rPr>
        <w:lastRenderedPageBreak/>
        <w:t>và Nam). Tại các hành lang này, liên kết giao thông vận tải xuyên biên giới sẽ mở ra cơ hội phát triển và chính là tiềm lực kinh tế cho các nước trong tiểu vùng.</w:t>
      </w:r>
    </w:p>
    <w:p w14:paraId="6E993022" w14:textId="0E83E4AD" w:rsidR="002E4E15" w:rsidRPr="00CE63EE" w:rsidRDefault="00284D84" w:rsidP="00502A16">
      <w:pPr>
        <w:widowControl w:val="0"/>
        <w:spacing w:before="120" w:line="276" w:lineRule="auto"/>
        <w:ind w:firstLine="720"/>
        <w:jc w:val="both"/>
        <w:rPr>
          <w:szCs w:val="28"/>
          <w:lang w:val="nl-NL"/>
        </w:rPr>
      </w:pPr>
      <w:r w:rsidRPr="00CE63EE">
        <w:rPr>
          <w:szCs w:val="28"/>
          <w:lang w:val="nl-NL"/>
        </w:rPr>
        <w:t>8</w:t>
      </w:r>
      <w:r w:rsidR="002E4E15" w:rsidRPr="00CE63EE">
        <w:rPr>
          <w:szCs w:val="28"/>
          <w:lang w:val="nl-NL"/>
        </w:rPr>
        <w:t xml:space="preserve">. </w:t>
      </w:r>
      <w:r w:rsidR="002E4E15" w:rsidRPr="00CE63EE">
        <w:rPr>
          <w:i/>
          <w:szCs w:val="28"/>
          <w:lang w:val="nl-NL"/>
        </w:rPr>
        <w:t xml:space="preserve">BĐKH tiếp tục là thách thức lớn đối với thế giới và Việt Nam - một trong những quốc gia chịu ảnh hưởng nặng nề nhất. </w:t>
      </w:r>
      <w:r w:rsidR="002E4E15" w:rsidRPr="00CE63EE">
        <w:rPr>
          <w:szCs w:val="28"/>
          <w:lang w:val="nl-NL"/>
        </w:rPr>
        <w:t>Nguy cơ biến đổi khí hậu và mô hình thời tiết thay đổi, nguy cơ nước biển dâng có thể ảnh hưởng trực tiếp đến khu vực ven biển, đang đặt ra vấn đề cần chủ động và có chiến lược, giải pháp ứng phó hiệu quả, tập trung vào bảo vệ môi trường và phát triển bền vững.</w:t>
      </w:r>
    </w:p>
    <w:p w14:paraId="2C0286BA" w14:textId="4C92F464" w:rsidR="00502A16" w:rsidRPr="00CE63EE" w:rsidRDefault="00284D84" w:rsidP="00502A16">
      <w:pPr>
        <w:widowControl w:val="0"/>
        <w:spacing w:before="120" w:line="276" w:lineRule="auto"/>
        <w:ind w:firstLine="720"/>
        <w:jc w:val="both"/>
        <w:rPr>
          <w:i/>
          <w:szCs w:val="28"/>
          <w:lang w:val="nl-NL"/>
        </w:rPr>
      </w:pPr>
      <w:r w:rsidRPr="00CE63EE">
        <w:rPr>
          <w:szCs w:val="28"/>
          <w:lang w:val="nl-NL"/>
        </w:rPr>
        <w:t>3.1.2</w:t>
      </w:r>
      <w:r w:rsidR="00502A16" w:rsidRPr="00CE63EE">
        <w:rPr>
          <w:szCs w:val="28"/>
          <w:lang w:val="nl-NL"/>
        </w:rPr>
        <w:t xml:space="preserve">. </w:t>
      </w:r>
      <w:r w:rsidR="00502A16" w:rsidRPr="00CE63EE">
        <w:rPr>
          <w:i/>
          <w:szCs w:val="28"/>
          <w:lang w:val="nl-NL"/>
        </w:rPr>
        <w:t xml:space="preserve">Dự báo triển vọng </w:t>
      </w:r>
      <w:r w:rsidR="00F5746B" w:rsidRPr="00CE63EE">
        <w:rPr>
          <w:i/>
          <w:szCs w:val="28"/>
          <w:lang w:val="nl-NL"/>
        </w:rPr>
        <w:t xml:space="preserve">kinh tế </w:t>
      </w:r>
      <w:r w:rsidR="00502A16" w:rsidRPr="00CE63EE">
        <w:rPr>
          <w:i/>
          <w:szCs w:val="28"/>
          <w:lang w:val="nl-NL"/>
        </w:rPr>
        <w:t>Việt Nam ở tầm dài hạn</w:t>
      </w:r>
    </w:p>
    <w:p w14:paraId="7966BA92" w14:textId="5B0D9A4B" w:rsidR="002D7B5A" w:rsidRPr="00CE63EE" w:rsidRDefault="002E4E15" w:rsidP="00502A16">
      <w:pPr>
        <w:widowControl w:val="0"/>
        <w:spacing w:before="120" w:line="276" w:lineRule="auto"/>
        <w:ind w:firstLine="720"/>
        <w:jc w:val="both"/>
        <w:rPr>
          <w:szCs w:val="28"/>
          <w:lang w:val="vi-VN"/>
        </w:rPr>
      </w:pPr>
      <w:r w:rsidRPr="00CE63EE">
        <w:rPr>
          <w:szCs w:val="28"/>
          <w:lang w:val="nl-NL"/>
        </w:rPr>
        <w:t>1.</w:t>
      </w:r>
      <w:r w:rsidRPr="00CE63EE">
        <w:rPr>
          <w:i/>
          <w:szCs w:val="28"/>
          <w:lang w:val="nl-NL"/>
        </w:rPr>
        <w:t xml:space="preserve"> Kinh tế Việt Nam </w:t>
      </w:r>
      <w:r w:rsidR="00543475" w:rsidRPr="00CE63EE">
        <w:rPr>
          <w:i/>
          <w:szCs w:val="28"/>
          <w:lang w:val="vi-VN"/>
        </w:rPr>
        <w:t xml:space="preserve">đã vượt qua </w:t>
      </w:r>
      <w:r w:rsidRPr="00CE63EE">
        <w:rPr>
          <w:i/>
          <w:szCs w:val="28"/>
          <w:lang w:val="nl-NL"/>
        </w:rPr>
        <w:t>qua giai đoạn khó khăn do tác động của đại dịch C</w:t>
      </w:r>
      <w:r w:rsidR="00815B5F" w:rsidRPr="00CE63EE">
        <w:rPr>
          <w:i/>
          <w:szCs w:val="28"/>
          <w:lang w:val="nl-NL"/>
        </w:rPr>
        <w:t>ovid</w:t>
      </w:r>
      <w:r w:rsidRPr="00CE63EE">
        <w:rPr>
          <w:i/>
          <w:szCs w:val="28"/>
          <w:lang w:val="nl-NL"/>
        </w:rPr>
        <w:t>-19</w:t>
      </w:r>
      <w:r w:rsidRPr="00CE63EE">
        <w:rPr>
          <w:szCs w:val="28"/>
          <w:lang w:val="nl-NL"/>
        </w:rPr>
        <w:t xml:space="preserve">. </w:t>
      </w:r>
      <w:r w:rsidR="00543475" w:rsidRPr="00CE63EE">
        <w:rPr>
          <w:szCs w:val="28"/>
          <w:lang w:val="vi-VN"/>
        </w:rPr>
        <w:t xml:space="preserve">Ngay từ năm 2021, </w:t>
      </w:r>
      <w:r w:rsidRPr="00CE63EE">
        <w:rPr>
          <w:szCs w:val="28"/>
          <w:lang w:val="nl-NL"/>
        </w:rPr>
        <w:t xml:space="preserve">Chính phủ Việt Nam </w:t>
      </w:r>
      <w:r w:rsidR="00543475" w:rsidRPr="00CE63EE">
        <w:rPr>
          <w:szCs w:val="28"/>
          <w:lang w:val="vi-VN"/>
        </w:rPr>
        <w:t xml:space="preserve">đã </w:t>
      </w:r>
      <w:r w:rsidRPr="00CE63EE">
        <w:rPr>
          <w:szCs w:val="28"/>
          <w:lang w:val="nl-NL"/>
        </w:rPr>
        <w:t>chuẩn bị các điều kiện và nguồn lực cần thiết cho việc thực hiện kế hoạch phục hồi và tái thiết kinh tế</w:t>
      </w:r>
      <w:r w:rsidR="00543475" w:rsidRPr="00CE63EE">
        <w:rPr>
          <w:szCs w:val="28"/>
          <w:lang w:val="vi-VN"/>
        </w:rPr>
        <w:t xml:space="preserve">. Đến nay, tình hình kinh tế tháng 04/2022 </w:t>
      </w:r>
      <w:r w:rsidR="007676DC" w:rsidRPr="00CE63EE">
        <w:rPr>
          <w:szCs w:val="28"/>
          <w:lang w:val="vi-VN"/>
        </w:rPr>
        <w:t xml:space="preserve">cho thấy </w:t>
      </w:r>
      <w:r w:rsidR="00A27A1C" w:rsidRPr="00CE63EE">
        <w:rPr>
          <w:szCs w:val="28"/>
          <w:lang w:val="vi-VN"/>
        </w:rPr>
        <w:t xml:space="preserve">hàng loạt chỉ tiêu </w:t>
      </w:r>
      <w:r w:rsidR="007676DC" w:rsidRPr="00CE63EE">
        <w:rPr>
          <w:szCs w:val="28"/>
          <w:lang w:val="vi-VN"/>
        </w:rPr>
        <w:t xml:space="preserve">kinh tế đã </w:t>
      </w:r>
      <w:r w:rsidR="00A27A1C" w:rsidRPr="00CE63EE">
        <w:rPr>
          <w:szCs w:val="28"/>
          <w:lang w:val="vi-VN"/>
        </w:rPr>
        <w:t>tăng rất ấn tượng, phản ánh nền kinh tế đã lấy lại được đà tăng trưởng.</w:t>
      </w:r>
    </w:p>
    <w:p w14:paraId="3EB4EF00" w14:textId="17B07421" w:rsidR="002E4E15" w:rsidRPr="00CE63EE" w:rsidRDefault="002E4E15" w:rsidP="00502A16">
      <w:pPr>
        <w:widowControl w:val="0"/>
        <w:spacing w:before="120" w:line="276" w:lineRule="auto"/>
        <w:ind w:firstLine="720"/>
        <w:jc w:val="both"/>
        <w:rPr>
          <w:szCs w:val="28"/>
          <w:lang w:val="nl-NL"/>
        </w:rPr>
      </w:pPr>
      <w:r w:rsidRPr="00CE63EE">
        <w:rPr>
          <w:szCs w:val="28"/>
          <w:lang w:val="nl-NL"/>
        </w:rPr>
        <w:t xml:space="preserve">2. </w:t>
      </w:r>
      <w:r w:rsidRPr="00CE63EE">
        <w:rPr>
          <w:i/>
          <w:szCs w:val="28"/>
          <w:lang w:val="nl-NL"/>
        </w:rPr>
        <w:t>Trong trung và dài hạn, triển vọng kinh tế Việt Nam được dự báo tương đối tích cực</w:t>
      </w:r>
      <w:r w:rsidRPr="00CE63EE">
        <w:rPr>
          <w:szCs w:val="28"/>
          <w:lang w:val="nl-NL"/>
        </w:rPr>
        <w:t xml:space="preserve">. </w:t>
      </w:r>
      <w:r w:rsidR="00790C03" w:rsidRPr="00CE63EE">
        <w:rPr>
          <w:szCs w:val="28"/>
          <w:lang w:val="nl-NL"/>
        </w:rPr>
        <w:t xml:space="preserve">Chiến lược phát triển kinh tế - xã hội giai đoạn 2021 – 2030 đề ra mục tiêu </w:t>
      </w:r>
      <w:r w:rsidRPr="00CE63EE">
        <w:rPr>
          <w:szCs w:val="28"/>
          <w:lang w:val="nl-NL"/>
        </w:rPr>
        <w:t xml:space="preserve">tăng trưởng </w:t>
      </w:r>
      <w:r w:rsidR="00790C03" w:rsidRPr="00CE63EE">
        <w:rPr>
          <w:szCs w:val="28"/>
          <w:lang w:val="nl-NL"/>
        </w:rPr>
        <w:t xml:space="preserve">khoảng 7,0%/năm và </w:t>
      </w:r>
      <w:r w:rsidRPr="00CE63EE">
        <w:rPr>
          <w:szCs w:val="28"/>
          <w:lang w:val="nl-NL"/>
        </w:rPr>
        <w:t>GDP bình quân đầu người ước đạt 7.500 USD/người vào năm 2030, vượt ngưỡng GDP bình quân đầu người của Thái Lan năm 20</w:t>
      </w:r>
      <w:r w:rsidR="00790C03" w:rsidRPr="00CE63EE">
        <w:rPr>
          <w:szCs w:val="28"/>
          <w:lang w:val="nl-NL"/>
        </w:rPr>
        <w:t xml:space="preserve">20 hay của </w:t>
      </w:r>
      <w:r w:rsidRPr="00CE63EE">
        <w:rPr>
          <w:szCs w:val="28"/>
          <w:lang w:val="nl-NL"/>
        </w:rPr>
        <w:t>Trung Quốc năm 2014.</w:t>
      </w:r>
      <w:r w:rsidR="00F5746B" w:rsidRPr="00CE63EE">
        <w:rPr>
          <w:szCs w:val="28"/>
          <w:lang w:val="nl-NL"/>
        </w:rPr>
        <w:t xml:space="preserve"> Các Hiệp định thương mại tự do (FTAs) mà Việt Nam ký kết và tham gia trong thời gian qua đã cho thấy </w:t>
      </w:r>
      <w:r w:rsidR="00F5746B" w:rsidRPr="00CE63EE">
        <w:rPr>
          <w:szCs w:val="28"/>
          <w:lang w:val="vi-VN"/>
        </w:rPr>
        <w:t>xuất khẩu sang các thị trường có FTA đã tăng trưởng mạnh,</w:t>
      </w:r>
      <w:r w:rsidR="00F5746B" w:rsidRPr="00CE63EE">
        <w:rPr>
          <w:szCs w:val="28"/>
          <w:lang w:val="nl-NL"/>
        </w:rPr>
        <w:t xml:space="preserve"> vì vậy các FTAs sẽ tiếp tục là “đòn bẩy” cho kinh tế Việt Nam về lâu dài. Tổ chức Oxford Economic (4/2021) dự báo Việt Nam có thể chiếm gần 4% thị phần toàn cầu về kim ngạch xuất khẩu các sản phẩm điện tử vào năm 2025</w:t>
      </w:r>
      <w:r w:rsidR="00F5746B" w:rsidRPr="00CE63EE">
        <w:rPr>
          <w:szCs w:val="28"/>
          <w:vertAlign w:val="superscript"/>
        </w:rPr>
        <w:footnoteReference w:id="8"/>
      </w:r>
      <w:r w:rsidR="00F5746B" w:rsidRPr="00CE63EE">
        <w:rPr>
          <w:szCs w:val="28"/>
          <w:lang w:val="nl-NL"/>
        </w:rPr>
        <w:t>.</w:t>
      </w:r>
      <w:r w:rsidR="004A08D3" w:rsidRPr="00CE63EE">
        <w:rPr>
          <w:szCs w:val="28"/>
          <w:lang w:val="nl-NL"/>
        </w:rPr>
        <w:t xml:space="preserve"> Việt Nam đã luôn nằm trong nhóm 20 quốc gia/nền kinh tế thu hút FDI lớn nhất thế giới kể từ năm 2017. Việt Nam sẽ có điều kiện thuận lợi tiếp tục thu hút các dự án FDI do vị trí địa chính trị chiến lược, cơ sở hạ tầng ngày càng phát triển, nhân lực trẻ có tay nghề và môi trường kinh doanh thuận lợi, tham gia nhiều FTA và hiện này là sự phục hồi của các hoạt động thương mại và đầu tư toàn cầu sau đại dịch.</w:t>
      </w:r>
    </w:p>
    <w:p w14:paraId="12B9572D" w14:textId="18CD29EF" w:rsidR="002E4E15" w:rsidRPr="00CE63EE" w:rsidRDefault="004A08D3" w:rsidP="0072174F">
      <w:pPr>
        <w:widowControl w:val="0"/>
        <w:spacing w:before="120" w:line="276" w:lineRule="auto"/>
        <w:ind w:firstLine="720"/>
        <w:jc w:val="both"/>
        <w:rPr>
          <w:bCs/>
          <w:szCs w:val="28"/>
          <w:lang w:val="pt-BR"/>
        </w:rPr>
      </w:pPr>
      <w:r w:rsidRPr="00CE63EE">
        <w:rPr>
          <w:szCs w:val="28"/>
          <w:lang w:val="nl-NL"/>
        </w:rPr>
        <w:t>3</w:t>
      </w:r>
      <w:r w:rsidR="002E4E15" w:rsidRPr="00CE63EE">
        <w:rPr>
          <w:szCs w:val="28"/>
          <w:lang w:val="nl-NL"/>
        </w:rPr>
        <w:t xml:space="preserve">. </w:t>
      </w:r>
      <w:r w:rsidR="002E4E15" w:rsidRPr="00CE63EE">
        <w:rPr>
          <w:bCs/>
          <w:i/>
          <w:szCs w:val="28"/>
          <w:lang w:val="pt-BR"/>
        </w:rPr>
        <w:t xml:space="preserve">Việt </w:t>
      </w:r>
      <w:r w:rsidR="002E4E15" w:rsidRPr="00CE63EE">
        <w:rPr>
          <w:i/>
          <w:szCs w:val="28"/>
          <w:lang w:val="nl-NL"/>
        </w:rPr>
        <w:t>Nam</w:t>
      </w:r>
      <w:r w:rsidR="002E4E15" w:rsidRPr="00CE63EE">
        <w:rPr>
          <w:bCs/>
          <w:i/>
          <w:szCs w:val="28"/>
          <w:lang w:val="pt-BR"/>
        </w:rPr>
        <w:t xml:space="preserve"> </w:t>
      </w:r>
      <w:r w:rsidR="00826C0A" w:rsidRPr="00CE63EE">
        <w:rPr>
          <w:bCs/>
          <w:i/>
          <w:szCs w:val="28"/>
          <w:lang w:val="vi-VN"/>
        </w:rPr>
        <w:t xml:space="preserve">vẫn trong giai đoạn có </w:t>
      </w:r>
      <w:r w:rsidR="002E4E15" w:rsidRPr="00CE63EE">
        <w:rPr>
          <w:bCs/>
          <w:i/>
          <w:szCs w:val="28"/>
          <w:lang w:val="pt-BR"/>
        </w:rPr>
        <w:t>cơ cấu dân số vàng</w:t>
      </w:r>
      <w:r w:rsidR="002E4E15" w:rsidRPr="00CE63EE">
        <w:rPr>
          <w:bCs/>
          <w:szCs w:val="28"/>
          <w:lang w:val="pt-BR"/>
        </w:rPr>
        <w:t xml:space="preserve">. </w:t>
      </w:r>
      <w:r w:rsidR="002E4E15" w:rsidRPr="00CE63EE">
        <w:rPr>
          <w:szCs w:val="28"/>
          <w:lang w:val="pt-BR"/>
        </w:rPr>
        <w:t>Dân số Việt Nam đang tăng trưởng bình quân 1%/năm và có thể sẽ chậm lại về mức 0,7-0,8%/năm trong 10-15 năm tới, dự kiến</w:t>
      </w:r>
      <w:r w:rsidR="00EE7608" w:rsidRPr="00CE63EE">
        <w:rPr>
          <w:szCs w:val="28"/>
          <w:lang w:val="pt-BR"/>
        </w:rPr>
        <w:t xml:space="preserve"> thời kỳ dân số vàng</w:t>
      </w:r>
      <w:r w:rsidR="002E4E15" w:rsidRPr="00CE63EE">
        <w:rPr>
          <w:szCs w:val="28"/>
          <w:lang w:val="pt-BR"/>
        </w:rPr>
        <w:t xml:space="preserve"> sẽ </w:t>
      </w:r>
      <w:r w:rsidR="0072174F" w:rsidRPr="00CE63EE">
        <w:rPr>
          <w:szCs w:val="28"/>
          <w:lang w:val="pt-BR"/>
        </w:rPr>
        <w:t>kết thúc vào năm 2039, trong khi cơ cấu dân số già sẽ bắt đầu từ năm 2026</w:t>
      </w:r>
      <w:r w:rsidR="002E4E15" w:rsidRPr="00CE63EE">
        <w:rPr>
          <w:szCs w:val="28"/>
          <w:lang w:val="pt-BR"/>
        </w:rPr>
        <w:t xml:space="preserve">. Điều này tác động tích cực đến thị trường lao động cả số lượng và chất lượng. </w:t>
      </w:r>
      <w:r w:rsidR="002E4E15" w:rsidRPr="00CE63EE">
        <w:rPr>
          <w:bCs/>
          <w:szCs w:val="28"/>
          <w:lang w:val="pt-BR"/>
        </w:rPr>
        <w:t xml:space="preserve">Theo dự báo của Tổng cục Thống kê, quy mô dân số Việt Nam sẽ đạt khoảng </w:t>
      </w:r>
      <w:r w:rsidR="0072174F" w:rsidRPr="00CE63EE">
        <w:rPr>
          <w:bCs/>
          <w:szCs w:val="28"/>
          <w:lang w:val="pt-BR"/>
        </w:rPr>
        <w:t xml:space="preserve">105,2 </w:t>
      </w:r>
      <w:r w:rsidR="002E4E15" w:rsidRPr="00CE63EE">
        <w:rPr>
          <w:bCs/>
          <w:szCs w:val="28"/>
          <w:lang w:val="pt-BR"/>
        </w:rPr>
        <w:t xml:space="preserve">triệu người vào năm 2030, tỉ lệ lực </w:t>
      </w:r>
      <w:r w:rsidR="002E4E15" w:rsidRPr="00CE63EE">
        <w:rPr>
          <w:bCs/>
          <w:szCs w:val="28"/>
          <w:lang w:val="pt-BR"/>
        </w:rPr>
        <w:lastRenderedPageBreak/>
        <w:t xml:space="preserve">lượng lao động trên dân số đạt khoảng 66,0%, </w:t>
      </w:r>
      <w:r w:rsidR="006D7710" w:rsidRPr="00CE63EE">
        <w:rPr>
          <w:bCs/>
          <w:szCs w:val="28"/>
          <w:lang w:val="pt-BR"/>
        </w:rPr>
        <w:t xml:space="preserve">vẫn </w:t>
      </w:r>
      <w:r w:rsidR="002E4E15" w:rsidRPr="00CE63EE">
        <w:rPr>
          <w:bCs/>
          <w:szCs w:val="28"/>
          <w:lang w:val="pt-BR"/>
        </w:rPr>
        <w:t>thuận lợi cho phát triển các ngành công nghiệp thâm dụng lao động.</w:t>
      </w:r>
      <w:r w:rsidR="0072174F" w:rsidRPr="00CE63EE">
        <w:rPr>
          <w:bCs/>
          <w:szCs w:val="28"/>
          <w:lang w:val="pt-BR"/>
        </w:rPr>
        <w:t xml:space="preserve"> </w:t>
      </w:r>
      <w:r w:rsidR="0072174F" w:rsidRPr="00CE63EE">
        <w:rPr>
          <w:szCs w:val="28"/>
          <w:lang w:val="pt-BR"/>
        </w:rPr>
        <w:t>Mặt khác, Việt Nam cần chuẩn bị để bắt đầu bước vào thời kỳ dân số già với khoảng 17 triệu người cao tuổi, tương đương 16,7% dân số cả nước. Khi đó, quỹ hưu trí, các khoản chi ngân sách cho trợ cấp xã hội, và hệ thống y tế phục vụ chăm sóc và chữa bệnh cho người cao tuổi sẽ chịu áp lực lớn</w:t>
      </w:r>
      <w:r w:rsidR="0072174F" w:rsidRPr="00CE63EE">
        <w:rPr>
          <w:bCs/>
          <w:szCs w:val="28"/>
          <w:lang w:val="pt-BR"/>
        </w:rPr>
        <w:t>.</w:t>
      </w:r>
    </w:p>
    <w:p w14:paraId="54B35E20" w14:textId="0B315706" w:rsidR="002E4E15" w:rsidRPr="00CE63EE" w:rsidRDefault="004A08D3" w:rsidP="00502A16">
      <w:pPr>
        <w:widowControl w:val="0"/>
        <w:spacing w:before="120" w:line="276" w:lineRule="auto"/>
        <w:ind w:firstLine="720"/>
        <w:jc w:val="both"/>
        <w:rPr>
          <w:bCs/>
          <w:szCs w:val="28"/>
          <w:lang w:val="pt-BR"/>
        </w:rPr>
      </w:pPr>
      <w:r w:rsidRPr="00CE63EE">
        <w:rPr>
          <w:bCs/>
          <w:szCs w:val="28"/>
          <w:lang w:val="pt-BR"/>
        </w:rPr>
        <w:t>4</w:t>
      </w:r>
      <w:r w:rsidR="002E4E15" w:rsidRPr="00CE63EE">
        <w:rPr>
          <w:bCs/>
          <w:szCs w:val="28"/>
          <w:lang w:val="pt-BR"/>
        </w:rPr>
        <w:t xml:space="preserve">. </w:t>
      </w:r>
      <w:r w:rsidR="002E4E15" w:rsidRPr="00CE63EE">
        <w:rPr>
          <w:bCs/>
          <w:i/>
          <w:szCs w:val="28"/>
          <w:lang w:val="pt-BR"/>
        </w:rPr>
        <w:t>Xu hướng đô thị hóa dự báo diễn ra nhanh hơn</w:t>
      </w:r>
      <w:r w:rsidR="00CB5211" w:rsidRPr="00CE63EE">
        <w:rPr>
          <w:bCs/>
          <w:i/>
          <w:szCs w:val="28"/>
          <w:lang w:val="pt-BR"/>
        </w:rPr>
        <w:t xml:space="preserve">, giữ vai trò động lực </w:t>
      </w:r>
      <w:r w:rsidR="00EE7608" w:rsidRPr="00CE63EE">
        <w:rPr>
          <w:bCs/>
          <w:i/>
          <w:szCs w:val="28"/>
          <w:lang w:val="pt-BR"/>
        </w:rPr>
        <w:t>q</w:t>
      </w:r>
      <w:r w:rsidR="00CB5211" w:rsidRPr="00CE63EE">
        <w:rPr>
          <w:bCs/>
          <w:i/>
          <w:szCs w:val="28"/>
          <w:lang w:val="pt-BR"/>
        </w:rPr>
        <w:t>uan trọng của tăng trưởng</w:t>
      </w:r>
      <w:r w:rsidR="00770156" w:rsidRPr="00CE63EE">
        <w:rPr>
          <w:bCs/>
          <w:i/>
          <w:szCs w:val="28"/>
          <w:lang w:val="vi-VN"/>
        </w:rPr>
        <w:t xml:space="preserve"> </w:t>
      </w:r>
      <w:r w:rsidR="00154449" w:rsidRPr="00CE63EE">
        <w:rPr>
          <w:bCs/>
          <w:szCs w:val="28"/>
          <w:lang w:val="vi-VN"/>
        </w:rPr>
        <w:t xml:space="preserve">Theo dự báo của Tổng cục thống kê, </w:t>
      </w:r>
      <w:r w:rsidR="002E4E15" w:rsidRPr="00CE63EE">
        <w:rPr>
          <w:bCs/>
          <w:szCs w:val="28"/>
          <w:lang w:val="pt-BR"/>
        </w:rPr>
        <w:t xml:space="preserve">dân số đô thị Việt Nam sẽ tăng từ </w:t>
      </w:r>
      <w:r w:rsidR="00154449" w:rsidRPr="00CE63EE">
        <w:rPr>
          <w:bCs/>
          <w:szCs w:val="28"/>
          <w:lang w:val="vi-VN"/>
        </w:rPr>
        <w:t xml:space="preserve">hơn 35,9 triệu người năm 2020 (tương đương tỉ lệ đô thị hóa là 36,82%) </w:t>
      </w:r>
      <w:r w:rsidR="002E4E15" w:rsidRPr="00CE63EE">
        <w:rPr>
          <w:bCs/>
          <w:szCs w:val="28"/>
          <w:lang w:val="pt-BR"/>
        </w:rPr>
        <w:t xml:space="preserve">lên </w:t>
      </w:r>
      <w:r w:rsidR="006D7710" w:rsidRPr="00CE63EE">
        <w:rPr>
          <w:bCs/>
          <w:szCs w:val="28"/>
          <w:lang w:val="pt-BR"/>
        </w:rPr>
        <w:t xml:space="preserve">53,29 </w:t>
      </w:r>
      <w:r w:rsidR="002E4E15" w:rsidRPr="00CE63EE">
        <w:rPr>
          <w:bCs/>
          <w:szCs w:val="28"/>
          <w:lang w:val="pt-BR"/>
        </w:rPr>
        <w:t xml:space="preserve">triệu </w:t>
      </w:r>
      <w:r w:rsidR="006D7710" w:rsidRPr="00CE63EE">
        <w:rPr>
          <w:bCs/>
          <w:szCs w:val="28"/>
          <w:lang w:val="pt-BR"/>
        </w:rPr>
        <w:t xml:space="preserve">người </w:t>
      </w:r>
      <w:r w:rsidR="002E4E15" w:rsidRPr="00CE63EE">
        <w:rPr>
          <w:bCs/>
          <w:szCs w:val="28"/>
          <w:lang w:val="pt-BR"/>
        </w:rPr>
        <w:t xml:space="preserve">vào năm 2030. </w:t>
      </w:r>
      <w:r w:rsidR="00770156" w:rsidRPr="00CE63EE">
        <w:rPr>
          <w:bCs/>
          <w:szCs w:val="28"/>
          <w:lang w:val="vi-VN"/>
        </w:rPr>
        <w:t xml:space="preserve">Các yếu tố đóng góp vào xu hướng này là dân số, kết cấu hạ tầng và đất đai. </w:t>
      </w:r>
      <w:r w:rsidR="00E34617" w:rsidRPr="00CE63EE">
        <w:rPr>
          <w:bCs/>
          <w:szCs w:val="28"/>
          <w:lang w:val="vi-VN"/>
        </w:rPr>
        <w:t>Quá trình di dân vào các đô thị do cơ hội việc làm và sử dụng các dịch vụ tốt hơn</w:t>
      </w:r>
      <w:r w:rsidR="00487AAB" w:rsidRPr="00CE63EE">
        <w:rPr>
          <w:bCs/>
          <w:szCs w:val="28"/>
          <w:lang w:val="vi-VN"/>
        </w:rPr>
        <w:t xml:space="preserve"> sẽ tạo ra sức mua và nhu cầu đầu tư vào cơ sở hạ tầng, nhà ở và các dịch vụ khác. </w:t>
      </w:r>
      <w:r w:rsidR="00721B71" w:rsidRPr="00CE63EE">
        <w:rPr>
          <w:bCs/>
          <w:szCs w:val="28"/>
          <w:lang w:val="pt-BR"/>
        </w:rPr>
        <w:t>Khi</w:t>
      </w:r>
      <w:r w:rsidR="002E4E15" w:rsidRPr="00CE63EE">
        <w:rPr>
          <w:bCs/>
          <w:szCs w:val="28"/>
          <w:lang w:val="pt-BR"/>
        </w:rPr>
        <w:t xml:space="preserve"> đó, </w:t>
      </w:r>
      <w:r w:rsidR="00487AAB" w:rsidRPr="00CE63EE">
        <w:rPr>
          <w:bCs/>
          <w:szCs w:val="28"/>
          <w:lang w:val="pt-BR"/>
        </w:rPr>
        <w:t xml:space="preserve">địa giới đô thị, diện tích đất đô thị sẽ tăng nhanh </w:t>
      </w:r>
      <w:r w:rsidR="00487AAB" w:rsidRPr="00CE63EE">
        <w:rPr>
          <w:bCs/>
          <w:szCs w:val="28"/>
          <w:lang w:val="vi-VN"/>
        </w:rPr>
        <w:t xml:space="preserve">trong quá trình đô thị hóa các khu vực ngoại thành, </w:t>
      </w:r>
      <w:r w:rsidR="00721B71" w:rsidRPr="00CE63EE">
        <w:rPr>
          <w:bCs/>
          <w:szCs w:val="28"/>
          <w:lang w:val="vi-VN"/>
        </w:rPr>
        <w:t xml:space="preserve">tiếp theo là sự </w:t>
      </w:r>
      <w:r w:rsidR="00487AAB" w:rsidRPr="00CE63EE">
        <w:rPr>
          <w:bCs/>
          <w:szCs w:val="28"/>
          <w:lang w:val="vi-VN"/>
        </w:rPr>
        <w:t xml:space="preserve">phát triển các loại hình giao thông và </w:t>
      </w:r>
      <w:r w:rsidR="00721B71" w:rsidRPr="00CE63EE">
        <w:rPr>
          <w:bCs/>
          <w:szCs w:val="28"/>
          <w:lang w:val="vi-VN"/>
        </w:rPr>
        <w:t xml:space="preserve">mở ra </w:t>
      </w:r>
      <w:r w:rsidR="00487AAB" w:rsidRPr="00CE63EE">
        <w:rPr>
          <w:bCs/>
          <w:szCs w:val="28"/>
          <w:lang w:val="vi-VN"/>
        </w:rPr>
        <w:t>một nguồn vốn quan trọng từ nguồn lực đất đai cho phát triển kinh tế.</w:t>
      </w:r>
      <w:r w:rsidR="00CB5211" w:rsidRPr="00CE63EE">
        <w:rPr>
          <w:bCs/>
          <w:szCs w:val="28"/>
          <w:lang w:val="vi-VN"/>
        </w:rPr>
        <w:t xml:space="preserve"> Theo đánh giá của </w:t>
      </w:r>
      <w:r w:rsidR="007F04AA" w:rsidRPr="00CE63EE">
        <w:rPr>
          <w:bCs/>
          <w:szCs w:val="28"/>
          <w:lang w:val="en-US"/>
        </w:rPr>
        <w:t>Viện Quy hoạch Đô thị và Nông thôn quốc gia (</w:t>
      </w:r>
      <w:r w:rsidR="00CB5211" w:rsidRPr="00CE63EE">
        <w:rPr>
          <w:bCs/>
          <w:szCs w:val="28"/>
          <w:lang w:val="vi-VN"/>
        </w:rPr>
        <w:t>VIUP</w:t>
      </w:r>
      <w:r w:rsidR="007F04AA" w:rsidRPr="00CE63EE">
        <w:rPr>
          <w:bCs/>
          <w:szCs w:val="28"/>
          <w:lang w:val="en-US"/>
        </w:rPr>
        <w:t>)</w:t>
      </w:r>
      <w:r w:rsidR="00CB5211" w:rsidRPr="00CE63EE">
        <w:rPr>
          <w:bCs/>
          <w:szCs w:val="28"/>
          <w:lang w:val="vi-VN"/>
        </w:rPr>
        <w:t xml:space="preserve">, </w:t>
      </w:r>
      <w:r w:rsidR="00CB5211" w:rsidRPr="00CE63EE">
        <w:rPr>
          <w:bCs/>
          <w:szCs w:val="28"/>
          <w:lang w:val="pt-BR"/>
        </w:rPr>
        <w:t xml:space="preserve">kinh tế đô thị góp khoảng 70% GDP cả nước, riêng Thủ đô Hà Nội và TP. Hồ Chí Minh đóng góp khoảng 30% GDP. </w:t>
      </w:r>
      <w:r w:rsidR="002E4E15" w:rsidRPr="00CE63EE">
        <w:rPr>
          <w:bCs/>
          <w:szCs w:val="28"/>
          <w:lang w:val="pt-BR"/>
        </w:rPr>
        <w:t xml:space="preserve">Tuy nhiên, để chuẩn bị cho quá trình đô thị hóa, cần có sự chuẩn bị, đáp ứng tốt về hạ tầng </w:t>
      </w:r>
      <w:r w:rsidR="007F04AA" w:rsidRPr="00CE63EE">
        <w:rPr>
          <w:bCs/>
          <w:szCs w:val="28"/>
          <w:lang w:val="pt-BR"/>
        </w:rPr>
        <w:t xml:space="preserve">đô thị </w:t>
      </w:r>
      <w:r w:rsidR="002E4E15" w:rsidRPr="00CE63EE">
        <w:rPr>
          <w:bCs/>
          <w:szCs w:val="28"/>
          <w:lang w:val="pt-BR"/>
        </w:rPr>
        <w:t>và việc giải quyết các vấn đề an sinh xã hội.</w:t>
      </w:r>
    </w:p>
    <w:p w14:paraId="351675F1" w14:textId="4A301320" w:rsidR="002E4E15" w:rsidRPr="00CE63EE" w:rsidRDefault="00B128F9" w:rsidP="00502A16">
      <w:pPr>
        <w:widowControl w:val="0"/>
        <w:spacing w:before="120" w:line="276" w:lineRule="auto"/>
        <w:ind w:firstLine="720"/>
        <w:jc w:val="both"/>
        <w:rPr>
          <w:bCs/>
          <w:szCs w:val="28"/>
          <w:lang w:val="pt-BR"/>
        </w:rPr>
      </w:pPr>
      <w:r w:rsidRPr="00CE63EE">
        <w:rPr>
          <w:bCs/>
          <w:szCs w:val="28"/>
          <w:lang w:val="pt-BR"/>
        </w:rPr>
        <w:t>5</w:t>
      </w:r>
      <w:r w:rsidR="002E4E15" w:rsidRPr="00CE63EE">
        <w:rPr>
          <w:bCs/>
          <w:szCs w:val="28"/>
          <w:lang w:val="pt-BR"/>
        </w:rPr>
        <w:t xml:space="preserve">. </w:t>
      </w:r>
      <w:r w:rsidR="002E4E15" w:rsidRPr="00CE63EE">
        <w:rPr>
          <w:bCs/>
          <w:i/>
          <w:szCs w:val="28"/>
          <w:lang w:val="vi-VN"/>
        </w:rPr>
        <w:t>Nhu cầu huy động vốn đầu tư phát triển giai đoạn 2021</w:t>
      </w:r>
      <w:r w:rsidR="00826C0A" w:rsidRPr="00CE63EE">
        <w:rPr>
          <w:rFonts w:asciiTheme="majorHAnsi" w:hAnsiTheme="majorHAnsi" w:cstheme="majorHAnsi"/>
          <w:bCs/>
          <w:i/>
          <w:szCs w:val="28"/>
          <w:lang w:val="vi-VN"/>
        </w:rPr>
        <w:t xml:space="preserve"> – </w:t>
      </w:r>
      <w:r w:rsidR="002E4E15" w:rsidRPr="00CE63EE">
        <w:rPr>
          <w:bCs/>
          <w:i/>
          <w:szCs w:val="28"/>
          <w:lang w:val="vi-VN"/>
        </w:rPr>
        <w:t>2030 là rất lớn</w:t>
      </w:r>
      <w:r w:rsidR="002E4E15" w:rsidRPr="00CE63EE">
        <w:rPr>
          <w:bCs/>
          <w:szCs w:val="28"/>
          <w:lang w:val="pt-BR"/>
        </w:rPr>
        <w:t xml:space="preserve">. </w:t>
      </w:r>
      <w:r w:rsidR="002E4E15" w:rsidRPr="00CE63EE">
        <w:rPr>
          <w:bCs/>
          <w:szCs w:val="28"/>
          <w:lang w:val="vi-VN"/>
        </w:rPr>
        <w:t>Để đạt được mục tiêu tăng trưởng kinh tế và thu nhập bình quân đầu người</w:t>
      </w:r>
      <w:r w:rsidR="002E4E15" w:rsidRPr="00CE63EE">
        <w:rPr>
          <w:bCs/>
          <w:szCs w:val="28"/>
          <w:lang w:val="pt-BR"/>
        </w:rPr>
        <w:t xml:space="preserve"> đã đề ra tại </w:t>
      </w:r>
      <w:r w:rsidR="002E4E15" w:rsidRPr="00CE63EE">
        <w:rPr>
          <w:bCs/>
          <w:szCs w:val="28"/>
          <w:lang w:val="nl-NL"/>
        </w:rPr>
        <w:t>C</w:t>
      </w:r>
      <w:r w:rsidR="002E4E15" w:rsidRPr="00CE63EE">
        <w:rPr>
          <w:bCs/>
          <w:szCs w:val="28"/>
          <w:lang w:val="vi-VN"/>
        </w:rPr>
        <w:t>hiến lược</w:t>
      </w:r>
      <w:r w:rsidR="002E4E15" w:rsidRPr="00CE63EE">
        <w:rPr>
          <w:bCs/>
          <w:szCs w:val="28"/>
          <w:lang w:val="pt-BR"/>
        </w:rPr>
        <w:t xml:space="preserve"> phát triển kinh tế - xã hội thời kì 2021</w:t>
      </w:r>
      <w:r w:rsidR="00826C0A" w:rsidRPr="00CE63EE">
        <w:rPr>
          <w:rFonts w:asciiTheme="majorHAnsi" w:hAnsiTheme="majorHAnsi" w:cstheme="majorHAnsi"/>
          <w:bCs/>
          <w:szCs w:val="28"/>
          <w:lang w:val="vi-VN"/>
        </w:rPr>
        <w:t xml:space="preserve"> – </w:t>
      </w:r>
      <w:r w:rsidR="002E4E15" w:rsidRPr="00CE63EE">
        <w:rPr>
          <w:bCs/>
          <w:szCs w:val="28"/>
          <w:lang w:val="pt-BR"/>
        </w:rPr>
        <w:t>2030, Việt Nam cần đạt được tỷ lệ vốn</w:t>
      </w:r>
      <w:r w:rsidR="002E4E15" w:rsidRPr="00CE63EE">
        <w:rPr>
          <w:bCs/>
          <w:szCs w:val="28"/>
          <w:lang w:val="vi-VN"/>
        </w:rPr>
        <w:t xml:space="preserve"> đầu tư xã hội </w:t>
      </w:r>
      <w:r w:rsidR="002E4E15" w:rsidRPr="00CE63EE">
        <w:rPr>
          <w:bCs/>
          <w:szCs w:val="28"/>
          <w:lang w:val="pt-BR"/>
        </w:rPr>
        <w:t>trên GDP từ</w:t>
      </w:r>
      <w:r w:rsidR="002E4E15" w:rsidRPr="00CE63EE">
        <w:rPr>
          <w:bCs/>
          <w:szCs w:val="28"/>
          <w:lang w:val="vi-VN"/>
        </w:rPr>
        <w:t xml:space="preserve"> 33</w:t>
      </w:r>
      <w:r w:rsidR="002E4E15" w:rsidRPr="00CE63EE">
        <w:rPr>
          <w:bCs/>
          <w:szCs w:val="28"/>
          <w:lang w:val="pt-BR"/>
        </w:rPr>
        <w:t>-</w:t>
      </w:r>
      <w:r w:rsidR="002E4E15" w:rsidRPr="00CE63EE">
        <w:rPr>
          <w:bCs/>
          <w:szCs w:val="28"/>
          <w:lang w:val="vi-VN"/>
        </w:rPr>
        <w:t xml:space="preserve">35%. </w:t>
      </w:r>
      <w:r w:rsidR="002E4E15" w:rsidRPr="00CE63EE">
        <w:rPr>
          <w:bCs/>
          <w:szCs w:val="28"/>
          <w:lang w:val="pt-BR"/>
        </w:rPr>
        <w:t>Việc huy động các nguồn tài chính trong và ngoài nước là rất quan trọng. Nguồn vốn FDI vẫn giữ vai trò quan trọng đối với Việt Nam trong giai đoạn tới. Tuy nhiên, đáp ứng nhu cầu đầu tư phát triển lớn trong giai đoạn 2021</w:t>
      </w:r>
      <w:r w:rsidR="00826C0A" w:rsidRPr="00CE63EE">
        <w:rPr>
          <w:rFonts w:asciiTheme="majorHAnsi" w:hAnsiTheme="majorHAnsi" w:cstheme="majorHAnsi"/>
          <w:bCs/>
          <w:szCs w:val="28"/>
          <w:lang w:val="vi-VN"/>
        </w:rPr>
        <w:t xml:space="preserve"> – </w:t>
      </w:r>
      <w:r w:rsidR="002E4E15" w:rsidRPr="00CE63EE">
        <w:rPr>
          <w:bCs/>
          <w:szCs w:val="28"/>
          <w:lang w:val="pt-BR"/>
        </w:rPr>
        <w:t>2030, nguồn vốn đầu tư từ khu vực tư nhân, đặc biệt là từ các tập đoàn tư nhân lớn cần được coi là nguồn lực cốt yếu.</w:t>
      </w:r>
    </w:p>
    <w:p w14:paraId="2A90D7D6" w14:textId="278B4AB5" w:rsidR="002E4E15" w:rsidRPr="00CE63EE" w:rsidRDefault="00B128F9" w:rsidP="00502A16">
      <w:pPr>
        <w:widowControl w:val="0"/>
        <w:spacing w:before="120" w:line="276" w:lineRule="auto"/>
        <w:ind w:firstLine="720"/>
        <w:jc w:val="both"/>
        <w:rPr>
          <w:bCs/>
          <w:szCs w:val="28"/>
          <w:lang w:val="vi-VN"/>
        </w:rPr>
      </w:pPr>
      <w:r w:rsidRPr="00CE63EE">
        <w:rPr>
          <w:bCs/>
          <w:szCs w:val="28"/>
          <w:lang w:val="pt-BR"/>
        </w:rPr>
        <w:t>6</w:t>
      </w:r>
      <w:r w:rsidR="002E4E15" w:rsidRPr="00CE63EE">
        <w:rPr>
          <w:bCs/>
          <w:szCs w:val="28"/>
          <w:lang w:val="pt-BR"/>
        </w:rPr>
        <w:t xml:space="preserve">. </w:t>
      </w:r>
      <w:r w:rsidR="002E4E15" w:rsidRPr="00CE63EE">
        <w:rPr>
          <w:bCs/>
          <w:i/>
          <w:szCs w:val="28"/>
          <w:lang w:val="vi-VN"/>
        </w:rPr>
        <w:t>Nhu cầu đầu tư xây dựng kết cấu hạ tầng đồng bộ, nhất là hạ tầng giao thông vận tải</w:t>
      </w:r>
      <w:r w:rsidR="00A74256" w:rsidRPr="00CE63EE">
        <w:rPr>
          <w:bCs/>
          <w:i/>
          <w:szCs w:val="28"/>
          <w:lang w:val="pt-BR"/>
        </w:rPr>
        <w:t>,</w:t>
      </w:r>
      <w:r w:rsidR="002E4E15" w:rsidRPr="00CE63EE">
        <w:rPr>
          <w:bCs/>
          <w:i/>
          <w:szCs w:val="28"/>
          <w:lang w:val="vi-VN"/>
        </w:rPr>
        <w:t xml:space="preserve"> hạ tầng đô thị</w:t>
      </w:r>
      <w:r w:rsidR="00A74256" w:rsidRPr="00CE63EE">
        <w:rPr>
          <w:bCs/>
          <w:i/>
          <w:szCs w:val="28"/>
          <w:lang w:val="pt-BR"/>
        </w:rPr>
        <w:t xml:space="preserve"> </w:t>
      </w:r>
      <w:r w:rsidR="00A74256" w:rsidRPr="00CE63EE">
        <w:rPr>
          <w:bCs/>
          <w:i/>
          <w:szCs w:val="28"/>
          <w:lang w:val="vi-VN"/>
        </w:rPr>
        <w:t>và</w:t>
      </w:r>
      <w:r w:rsidR="00A74256" w:rsidRPr="00CE63EE">
        <w:rPr>
          <w:bCs/>
          <w:i/>
          <w:szCs w:val="28"/>
          <w:lang w:val="pt-BR"/>
        </w:rPr>
        <w:t xml:space="preserve"> hạ tầng số</w:t>
      </w:r>
      <w:r w:rsidR="002E4E15" w:rsidRPr="00CE63EE">
        <w:rPr>
          <w:bCs/>
          <w:i/>
          <w:szCs w:val="28"/>
          <w:lang w:val="vi-VN"/>
        </w:rPr>
        <w:t>, sẽ tiếp tục tăng cao</w:t>
      </w:r>
      <w:r w:rsidR="002E4E15" w:rsidRPr="00CE63EE">
        <w:rPr>
          <w:bCs/>
          <w:szCs w:val="28"/>
          <w:vertAlign w:val="superscript"/>
          <w:lang w:val="vi-VN"/>
        </w:rPr>
        <w:footnoteReference w:id="9"/>
      </w:r>
      <w:r w:rsidR="002E4E15" w:rsidRPr="00CE63EE">
        <w:rPr>
          <w:bCs/>
          <w:i/>
          <w:szCs w:val="28"/>
          <w:lang w:val="pt-BR"/>
        </w:rPr>
        <w:t xml:space="preserve">. </w:t>
      </w:r>
      <w:r w:rsidR="002E4E15" w:rsidRPr="00CE63EE">
        <w:rPr>
          <w:bCs/>
          <w:szCs w:val="28"/>
          <w:lang w:val="pt-BR"/>
        </w:rPr>
        <w:t xml:space="preserve">Phát triển cơ sở hạ tầng là điều kiện nền tảng cho phát triển kinh tế. Cơ sở hạ tầng phải đi trước một bước, tạo tiền cho phát triển kinh tế. </w:t>
      </w:r>
      <w:r w:rsidR="002E4E15" w:rsidRPr="00CE63EE">
        <w:rPr>
          <w:bCs/>
          <w:szCs w:val="28"/>
          <w:lang w:val="vi-VN"/>
        </w:rPr>
        <w:t>Dự kiến đến năm 2025</w:t>
      </w:r>
      <w:r w:rsidR="002E4E15" w:rsidRPr="00CE63EE">
        <w:rPr>
          <w:bCs/>
          <w:szCs w:val="28"/>
          <w:lang w:val="pt-BR"/>
        </w:rPr>
        <w:t xml:space="preserve"> sẽ</w:t>
      </w:r>
      <w:r w:rsidR="002E4E15" w:rsidRPr="00CE63EE">
        <w:rPr>
          <w:bCs/>
          <w:szCs w:val="28"/>
          <w:lang w:val="vi-VN"/>
        </w:rPr>
        <w:t xml:space="preserve"> hoàn thành </w:t>
      </w:r>
      <w:r w:rsidR="002E4E15" w:rsidRPr="00CE63EE">
        <w:rPr>
          <w:bCs/>
          <w:szCs w:val="28"/>
          <w:lang w:val="pt-BR"/>
        </w:rPr>
        <w:t xml:space="preserve">một số tuyến giao thông quan trọng như </w:t>
      </w:r>
      <w:r w:rsidR="002E4E15" w:rsidRPr="00CE63EE">
        <w:rPr>
          <w:bCs/>
          <w:szCs w:val="28"/>
          <w:lang w:val="vi-VN"/>
        </w:rPr>
        <w:t>đường bộ cao tốc Bắc - Nam phía Đông, mở rộng cảng hàng không quốc tế Tân Sơn Nhất, Nội Bài, Đà Nẵng</w:t>
      </w:r>
      <w:r w:rsidR="002E4E15" w:rsidRPr="00CE63EE">
        <w:rPr>
          <w:bCs/>
          <w:szCs w:val="28"/>
          <w:lang w:val="pt-BR"/>
        </w:rPr>
        <w:t>, Chu Lai</w:t>
      </w:r>
      <w:r w:rsidR="002E4E15" w:rsidRPr="00CE63EE">
        <w:rPr>
          <w:bCs/>
          <w:szCs w:val="28"/>
          <w:lang w:val="vi-VN"/>
        </w:rPr>
        <w:t xml:space="preserve"> và đầu tư giai đoạn </w:t>
      </w:r>
      <w:r w:rsidR="002E4E15" w:rsidRPr="00CE63EE">
        <w:rPr>
          <w:bCs/>
          <w:szCs w:val="28"/>
          <w:lang w:val="pt-BR"/>
        </w:rPr>
        <w:t xml:space="preserve">I </w:t>
      </w:r>
      <w:r w:rsidR="002E4E15" w:rsidRPr="00CE63EE">
        <w:rPr>
          <w:bCs/>
          <w:szCs w:val="28"/>
          <w:lang w:val="vi-VN"/>
        </w:rPr>
        <w:t xml:space="preserve">cảng hàng không quốc tế Long Thành, nâng cấp các tuyến </w:t>
      </w:r>
      <w:r w:rsidR="002E4E15" w:rsidRPr="00CE63EE">
        <w:rPr>
          <w:bCs/>
          <w:szCs w:val="28"/>
          <w:lang w:val="vi-VN"/>
        </w:rPr>
        <w:lastRenderedPageBreak/>
        <w:t>đường sắt như Hà Nội - TP. Hồ Chí Minh,...</w:t>
      </w:r>
    </w:p>
    <w:p w14:paraId="77F75B91" w14:textId="65985C67" w:rsidR="00502A16" w:rsidRPr="00CE63EE" w:rsidRDefault="001D15DA" w:rsidP="00502A16">
      <w:pPr>
        <w:pStyle w:val="Heading2"/>
        <w:keepNext w:val="0"/>
        <w:keepLines w:val="0"/>
        <w:spacing w:line="276" w:lineRule="auto"/>
        <w:ind w:firstLine="709"/>
        <w:jc w:val="both"/>
        <w:rPr>
          <w:rFonts w:cstheme="majorHAnsi"/>
          <w:color w:val="auto"/>
          <w:sz w:val="28"/>
          <w:szCs w:val="28"/>
          <w:lang w:val="nl-NL"/>
        </w:rPr>
      </w:pPr>
      <w:r w:rsidRPr="00CE63EE">
        <w:rPr>
          <w:rFonts w:cstheme="majorHAnsi"/>
          <w:color w:val="auto"/>
          <w:sz w:val="28"/>
          <w:szCs w:val="28"/>
          <w:lang w:val="nl-NL"/>
        </w:rPr>
        <w:t>3</w:t>
      </w:r>
      <w:r w:rsidR="00502A16" w:rsidRPr="00CE63EE">
        <w:rPr>
          <w:rFonts w:cstheme="majorHAnsi"/>
          <w:color w:val="auto"/>
          <w:sz w:val="28"/>
          <w:szCs w:val="28"/>
          <w:lang w:val="nl-NL"/>
        </w:rPr>
        <w:t>.2. Đề xuất các mục tiêu về kinh tế gắn với tổ chức, sắp xếp không gian phát triển của tỉnh</w:t>
      </w:r>
    </w:p>
    <w:p w14:paraId="6780CD3F" w14:textId="04F83173" w:rsidR="00502A16" w:rsidRPr="00CE63EE" w:rsidRDefault="001D15DA" w:rsidP="00502A16">
      <w:pPr>
        <w:widowControl w:val="0"/>
        <w:spacing w:before="120" w:line="276" w:lineRule="auto"/>
        <w:ind w:firstLine="720"/>
        <w:jc w:val="both"/>
        <w:rPr>
          <w:i/>
          <w:szCs w:val="28"/>
          <w:lang w:val="nl-NL"/>
        </w:rPr>
      </w:pPr>
      <w:r w:rsidRPr="00CE63EE">
        <w:rPr>
          <w:szCs w:val="28"/>
          <w:lang w:val="nl-NL"/>
        </w:rPr>
        <w:t>3.2.1</w:t>
      </w:r>
      <w:r w:rsidR="00502A16" w:rsidRPr="00CE63EE">
        <w:rPr>
          <w:szCs w:val="28"/>
          <w:lang w:val="nl-NL"/>
        </w:rPr>
        <w:t xml:space="preserve">. </w:t>
      </w:r>
      <w:r w:rsidR="00502A16" w:rsidRPr="00CE63EE">
        <w:rPr>
          <w:i/>
          <w:szCs w:val="28"/>
          <w:lang w:val="nl-NL"/>
        </w:rPr>
        <w:t>Mục tiêu tổng quát</w:t>
      </w:r>
    </w:p>
    <w:p w14:paraId="53E0E02E" w14:textId="7FF768DC" w:rsidR="00502A16" w:rsidRPr="00CE63EE" w:rsidRDefault="00746E3D" w:rsidP="00746E3D">
      <w:pPr>
        <w:widowControl w:val="0"/>
        <w:spacing w:before="120" w:line="276" w:lineRule="auto"/>
        <w:ind w:firstLine="720"/>
        <w:jc w:val="both"/>
        <w:rPr>
          <w:rFonts w:asciiTheme="majorHAnsi" w:hAnsiTheme="majorHAnsi" w:cstheme="majorHAnsi"/>
          <w:bCs/>
          <w:szCs w:val="28"/>
          <w:lang w:val="nl-NL"/>
        </w:rPr>
      </w:pPr>
      <w:r w:rsidRPr="00CE63EE">
        <w:rPr>
          <w:szCs w:val="28"/>
          <w:lang w:val="nl-NL"/>
        </w:rPr>
        <w:t xml:space="preserve">Phát huy các lợi thế, tiềm năng vượt trội, tận dụng </w:t>
      </w:r>
      <w:r w:rsidR="00AA416A" w:rsidRPr="00CE63EE">
        <w:rPr>
          <w:szCs w:val="28"/>
          <w:lang w:val="nl-NL"/>
        </w:rPr>
        <w:t xml:space="preserve">hiệu quả </w:t>
      </w:r>
      <w:r w:rsidRPr="00CE63EE">
        <w:rPr>
          <w:szCs w:val="28"/>
          <w:lang w:val="nl-NL"/>
        </w:rPr>
        <w:t xml:space="preserve">các cơ hội trong và ngoài nước đưa Quảng Nam </w:t>
      </w:r>
      <w:r w:rsidR="0008304E" w:rsidRPr="00CE63EE">
        <w:rPr>
          <w:rFonts w:asciiTheme="majorHAnsi" w:hAnsiTheme="majorHAnsi" w:cstheme="majorHAnsi"/>
          <w:bCs/>
          <w:szCs w:val="28"/>
          <w:lang w:val="nl-NL"/>
        </w:rPr>
        <w:t>trở thành</w:t>
      </w:r>
      <w:r w:rsidR="009509DA" w:rsidRPr="00CE63EE">
        <w:rPr>
          <w:rFonts w:asciiTheme="majorHAnsi" w:hAnsiTheme="majorHAnsi" w:cstheme="majorHAnsi"/>
          <w:bCs/>
          <w:szCs w:val="28"/>
          <w:lang w:val="nl-NL"/>
        </w:rPr>
        <w:t xml:space="preserve"> </w:t>
      </w:r>
      <w:r w:rsidR="006B5154" w:rsidRPr="00CE63EE">
        <w:rPr>
          <w:rFonts w:asciiTheme="majorHAnsi" w:hAnsiTheme="majorHAnsi" w:cstheme="majorHAnsi"/>
          <w:bCs/>
          <w:szCs w:val="28"/>
          <w:lang w:val="nl-NL"/>
        </w:rPr>
        <w:t xml:space="preserve">địa điểm du lịch và di sản nổi tiếng trên thế giới và một </w:t>
      </w:r>
      <w:r w:rsidR="009509DA" w:rsidRPr="00CE63EE">
        <w:rPr>
          <w:rFonts w:asciiTheme="majorHAnsi" w:hAnsiTheme="majorHAnsi" w:cstheme="majorHAnsi"/>
          <w:bCs/>
          <w:szCs w:val="28"/>
          <w:lang w:val="nl-NL"/>
        </w:rPr>
        <w:t>tỉnh công nghiệp hiện đại, một cực tăng trưởng của Vùng Bắc Trung Bộ và duyên hải miền Trung cùng với Đà Nẵng và Quảng Ngãi</w:t>
      </w:r>
      <w:r w:rsidR="0008304E" w:rsidRPr="00CE63EE">
        <w:rPr>
          <w:rFonts w:asciiTheme="majorHAnsi" w:hAnsiTheme="majorHAnsi" w:cstheme="majorHAnsi"/>
          <w:bCs/>
          <w:szCs w:val="28"/>
          <w:lang w:val="nl-NL"/>
        </w:rPr>
        <w:t>. Quảng Nam p</w:t>
      </w:r>
      <w:r w:rsidR="00AA416A" w:rsidRPr="00CE63EE">
        <w:rPr>
          <w:rFonts w:asciiTheme="majorHAnsi" w:hAnsiTheme="majorHAnsi" w:cstheme="majorHAnsi"/>
          <w:bCs/>
          <w:szCs w:val="28"/>
          <w:lang w:val="nl-NL"/>
        </w:rPr>
        <w:t xml:space="preserve">hát triển </w:t>
      </w:r>
      <w:r w:rsidR="008C3609" w:rsidRPr="00CE63EE">
        <w:rPr>
          <w:rFonts w:asciiTheme="majorHAnsi" w:hAnsiTheme="majorHAnsi" w:cstheme="majorHAnsi"/>
          <w:bCs/>
          <w:szCs w:val="28"/>
          <w:lang w:val="nl-NL"/>
        </w:rPr>
        <w:t xml:space="preserve">nhanh và bền vững </w:t>
      </w:r>
      <w:r w:rsidR="00580162" w:rsidRPr="00CE63EE">
        <w:rPr>
          <w:rFonts w:asciiTheme="majorHAnsi" w:hAnsiTheme="majorHAnsi" w:cstheme="majorHAnsi"/>
          <w:bCs/>
          <w:szCs w:val="28"/>
          <w:lang w:val="nl-NL"/>
        </w:rPr>
        <w:t xml:space="preserve">dựa </w:t>
      </w:r>
      <w:r w:rsidR="00AA416A" w:rsidRPr="00CE63EE">
        <w:rPr>
          <w:rFonts w:asciiTheme="majorHAnsi" w:hAnsiTheme="majorHAnsi" w:cstheme="majorHAnsi"/>
          <w:bCs/>
          <w:szCs w:val="28"/>
          <w:lang w:val="nl-NL"/>
        </w:rPr>
        <w:t xml:space="preserve">trên </w:t>
      </w:r>
      <w:r w:rsidR="00C62A55" w:rsidRPr="00CE63EE">
        <w:rPr>
          <w:rFonts w:asciiTheme="majorHAnsi" w:hAnsiTheme="majorHAnsi" w:cstheme="majorHAnsi"/>
          <w:bCs/>
          <w:szCs w:val="28"/>
          <w:lang w:val="nl-NL"/>
        </w:rPr>
        <w:t xml:space="preserve">du lịch, </w:t>
      </w:r>
      <w:r w:rsidR="0058104F" w:rsidRPr="00CE63EE">
        <w:rPr>
          <w:rFonts w:asciiTheme="majorHAnsi" w:hAnsiTheme="majorHAnsi" w:cstheme="majorHAnsi"/>
          <w:bCs/>
          <w:szCs w:val="28"/>
          <w:lang w:val="nl-NL"/>
        </w:rPr>
        <w:t xml:space="preserve">các ngành công nghiệp và </w:t>
      </w:r>
      <w:r w:rsidR="00CA2BA3" w:rsidRPr="00CE63EE">
        <w:rPr>
          <w:rFonts w:asciiTheme="majorHAnsi" w:hAnsiTheme="majorHAnsi" w:cstheme="majorHAnsi"/>
          <w:bCs/>
          <w:szCs w:val="28"/>
          <w:lang w:val="nl-NL"/>
        </w:rPr>
        <w:t>nông nghiệp công nghệ cao</w:t>
      </w:r>
      <w:r w:rsidR="00A87C44" w:rsidRPr="00CE63EE">
        <w:rPr>
          <w:rFonts w:asciiTheme="majorHAnsi" w:hAnsiTheme="majorHAnsi" w:cstheme="majorHAnsi"/>
          <w:bCs/>
          <w:szCs w:val="28"/>
          <w:lang w:val="nl-NL"/>
        </w:rPr>
        <w:t xml:space="preserve">; </w:t>
      </w:r>
      <w:r w:rsidR="004029DF" w:rsidRPr="00CE63EE">
        <w:rPr>
          <w:rFonts w:asciiTheme="majorHAnsi" w:hAnsiTheme="majorHAnsi" w:cstheme="majorHAnsi"/>
          <w:bCs/>
          <w:szCs w:val="28"/>
          <w:lang w:val="nl-NL"/>
        </w:rPr>
        <w:t xml:space="preserve">tận dụng các </w:t>
      </w:r>
      <w:r w:rsidR="0058104F" w:rsidRPr="00CE63EE">
        <w:rPr>
          <w:rFonts w:asciiTheme="majorHAnsi" w:hAnsiTheme="majorHAnsi" w:cstheme="majorHAnsi"/>
          <w:bCs/>
          <w:szCs w:val="28"/>
          <w:lang w:val="nl-NL"/>
        </w:rPr>
        <w:t>công nghệ của CMCN 4.0</w:t>
      </w:r>
      <w:r w:rsidR="00501B2D" w:rsidRPr="00CE63EE">
        <w:rPr>
          <w:rFonts w:asciiTheme="majorHAnsi" w:hAnsiTheme="majorHAnsi" w:cstheme="majorHAnsi"/>
          <w:bCs/>
          <w:szCs w:val="28"/>
          <w:lang w:val="nl-NL"/>
        </w:rPr>
        <w:t xml:space="preserve"> gắn với chuyển đổi số</w:t>
      </w:r>
      <w:r w:rsidR="008C3609" w:rsidRPr="00CE63EE">
        <w:rPr>
          <w:rFonts w:asciiTheme="majorHAnsi" w:hAnsiTheme="majorHAnsi" w:cstheme="majorHAnsi"/>
          <w:bCs/>
          <w:szCs w:val="28"/>
          <w:lang w:val="nl-NL"/>
        </w:rPr>
        <w:t xml:space="preserve"> tạo nên các chuỗi sản </w:t>
      </w:r>
      <w:r w:rsidR="0008304E" w:rsidRPr="00CE63EE">
        <w:rPr>
          <w:rFonts w:asciiTheme="majorHAnsi" w:hAnsiTheme="majorHAnsi" w:cstheme="majorHAnsi"/>
          <w:bCs/>
          <w:szCs w:val="28"/>
          <w:lang w:val="nl-NL"/>
        </w:rPr>
        <w:t>phẩm và dịch vụ</w:t>
      </w:r>
      <w:r w:rsidR="008C3609" w:rsidRPr="00CE63EE">
        <w:rPr>
          <w:rFonts w:asciiTheme="majorHAnsi" w:hAnsiTheme="majorHAnsi" w:cstheme="majorHAnsi"/>
          <w:bCs/>
          <w:szCs w:val="28"/>
          <w:lang w:val="nl-NL"/>
        </w:rPr>
        <w:t xml:space="preserve"> thông minh, ít phát thải, không </w:t>
      </w:r>
      <w:r w:rsidR="00580162" w:rsidRPr="00CE63EE">
        <w:rPr>
          <w:rFonts w:asciiTheme="majorHAnsi" w:hAnsiTheme="majorHAnsi" w:cstheme="majorHAnsi"/>
          <w:bCs/>
          <w:szCs w:val="28"/>
          <w:lang w:val="nl-NL"/>
        </w:rPr>
        <w:t xml:space="preserve">gây </w:t>
      </w:r>
      <w:r w:rsidR="008C3609" w:rsidRPr="00CE63EE">
        <w:rPr>
          <w:rFonts w:asciiTheme="majorHAnsi" w:hAnsiTheme="majorHAnsi" w:cstheme="majorHAnsi"/>
          <w:bCs/>
          <w:szCs w:val="28"/>
          <w:lang w:val="nl-NL"/>
        </w:rPr>
        <w:t>ô nhiễm môi trường</w:t>
      </w:r>
      <w:r w:rsidR="0058104F" w:rsidRPr="00CE63EE">
        <w:rPr>
          <w:rFonts w:asciiTheme="majorHAnsi" w:hAnsiTheme="majorHAnsi" w:cstheme="majorHAnsi"/>
          <w:bCs/>
          <w:szCs w:val="28"/>
          <w:lang w:val="nl-NL"/>
        </w:rPr>
        <w:t xml:space="preserve">. </w:t>
      </w:r>
      <w:r w:rsidR="008C3609" w:rsidRPr="00CE63EE">
        <w:rPr>
          <w:rFonts w:asciiTheme="majorHAnsi" w:hAnsiTheme="majorHAnsi" w:cstheme="majorHAnsi"/>
          <w:bCs/>
          <w:szCs w:val="28"/>
          <w:lang w:val="nl-NL"/>
        </w:rPr>
        <w:t xml:space="preserve">Xây dựng xã hội khá giả, giàu bản sắc, </w:t>
      </w:r>
      <w:r w:rsidR="001F35C3" w:rsidRPr="00CE63EE">
        <w:rPr>
          <w:rFonts w:asciiTheme="majorHAnsi" w:hAnsiTheme="majorHAnsi" w:cstheme="majorHAnsi"/>
          <w:bCs/>
          <w:szCs w:val="28"/>
          <w:lang w:val="nl-NL"/>
        </w:rPr>
        <w:t xml:space="preserve">người dân có mức sống cao hơn bình quân cả nước, </w:t>
      </w:r>
      <w:r w:rsidR="008C3609" w:rsidRPr="00CE63EE">
        <w:rPr>
          <w:rFonts w:asciiTheme="majorHAnsi" w:hAnsiTheme="majorHAnsi" w:cstheme="majorHAnsi"/>
          <w:bCs/>
          <w:szCs w:val="28"/>
          <w:lang w:val="nl-NL"/>
        </w:rPr>
        <w:t>hội tụ nhân tài</w:t>
      </w:r>
      <w:r w:rsidR="00AE0A78" w:rsidRPr="00CE63EE">
        <w:rPr>
          <w:rFonts w:asciiTheme="majorHAnsi" w:hAnsiTheme="majorHAnsi" w:cstheme="majorHAnsi"/>
          <w:bCs/>
          <w:szCs w:val="28"/>
          <w:lang w:val="nl-NL"/>
        </w:rPr>
        <w:t>,</w:t>
      </w:r>
      <w:r w:rsidR="008C3609" w:rsidRPr="00CE63EE">
        <w:rPr>
          <w:rFonts w:asciiTheme="majorHAnsi" w:hAnsiTheme="majorHAnsi" w:cstheme="majorHAnsi"/>
          <w:bCs/>
          <w:szCs w:val="28"/>
          <w:lang w:val="nl-NL"/>
        </w:rPr>
        <w:t xml:space="preserve"> hòa nhập với cộng đồng các nước trong khu vực và trên thế giới. Duy trì môi trường sinh thái trong lành, bảo tồn các di sản, bảo vệ tài nguyên, môi trường và sự đa dạng sinh học</w:t>
      </w:r>
      <w:r w:rsidR="00972F59" w:rsidRPr="00CE63EE">
        <w:rPr>
          <w:rFonts w:asciiTheme="majorHAnsi" w:hAnsiTheme="majorHAnsi" w:cstheme="majorHAnsi"/>
          <w:bCs/>
          <w:szCs w:val="28"/>
          <w:lang w:val="nl-NL"/>
        </w:rPr>
        <w:t>, thích ứ</w:t>
      </w:r>
      <w:r w:rsidR="008C3609" w:rsidRPr="00CE63EE">
        <w:rPr>
          <w:rFonts w:asciiTheme="majorHAnsi" w:hAnsiTheme="majorHAnsi" w:cstheme="majorHAnsi"/>
          <w:bCs/>
          <w:szCs w:val="28"/>
          <w:lang w:val="nl-NL"/>
        </w:rPr>
        <w:t>ng với biến đổi khí hậu</w:t>
      </w:r>
      <w:r w:rsidR="00972F59" w:rsidRPr="00CE63EE">
        <w:rPr>
          <w:rFonts w:asciiTheme="majorHAnsi" w:hAnsiTheme="majorHAnsi" w:cstheme="majorHAnsi"/>
          <w:bCs/>
          <w:szCs w:val="28"/>
          <w:lang w:val="nl-NL"/>
        </w:rPr>
        <w:t>. Giữ vững và bảo vệ chủ quyền biển đảo, ổn định chính trị và an ninh – quốc phòng.</w:t>
      </w:r>
    </w:p>
    <w:p w14:paraId="0D3861E3" w14:textId="621113E8" w:rsidR="00307D8F" w:rsidRPr="00CE63EE" w:rsidRDefault="00307D8F" w:rsidP="00307D8F">
      <w:pPr>
        <w:widowControl w:val="0"/>
        <w:spacing w:before="120" w:line="276" w:lineRule="auto"/>
        <w:ind w:firstLine="720"/>
        <w:jc w:val="both"/>
        <w:rPr>
          <w:szCs w:val="28"/>
          <w:lang w:val="zu-ZA"/>
        </w:rPr>
      </w:pPr>
      <w:r w:rsidRPr="00CE63EE">
        <w:rPr>
          <w:szCs w:val="28"/>
          <w:lang w:val="zu-ZA"/>
        </w:rPr>
        <w:t xml:space="preserve">Đến năm 2050, Quảng Nam </w:t>
      </w:r>
      <w:r w:rsidR="005F20CD" w:rsidRPr="00CE63EE">
        <w:rPr>
          <w:szCs w:val="28"/>
          <w:lang w:val="zu-ZA"/>
        </w:rPr>
        <w:t xml:space="preserve">là tỉnh phát triển toàn diện, văn minh, hiện đại, </w:t>
      </w:r>
      <w:r w:rsidR="00026D2C" w:rsidRPr="00CE63EE">
        <w:rPr>
          <w:szCs w:val="28"/>
          <w:lang w:val="zu-ZA"/>
        </w:rPr>
        <w:t xml:space="preserve">mọi </w:t>
      </w:r>
      <w:r w:rsidR="005F20CD" w:rsidRPr="00CE63EE">
        <w:rPr>
          <w:szCs w:val="28"/>
          <w:lang w:val="zu-ZA"/>
        </w:rPr>
        <w:t>người dân thuộc tầng lớp trung lưu và khá gi</w:t>
      </w:r>
      <w:r w:rsidR="000604A9" w:rsidRPr="00CE63EE">
        <w:rPr>
          <w:szCs w:val="28"/>
          <w:lang w:val="zu-ZA"/>
        </w:rPr>
        <w:t>ả</w:t>
      </w:r>
      <w:r w:rsidR="005F20CD" w:rsidRPr="00CE63EE">
        <w:rPr>
          <w:szCs w:val="28"/>
          <w:lang w:val="zu-ZA"/>
        </w:rPr>
        <w:t xml:space="preserve"> của xã hội Việt Nam.</w:t>
      </w:r>
    </w:p>
    <w:p w14:paraId="534EE897" w14:textId="651F73FF" w:rsidR="00502A16" w:rsidRPr="00CE63EE" w:rsidRDefault="001D15DA" w:rsidP="00502A16">
      <w:pPr>
        <w:widowControl w:val="0"/>
        <w:spacing w:before="120" w:line="276" w:lineRule="auto"/>
        <w:ind w:firstLine="720"/>
        <w:jc w:val="both"/>
        <w:rPr>
          <w:i/>
          <w:szCs w:val="28"/>
          <w:lang w:val="nl-NL"/>
        </w:rPr>
      </w:pPr>
      <w:r w:rsidRPr="00CE63EE">
        <w:rPr>
          <w:szCs w:val="28"/>
          <w:lang w:val="nl-NL"/>
        </w:rPr>
        <w:t>3.2.2.</w:t>
      </w:r>
      <w:r w:rsidR="00502A16" w:rsidRPr="00CE63EE">
        <w:rPr>
          <w:szCs w:val="28"/>
          <w:lang w:val="nl-NL"/>
        </w:rPr>
        <w:t xml:space="preserve"> </w:t>
      </w:r>
      <w:r w:rsidR="00502A16" w:rsidRPr="00CE63EE">
        <w:rPr>
          <w:i/>
          <w:szCs w:val="28"/>
          <w:lang w:val="nl-NL"/>
        </w:rPr>
        <w:t>Các mục tiêu cụ thể</w:t>
      </w:r>
    </w:p>
    <w:p w14:paraId="0B115985" w14:textId="5F81C9C3" w:rsidR="00753294" w:rsidRPr="00CE63EE" w:rsidRDefault="00753294" w:rsidP="00753294">
      <w:pPr>
        <w:widowControl w:val="0"/>
        <w:spacing w:before="120" w:line="276" w:lineRule="auto"/>
        <w:ind w:firstLine="720"/>
        <w:jc w:val="both"/>
        <w:rPr>
          <w:szCs w:val="28"/>
          <w:lang w:val="zu-ZA"/>
        </w:rPr>
      </w:pPr>
      <w:r w:rsidRPr="00CE63EE">
        <w:rPr>
          <w:szCs w:val="28"/>
          <w:lang w:val="zu-ZA"/>
        </w:rPr>
        <w:t>(1) Tốc độ tăng trưởng GRDP bình quân giai đoạn 2021</w:t>
      </w:r>
      <w:r w:rsidR="005C3309" w:rsidRPr="00CE63EE">
        <w:rPr>
          <w:rFonts w:asciiTheme="majorHAnsi" w:hAnsiTheme="majorHAnsi" w:cstheme="majorHAnsi"/>
          <w:bCs/>
          <w:szCs w:val="28"/>
          <w:lang w:val="vi-VN"/>
        </w:rPr>
        <w:t xml:space="preserve"> – </w:t>
      </w:r>
      <w:r w:rsidRPr="00CE63EE">
        <w:rPr>
          <w:szCs w:val="28"/>
          <w:lang w:val="zu-ZA"/>
        </w:rPr>
        <w:t>2030 dự báo đạt 9,3%/năm, trong đó giai đoạn 2021</w:t>
      </w:r>
      <w:r w:rsidR="005C3309" w:rsidRPr="00CE63EE">
        <w:rPr>
          <w:rFonts w:asciiTheme="majorHAnsi" w:hAnsiTheme="majorHAnsi" w:cstheme="majorHAnsi"/>
          <w:bCs/>
          <w:szCs w:val="28"/>
          <w:lang w:val="vi-VN"/>
        </w:rPr>
        <w:t xml:space="preserve"> – </w:t>
      </w:r>
      <w:r w:rsidRPr="00CE63EE">
        <w:rPr>
          <w:szCs w:val="28"/>
          <w:lang w:val="zu-ZA"/>
        </w:rPr>
        <w:t>2025 đạt bình quân 8,30%/năm và giai đoạn 2026</w:t>
      </w:r>
      <w:r w:rsidR="005C3309" w:rsidRPr="00CE63EE">
        <w:rPr>
          <w:rFonts w:asciiTheme="majorHAnsi" w:hAnsiTheme="majorHAnsi" w:cstheme="majorHAnsi"/>
          <w:bCs/>
          <w:szCs w:val="28"/>
          <w:lang w:val="vi-VN"/>
        </w:rPr>
        <w:t xml:space="preserve"> – </w:t>
      </w:r>
      <w:r w:rsidRPr="00CE63EE">
        <w:rPr>
          <w:szCs w:val="28"/>
          <w:lang w:val="zu-ZA"/>
        </w:rPr>
        <w:t>2030 đạt 10,25%/năm;</w:t>
      </w:r>
    </w:p>
    <w:p w14:paraId="33A3F61E" w14:textId="5956BCCB" w:rsidR="00753294" w:rsidRPr="00CE63EE" w:rsidRDefault="00753294" w:rsidP="00753294">
      <w:pPr>
        <w:widowControl w:val="0"/>
        <w:spacing w:before="120" w:line="276" w:lineRule="auto"/>
        <w:ind w:firstLine="720"/>
        <w:jc w:val="both"/>
        <w:rPr>
          <w:szCs w:val="28"/>
          <w:lang w:val="zu-ZA"/>
        </w:rPr>
      </w:pPr>
      <w:r w:rsidRPr="00CE63EE">
        <w:rPr>
          <w:szCs w:val="28"/>
          <w:lang w:val="zu-ZA"/>
        </w:rPr>
        <w:t xml:space="preserve">(2) Tổng sản phẩm bình quân đầu người đến năm 2030 đạt 195,2 triệu đồng/người (tương đương </w:t>
      </w:r>
      <w:r w:rsidRPr="00CE63EE">
        <w:rPr>
          <w:bCs/>
          <w:szCs w:val="28"/>
          <w:lang w:val="zu-ZA"/>
        </w:rPr>
        <w:t xml:space="preserve">7.690 </w:t>
      </w:r>
      <w:r w:rsidRPr="00CE63EE">
        <w:rPr>
          <w:szCs w:val="28"/>
          <w:lang w:val="zu-ZA"/>
        </w:rPr>
        <w:t>USD);</w:t>
      </w:r>
    </w:p>
    <w:p w14:paraId="3425BC95" w14:textId="77777777" w:rsidR="00753294" w:rsidRPr="00CE63EE" w:rsidRDefault="00753294" w:rsidP="00753294">
      <w:pPr>
        <w:widowControl w:val="0"/>
        <w:spacing w:before="120" w:line="276" w:lineRule="auto"/>
        <w:ind w:firstLine="720"/>
        <w:jc w:val="both"/>
        <w:rPr>
          <w:szCs w:val="28"/>
          <w:lang w:val="zu-ZA"/>
        </w:rPr>
      </w:pPr>
      <w:r w:rsidRPr="00CE63EE">
        <w:rPr>
          <w:szCs w:val="28"/>
          <w:lang w:val="zu-ZA"/>
        </w:rPr>
        <w:t>(3) Chuyển dịch cơ cấu kinh tế đến năm 2030: Nông, lâm và thủy sản chiếm 9,9%; Công nghiệp - xây dựng chiếm 36,2%; Dịch vụ chiếm 34,4%; Thuế sản phẩm trừ trợ cấp sản phẩm chiếm 19,4%;</w:t>
      </w:r>
    </w:p>
    <w:p w14:paraId="26C0783F" w14:textId="5F24DF82" w:rsidR="00753294" w:rsidRPr="00CE63EE" w:rsidRDefault="00753294" w:rsidP="00753294">
      <w:pPr>
        <w:widowControl w:val="0"/>
        <w:spacing w:before="120" w:line="276" w:lineRule="auto"/>
        <w:ind w:firstLine="720"/>
        <w:jc w:val="both"/>
        <w:rPr>
          <w:szCs w:val="28"/>
          <w:lang w:val="zu-ZA"/>
        </w:rPr>
      </w:pPr>
      <w:r w:rsidRPr="00CE63EE">
        <w:rPr>
          <w:szCs w:val="28"/>
          <w:lang w:val="zu-ZA"/>
        </w:rPr>
        <w:t xml:space="preserve">(4) Tỷ lệ đô thị hóa đạt khoảng </w:t>
      </w:r>
      <w:r w:rsidR="0046421C" w:rsidRPr="00CE63EE">
        <w:rPr>
          <w:szCs w:val="28"/>
          <w:lang w:val="zu-ZA"/>
        </w:rPr>
        <w:t>4</w:t>
      </w:r>
      <w:r w:rsidR="00217769" w:rsidRPr="00CE63EE">
        <w:rPr>
          <w:szCs w:val="28"/>
          <w:lang w:val="zu-ZA"/>
        </w:rPr>
        <w:t>0,0</w:t>
      </w:r>
      <w:r w:rsidRPr="00CE63EE">
        <w:rPr>
          <w:szCs w:val="28"/>
          <w:lang w:val="zu-ZA"/>
        </w:rPr>
        <w:t>% vào năm 2030;</w:t>
      </w:r>
    </w:p>
    <w:p w14:paraId="40D1D3BE" w14:textId="5008F873" w:rsidR="00753294" w:rsidRPr="00CE63EE" w:rsidRDefault="00753294" w:rsidP="00753294">
      <w:pPr>
        <w:widowControl w:val="0"/>
        <w:spacing w:before="120" w:line="276" w:lineRule="auto"/>
        <w:ind w:firstLine="720"/>
        <w:jc w:val="both"/>
        <w:rPr>
          <w:szCs w:val="28"/>
          <w:lang w:val="zu-ZA"/>
        </w:rPr>
      </w:pPr>
      <w:r w:rsidRPr="00CE63EE">
        <w:rPr>
          <w:szCs w:val="28"/>
          <w:lang w:val="zu-ZA"/>
        </w:rPr>
        <w:t>(5) Nhu cầu huy động vốn đầu tư phát triển giai đoạn 2021</w:t>
      </w:r>
      <w:r w:rsidR="005C3309" w:rsidRPr="00CE63EE">
        <w:rPr>
          <w:rFonts w:asciiTheme="majorHAnsi" w:hAnsiTheme="majorHAnsi" w:cstheme="majorHAnsi"/>
          <w:bCs/>
          <w:szCs w:val="28"/>
          <w:lang w:val="vi-VN"/>
        </w:rPr>
        <w:t xml:space="preserve"> – </w:t>
      </w:r>
      <w:r w:rsidRPr="00CE63EE">
        <w:rPr>
          <w:szCs w:val="28"/>
          <w:lang w:val="zu-ZA"/>
        </w:rPr>
        <w:t>2030 khoảng 300 nghìn tỷ đồng</w:t>
      </w:r>
      <w:r w:rsidR="00C05D40" w:rsidRPr="00CE63EE">
        <w:rPr>
          <w:szCs w:val="28"/>
          <w:lang w:val="zu-ZA"/>
        </w:rPr>
        <w:t xml:space="preserve"> (</w:t>
      </w:r>
      <w:r w:rsidR="002A1650" w:rsidRPr="00CE63EE">
        <w:rPr>
          <w:szCs w:val="28"/>
          <w:lang w:val="vi-VN"/>
        </w:rPr>
        <w:t xml:space="preserve">tương đương khoảng </w:t>
      </w:r>
      <w:r w:rsidR="002A1650" w:rsidRPr="00CE63EE">
        <w:rPr>
          <w:szCs w:val="28"/>
          <w:lang w:val="zu-ZA"/>
        </w:rPr>
        <w:t>11</w:t>
      </w:r>
      <w:r w:rsidR="002A1650" w:rsidRPr="00CE63EE">
        <w:rPr>
          <w:szCs w:val="28"/>
          <w:lang w:val="vi-VN"/>
        </w:rPr>
        <w:t>,</w:t>
      </w:r>
      <w:r w:rsidR="002A1650" w:rsidRPr="00CE63EE">
        <w:rPr>
          <w:szCs w:val="28"/>
          <w:lang w:val="zu-ZA"/>
        </w:rPr>
        <w:t>5 tỉ USD</w:t>
      </w:r>
      <w:r w:rsidR="00C05D40" w:rsidRPr="00CE63EE">
        <w:rPr>
          <w:szCs w:val="28"/>
          <w:lang w:val="zu-ZA"/>
        </w:rPr>
        <w:t>)</w:t>
      </w:r>
      <w:r w:rsidRPr="00CE63EE">
        <w:rPr>
          <w:szCs w:val="28"/>
          <w:lang w:val="zu-ZA"/>
        </w:rPr>
        <w:t xml:space="preserve">; tỷ lệ đầu tư trên GDP bình quân </w:t>
      </w:r>
      <w:r w:rsidR="002A1650" w:rsidRPr="00CE63EE">
        <w:rPr>
          <w:szCs w:val="28"/>
          <w:lang w:val="zu-ZA"/>
        </w:rPr>
        <w:t xml:space="preserve">vào khoảng </w:t>
      </w:r>
      <w:r w:rsidRPr="00CE63EE">
        <w:rPr>
          <w:szCs w:val="28"/>
          <w:lang w:val="zu-ZA"/>
        </w:rPr>
        <w:t>33,5%/năm;</w:t>
      </w:r>
    </w:p>
    <w:p w14:paraId="4CB4E51B" w14:textId="3BA0F08A" w:rsidR="00753294" w:rsidRPr="00CE63EE" w:rsidRDefault="00753294" w:rsidP="00753294">
      <w:pPr>
        <w:widowControl w:val="0"/>
        <w:spacing w:before="120" w:line="276" w:lineRule="auto"/>
        <w:ind w:firstLine="720"/>
        <w:jc w:val="both"/>
        <w:rPr>
          <w:szCs w:val="28"/>
          <w:lang w:val="zu-ZA"/>
        </w:rPr>
      </w:pPr>
      <w:r w:rsidRPr="00CE63EE">
        <w:rPr>
          <w:szCs w:val="28"/>
          <w:lang w:val="zu-ZA"/>
        </w:rPr>
        <w:t>(6) Tăng trưởng của các ngành kinh tế giai đoạn 2021</w:t>
      </w:r>
      <w:r w:rsidR="005C3309" w:rsidRPr="00CE63EE">
        <w:rPr>
          <w:rFonts w:asciiTheme="majorHAnsi" w:hAnsiTheme="majorHAnsi" w:cstheme="majorHAnsi"/>
          <w:bCs/>
          <w:szCs w:val="28"/>
          <w:lang w:val="vi-VN"/>
        </w:rPr>
        <w:t xml:space="preserve"> – </w:t>
      </w:r>
      <w:r w:rsidRPr="00CE63EE">
        <w:rPr>
          <w:szCs w:val="28"/>
          <w:lang w:val="zu-ZA"/>
        </w:rPr>
        <w:t>2030: ngành nông - lâm - thuỷ sản tăng trưởng 3,5%/năm, công nghiệp - xây dựng tăng 12,6%/năm, dịch vụ tăng 6,6%/năm;</w:t>
      </w:r>
    </w:p>
    <w:p w14:paraId="52C628C8" w14:textId="77777777" w:rsidR="00753294" w:rsidRPr="00CE63EE" w:rsidRDefault="00753294" w:rsidP="00753294">
      <w:pPr>
        <w:widowControl w:val="0"/>
        <w:spacing w:before="120" w:line="276" w:lineRule="auto"/>
        <w:ind w:firstLine="720"/>
        <w:jc w:val="both"/>
        <w:rPr>
          <w:szCs w:val="28"/>
          <w:lang w:val="zu-ZA"/>
        </w:rPr>
      </w:pPr>
      <w:r w:rsidRPr="00CE63EE">
        <w:rPr>
          <w:szCs w:val="28"/>
          <w:lang w:val="zu-ZA"/>
        </w:rPr>
        <w:lastRenderedPageBreak/>
        <w:t>(7) Tăng trưởng năng suất lao động tăng bình quân 8%/năm;</w:t>
      </w:r>
    </w:p>
    <w:p w14:paraId="171750AF" w14:textId="771A0704" w:rsidR="00753294" w:rsidRPr="00CE63EE" w:rsidRDefault="00753294" w:rsidP="00753294">
      <w:pPr>
        <w:widowControl w:val="0"/>
        <w:spacing w:before="120" w:line="276" w:lineRule="auto"/>
        <w:ind w:firstLine="720"/>
        <w:jc w:val="both"/>
        <w:rPr>
          <w:szCs w:val="28"/>
          <w:lang w:val="zu-ZA"/>
        </w:rPr>
      </w:pPr>
      <w:r w:rsidRPr="00CE63EE">
        <w:rPr>
          <w:szCs w:val="28"/>
          <w:lang w:val="zu-ZA"/>
        </w:rPr>
        <w:t xml:space="preserve">(8) Thu ngân sách: Phấn đấu mức thu ngân sách nhà nước trên địa bàn tỉnh đến năm 2025 đạt </w:t>
      </w:r>
      <w:r w:rsidR="0046421C" w:rsidRPr="00CE63EE">
        <w:rPr>
          <w:szCs w:val="28"/>
          <w:lang w:val="zu-ZA"/>
        </w:rPr>
        <w:t>45.000</w:t>
      </w:r>
      <w:r w:rsidRPr="00CE63EE">
        <w:rPr>
          <w:szCs w:val="28"/>
          <w:lang w:val="zu-ZA"/>
        </w:rPr>
        <w:t xml:space="preserve"> tỷ đồng; đến năm 2030, thu ngân sách trên địa bàn đạt </w:t>
      </w:r>
      <w:r w:rsidR="0046421C" w:rsidRPr="00CE63EE">
        <w:rPr>
          <w:szCs w:val="28"/>
          <w:lang w:val="zu-ZA"/>
        </w:rPr>
        <w:t xml:space="preserve">75.000 </w:t>
      </w:r>
      <w:r w:rsidRPr="00CE63EE">
        <w:rPr>
          <w:szCs w:val="28"/>
          <w:lang w:val="zu-ZA"/>
        </w:rPr>
        <w:t>tỷ đồng;</w:t>
      </w:r>
    </w:p>
    <w:p w14:paraId="747EFCBF" w14:textId="43803232" w:rsidR="00753294" w:rsidRPr="00CE63EE" w:rsidRDefault="00753294" w:rsidP="00753294">
      <w:pPr>
        <w:widowControl w:val="0"/>
        <w:spacing w:before="120" w:line="276" w:lineRule="auto"/>
        <w:ind w:firstLine="720"/>
        <w:jc w:val="both"/>
        <w:rPr>
          <w:szCs w:val="28"/>
          <w:lang w:val="zu-ZA"/>
        </w:rPr>
      </w:pPr>
      <w:r w:rsidRPr="00CE63EE">
        <w:rPr>
          <w:szCs w:val="28"/>
          <w:lang w:val="zu-ZA"/>
        </w:rPr>
        <w:t xml:space="preserve">(9) Tốc độ tăng tổng kim ngạch xuất nhập khẩu bình quân đạt </w:t>
      </w:r>
      <w:r w:rsidR="0046421C" w:rsidRPr="00CE63EE">
        <w:rPr>
          <w:szCs w:val="28"/>
          <w:lang w:val="zu-ZA"/>
        </w:rPr>
        <w:t>15,0</w:t>
      </w:r>
      <w:r w:rsidRPr="00CE63EE">
        <w:rPr>
          <w:szCs w:val="28"/>
          <w:lang w:val="zu-ZA"/>
        </w:rPr>
        <w:t>%</w:t>
      </w:r>
      <w:r w:rsidR="0046421C" w:rsidRPr="00CE63EE">
        <w:rPr>
          <w:szCs w:val="28"/>
          <w:lang w:val="zu-ZA"/>
        </w:rPr>
        <w:t>;</w:t>
      </w:r>
      <w:r w:rsidRPr="00CE63EE">
        <w:rPr>
          <w:szCs w:val="28"/>
          <w:lang w:val="zu-ZA"/>
        </w:rPr>
        <w:t xml:space="preserve"> trong đó, </w:t>
      </w:r>
      <w:r w:rsidR="0046421C" w:rsidRPr="00CE63EE">
        <w:rPr>
          <w:szCs w:val="28"/>
          <w:lang w:val="zu-ZA"/>
        </w:rPr>
        <w:t>t</w:t>
      </w:r>
      <w:r w:rsidRPr="00CE63EE">
        <w:rPr>
          <w:szCs w:val="28"/>
          <w:lang w:val="zu-ZA"/>
        </w:rPr>
        <w:t xml:space="preserve">ốc độ tăng giá trị xuất khẩu hàng địa phương bình quân đạt </w:t>
      </w:r>
      <w:r w:rsidR="0046421C" w:rsidRPr="00CE63EE">
        <w:rPr>
          <w:szCs w:val="28"/>
          <w:lang w:val="zu-ZA"/>
        </w:rPr>
        <w:t>20,0</w:t>
      </w:r>
      <w:r w:rsidRPr="00CE63EE">
        <w:rPr>
          <w:szCs w:val="28"/>
          <w:lang w:val="zu-ZA"/>
        </w:rPr>
        <w:t>%;</w:t>
      </w:r>
    </w:p>
    <w:p w14:paraId="46B32DE9" w14:textId="2B175040" w:rsidR="00753294" w:rsidRPr="00CE63EE" w:rsidRDefault="00753294" w:rsidP="00753294">
      <w:pPr>
        <w:widowControl w:val="0"/>
        <w:spacing w:before="120" w:line="276" w:lineRule="auto"/>
        <w:ind w:firstLine="720"/>
        <w:jc w:val="both"/>
        <w:rPr>
          <w:szCs w:val="28"/>
          <w:lang w:val="vi-VN"/>
        </w:rPr>
      </w:pPr>
      <w:r w:rsidRPr="00CE63EE">
        <w:rPr>
          <w:szCs w:val="28"/>
          <w:lang w:val="zu-ZA"/>
        </w:rPr>
        <w:t xml:space="preserve">(10) </w:t>
      </w:r>
      <w:bookmarkStart w:id="2" w:name="_Hlk78980095"/>
      <w:r w:rsidR="008A4B45" w:rsidRPr="00CE63EE">
        <w:rPr>
          <w:szCs w:val="28"/>
          <w:lang w:val="zu-ZA"/>
        </w:rPr>
        <w:t>Năm 2030, đón 18</w:t>
      </w:r>
      <w:r w:rsidR="0046421C" w:rsidRPr="00CE63EE">
        <w:rPr>
          <w:szCs w:val="28"/>
          <w:lang w:val="zu-ZA"/>
        </w:rPr>
        <w:t>,0</w:t>
      </w:r>
      <w:r w:rsidRPr="00CE63EE">
        <w:rPr>
          <w:szCs w:val="28"/>
          <w:lang w:val="zu-ZA"/>
        </w:rPr>
        <w:t xml:space="preserve"> triệu lượt khách du lịch</w:t>
      </w:r>
      <w:r w:rsidR="008A4B45" w:rsidRPr="00CE63EE">
        <w:rPr>
          <w:szCs w:val="28"/>
          <w:lang w:val="zu-ZA"/>
        </w:rPr>
        <w:t>, trong đó 10 triệu khách quốc tế và 8 triệu khách nội địa</w:t>
      </w:r>
      <w:bookmarkEnd w:id="2"/>
      <w:r w:rsidR="008A4B45" w:rsidRPr="00CE63EE">
        <w:rPr>
          <w:szCs w:val="28"/>
          <w:lang w:val="zu-ZA"/>
        </w:rPr>
        <w:t>.</w:t>
      </w:r>
    </w:p>
    <w:p w14:paraId="153DC89E" w14:textId="733E05D0" w:rsidR="00502A16" w:rsidRPr="00CE63EE" w:rsidRDefault="001D15DA" w:rsidP="00502A16">
      <w:pPr>
        <w:pStyle w:val="Heading2"/>
        <w:keepNext w:val="0"/>
        <w:keepLines w:val="0"/>
        <w:spacing w:line="276" w:lineRule="auto"/>
        <w:ind w:firstLine="709"/>
        <w:jc w:val="both"/>
        <w:rPr>
          <w:rFonts w:cstheme="majorHAnsi"/>
          <w:color w:val="auto"/>
          <w:sz w:val="28"/>
          <w:szCs w:val="28"/>
          <w:lang w:val="nl-NL"/>
        </w:rPr>
      </w:pPr>
      <w:r w:rsidRPr="00CE63EE">
        <w:rPr>
          <w:rFonts w:cstheme="majorHAnsi"/>
          <w:color w:val="auto"/>
          <w:sz w:val="28"/>
          <w:szCs w:val="28"/>
          <w:lang w:val="nl-NL"/>
        </w:rPr>
        <w:t>3</w:t>
      </w:r>
      <w:r w:rsidR="00502A16" w:rsidRPr="00CE63EE">
        <w:rPr>
          <w:rFonts w:cstheme="majorHAnsi"/>
          <w:color w:val="auto"/>
          <w:sz w:val="28"/>
          <w:szCs w:val="28"/>
          <w:lang w:val="nl-NL"/>
        </w:rPr>
        <w:t xml:space="preserve">.3. </w:t>
      </w:r>
      <w:r w:rsidR="00580162" w:rsidRPr="00CE63EE">
        <w:rPr>
          <w:rFonts w:cstheme="majorHAnsi"/>
          <w:color w:val="auto"/>
          <w:sz w:val="28"/>
          <w:szCs w:val="28"/>
          <w:lang w:val="nl-NL"/>
        </w:rPr>
        <w:t>C</w:t>
      </w:r>
      <w:r w:rsidR="00502A16" w:rsidRPr="00CE63EE">
        <w:rPr>
          <w:rFonts w:cstheme="majorHAnsi"/>
          <w:color w:val="auto"/>
          <w:sz w:val="28"/>
          <w:szCs w:val="28"/>
          <w:lang w:val="nl-NL"/>
        </w:rPr>
        <w:t>ác quan điểm phát triển</w:t>
      </w:r>
    </w:p>
    <w:p w14:paraId="22AB5105" w14:textId="75236F0A" w:rsidR="009163F5" w:rsidRPr="00CE63EE" w:rsidRDefault="001D15DA" w:rsidP="00502A16">
      <w:pPr>
        <w:widowControl w:val="0"/>
        <w:spacing w:before="120" w:line="276" w:lineRule="auto"/>
        <w:ind w:firstLine="720"/>
        <w:jc w:val="both"/>
        <w:rPr>
          <w:i/>
          <w:szCs w:val="28"/>
          <w:lang w:val="zu-ZA"/>
        </w:rPr>
      </w:pPr>
      <w:r w:rsidRPr="00CE63EE">
        <w:rPr>
          <w:szCs w:val="28"/>
          <w:lang w:val="zu-ZA"/>
        </w:rPr>
        <w:t>3.3.1</w:t>
      </w:r>
      <w:r w:rsidR="009163F5" w:rsidRPr="00CE63EE">
        <w:rPr>
          <w:szCs w:val="28"/>
          <w:lang w:val="zu-ZA"/>
        </w:rPr>
        <w:t xml:space="preserve">. </w:t>
      </w:r>
      <w:r w:rsidR="00B1456A" w:rsidRPr="00CE63EE">
        <w:rPr>
          <w:i/>
          <w:szCs w:val="28"/>
          <w:lang w:val="zu-ZA"/>
        </w:rPr>
        <w:t>Quan điểm phát triển kinh tế - xã hội</w:t>
      </w:r>
    </w:p>
    <w:p w14:paraId="7628D1F1" w14:textId="3716D00B" w:rsidR="00A57A20" w:rsidRPr="00CE63EE" w:rsidRDefault="00CA2BA3" w:rsidP="00502A16">
      <w:pPr>
        <w:widowControl w:val="0"/>
        <w:spacing w:before="120" w:line="276" w:lineRule="auto"/>
        <w:ind w:firstLine="720"/>
        <w:jc w:val="both"/>
        <w:rPr>
          <w:szCs w:val="28"/>
          <w:lang w:val="zu-ZA"/>
        </w:rPr>
      </w:pPr>
      <w:r w:rsidRPr="00CE63EE">
        <w:rPr>
          <w:szCs w:val="28"/>
          <w:lang w:val="zu-ZA"/>
        </w:rPr>
        <w:t>(1)</w:t>
      </w:r>
      <w:r w:rsidR="00A57A20" w:rsidRPr="00CE63EE">
        <w:rPr>
          <w:szCs w:val="28"/>
          <w:lang w:val="zu-ZA"/>
        </w:rPr>
        <w:t xml:space="preserve"> Quy hoạch tỉnh Quảng Nam thời kỳ 2021 – 2030, tầm nhìn đến năm 2050 phải phù hợp với Quy hoạch tổng thể quốc gia, Quy hoạch vùng Bắc Trung bộ và Duyên hải miền Trung, các quy hoạch ngành và Chiến lược phát triển kinh tế - xã hội của cả nước</w:t>
      </w:r>
      <w:r w:rsidR="00026D2C" w:rsidRPr="00CE63EE">
        <w:rPr>
          <w:szCs w:val="28"/>
          <w:lang w:val="zu-ZA"/>
        </w:rPr>
        <w:t>.</w:t>
      </w:r>
    </w:p>
    <w:p w14:paraId="09DD8F7D" w14:textId="0EA3D370" w:rsidR="004A23E4" w:rsidRPr="00CE63EE" w:rsidRDefault="00BD240E" w:rsidP="00BD240E">
      <w:pPr>
        <w:widowControl w:val="0"/>
        <w:spacing w:before="120" w:line="276" w:lineRule="auto"/>
        <w:ind w:firstLine="720"/>
        <w:jc w:val="both"/>
        <w:rPr>
          <w:szCs w:val="28"/>
          <w:lang w:val="zu-ZA"/>
        </w:rPr>
      </w:pPr>
      <w:r w:rsidRPr="00CE63EE">
        <w:rPr>
          <w:szCs w:val="28"/>
          <w:lang w:val="zu-ZA"/>
        </w:rPr>
        <w:t xml:space="preserve">(2) </w:t>
      </w:r>
      <w:r w:rsidR="004A23E4" w:rsidRPr="00CE63EE">
        <w:rPr>
          <w:szCs w:val="28"/>
          <w:lang w:val="zu-ZA"/>
        </w:rPr>
        <w:t xml:space="preserve">Phát triển </w:t>
      </w:r>
      <w:r w:rsidR="0008304E" w:rsidRPr="00CE63EE">
        <w:rPr>
          <w:szCs w:val="28"/>
          <w:lang w:val="zu-ZA"/>
        </w:rPr>
        <w:t xml:space="preserve">toàn diện </w:t>
      </w:r>
      <w:r w:rsidR="004A23E4" w:rsidRPr="00CE63EE">
        <w:rPr>
          <w:szCs w:val="28"/>
          <w:lang w:val="zu-ZA"/>
        </w:rPr>
        <w:t xml:space="preserve">và bền vững </w:t>
      </w:r>
      <w:r w:rsidRPr="00CE63EE">
        <w:rPr>
          <w:szCs w:val="28"/>
          <w:lang w:val="zu-ZA"/>
        </w:rPr>
        <w:t xml:space="preserve">trên cơ sở nâng cao chất lượng nguồn nhân lực, </w:t>
      </w:r>
      <w:r w:rsidR="0008304E" w:rsidRPr="00CE63EE">
        <w:rPr>
          <w:szCs w:val="28"/>
          <w:lang w:val="zu-ZA"/>
        </w:rPr>
        <w:t xml:space="preserve">ứng dụng </w:t>
      </w:r>
      <w:r w:rsidR="009D768D" w:rsidRPr="00CE63EE">
        <w:rPr>
          <w:szCs w:val="28"/>
          <w:lang w:val="zu-ZA"/>
        </w:rPr>
        <w:t>các thành tựu của CMCN 4.0</w:t>
      </w:r>
      <w:r w:rsidRPr="00CE63EE">
        <w:rPr>
          <w:szCs w:val="28"/>
          <w:lang w:val="zu-ZA"/>
        </w:rPr>
        <w:t xml:space="preserve"> gắn với chuyển đổi </w:t>
      </w:r>
      <w:r w:rsidR="009D768D" w:rsidRPr="00CE63EE">
        <w:rPr>
          <w:szCs w:val="28"/>
          <w:lang w:val="zu-ZA"/>
        </w:rPr>
        <w:t>số</w:t>
      </w:r>
      <w:r w:rsidR="0008304E" w:rsidRPr="00CE63EE">
        <w:rPr>
          <w:szCs w:val="28"/>
          <w:lang w:val="zu-ZA"/>
        </w:rPr>
        <w:t xml:space="preserve">. </w:t>
      </w:r>
      <w:r w:rsidR="005F20CD" w:rsidRPr="00CE63EE">
        <w:rPr>
          <w:szCs w:val="28"/>
          <w:lang w:val="zu-ZA"/>
        </w:rPr>
        <w:t>Đẩy mạnh p</w:t>
      </w:r>
      <w:r w:rsidR="0008304E" w:rsidRPr="00CE63EE">
        <w:rPr>
          <w:szCs w:val="28"/>
          <w:lang w:val="zu-ZA"/>
        </w:rPr>
        <w:t xml:space="preserve">hát triển các ngành công nghiệp và dịch vụ đang có ưu thế vượt trội </w:t>
      </w:r>
      <w:r w:rsidR="00F337C6" w:rsidRPr="00CE63EE">
        <w:rPr>
          <w:szCs w:val="28"/>
          <w:lang w:val="vi-VN"/>
        </w:rPr>
        <w:t xml:space="preserve">dựa trên </w:t>
      </w:r>
      <w:r w:rsidR="0008304E" w:rsidRPr="00CE63EE">
        <w:rPr>
          <w:szCs w:val="28"/>
          <w:lang w:val="zu-ZA"/>
        </w:rPr>
        <w:t>tận dụng các lợi thế về vị trí địa lý, tài nguyên thiên nhiên, kết nối hạ tầng, tiềm lực của các doanh nghiệp</w:t>
      </w:r>
      <w:r w:rsidR="009163F5" w:rsidRPr="00CE63EE">
        <w:rPr>
          <w:szCs w:val="28"/>
          <w:lang w:val="zu-ZA"/>
        </w:rPr>
        <w:t xml:space="preserve"> </w:t>
      </w:r>
      <w:r w:rsidR="00AA7ED6" w:rsidRPr="00CE63EE">
        <w:rPr>
          <w:szCs w:val="28"/>
          <w:lang w:val="zu-ZA"/>
        </w:rPr>
        <w:t xml:space="preserve">và xu hướng hội nhập </w:t>
      </w:r>
      <w:r w:rsidR="00C67EF8" w:rsidRPr="00CE63EE">
        <w:rPr>
          <w:szCs w:val="28"/>
          <w:lang w:val="zu-ZA"/>
        </w:rPr>
        <w:t xml:space="preserve">sâu vào kinh tế thế giới </w:t>
      </w:r>
      <w:r w:rsidR="00AA7ED6" w:rsidRPr="00CE63EE">
        <w:rPr>
          <w:szCs w:val="28"/>
          <w:lang w:val="zu-ZA"/>
        </w:rPr>
        <w:t>của cả nước</w:t>
      </w:r>
      <w:r w:rsidR="0008304E" w:rsidRPr="00CE63EE">
        <w:rPr>
          <w:szCs w:val="28"/>
          <w:lang w:val="zu-ZA"/>
        </w:rPr>
        <w:t>.</w:t>
      </w:r>
    </w:p>
    <w:p w14:paraId="609FFB93" w14:textId="689379B3" w:rsidR="009163F5" w:rsidRPr="00CE63EE" w:rsidRDefault="009163F5" w:rsidP="00502A16">
      <w:pPr>
        <w:widowControl w:val="0"/>
        <w:spacing w:before="120" w:line="276" w:lineRule="auto"/>
        <w:ind w:firstLine="720"/>
        <w:jc w:val="both"/>
        <w:rPr>
          <w:szCs w:val="28"/>
          <w:lang w:val="zu-ZA"/>
        </w:rPr>
      </w:pPr>
      <w:r w:rsidRPr="00CE63EE">
        <w:rPr>
          <w:szCs w:val="28"/>
          <w:lang w:val="zu-ZA"/>
        </w:rPr>
        <w:t>(</w:t>
      </w:r>
      <w:r w:rsidR="00BD240E" w:rsidRPr="00CE63EE">
        <w:rPr>
          <w:szCs w:val="28"/>
          <w:lang w:val="zu-ZA"/>
        </w:rPr>
        <w:t>3</w:t>
      </w:r>
      <w:r w:rsidRPr="00CE63EE">
        <w:rPr>
          <w:szCs w:val="28"/>
          <w:lang w:val="zu-ZA"/>
        </w:rPr>
        <w:t xml:space="preserve">) </w:t>
      </w:r>
      <w:r w:rsidR="00B17E9B" w:rsidRPr="00CE63EE">
        <w:rPr>
          <w:szCs w:val="28"/>
          <w:lang w:val="zu-ZA"/>
        </w:rPr>
        <w:t xml:space="preserve">Tận dụng </w:t>
      </w:r>
      <w:r w:rsidR="00452DCE" w:rsidRPr="00CE63EE">
        <w:rPr>
          <w:szCs w:val="28"/>
          <w:lang w:val="nl-NL"/>
        </w:rPr>
        <w:t xml:space="preserve">những thế mạnh </w:t>
      </w:r>
      <w:r w:rsidR="00B17E9B" w:rsidRPr="00CE63EE">
        <w:rPr>
          <w:szCs w:val="28"/>
          <w:lang w:val="nl-NL"/>
        </w:rPr>
        <w:t xml:space="preserve">về môi trường đầu tư, kinh doanh thông thoáng, hệ thống hạ tầng đồng bộ, tài nguyên du lịch, hệ sinh thái công nghiệp đã phát triển và các sản phẩm nông nghiệp có giá trị kinh tế cao để huy động </w:t>
      </w:r>
      <w:r w:rsidR="00AA7ED6" w:rsidRPr="00CE63EE">
        <w:rPr>
          <w:szCs w:val="28"/>
          <w:lang w:val="nl-NL"/>
        </w:rPr>
        <w:t>mọi</w:t>
      </w:r>
      <w:r w:rsidR="00B17E9B" w:rsidRPr="00CE63EE">
        <w:rPr>
          <w:szCs w:val="28"/>
          <w:lang w:val="nl-NL"/>
        </w:rPr>
        <w:t xml:space="preserve"> </w:t>
      </w:r>
      <w:r w:rsidR="00452DCE" w:rsidRPr="00CE63EE">
        <w:rPr>
          <w:szCs w:val="28"/>
          <w:lang w:val="nl-NL"/>
        </w:rPr>
        <w:t>nguồn lực cho phát triển kinh tế - xã hội</w:t>
      </w:r>
      <w:r w:rsidR="00B17E9B" w:rsidRPr="00CE63EE">
        <w:rPr>
          <w:szCs w:val="28"/>
          <w:lang w:val="nl-NL"/>
        </w:rPr>
        <w:t>, nhất là nguồn vốn đầu tư, công nghệ cao và nguồn nhân lực chất lượng cao</w:t>
      </w:r>
      <w:r w:rsidR="00452DCE" w:rsidRPr="00CE63EE">
        <w:rPr>
          <w:szCs w:val="28"/>
          <w:lang w:val="nl-NL"/>
        </w:rPr>
        <w:t>.</w:t>
      </w:r>
    </w:p>
    <w:p w14:paraId="045F5EFD" w14:textId="569307BB" w:rsidR="00535798" w:rsidRPr="00CE63EE" w:rsidRDefault="00B1456A" w:rsidP="00B1456A">
      <w:pPr>
        <w:widowControl w:val="0"/>
        <w:spacing w:before="120" w:line="276" w:lineRule="auto"/>
        <w:ind w:firstLine="720"/>
        <w:jc w:val="both"/>
        <w:rPr>
          <w:szCs w:val="28"/>
          <w:lang w:val="zu-ZA"/>
        </w:rPr>
      </w:pPr>
      <w:r w:rsidRPr="00CE63EE">
        <w:rPr>
          <w:szCs w:val="28"/>
          <w:lang w:val="zu-ZA"/>
        </w:rPr>
        <w:t>(</w:t>
      </w:r>
      <w:r w:rsidR="006C7784" w:rsidRPr="00CE63EE">
        <w:rPr>
          <w:szCs w:val="28"/>
          <w:lang w:val="zu-ZA"/>
        </w:rPr>
        <w:t>4</w:t>
      </w:r>
      <w:r w:rsidRPr="00CE63EE">
        <w:rPr>
          <w:szCs w:val="28"/>
          <w:lang w:val="zu-ZA"/>
        </w:rPr>
        <w:t xml:space="preserve">) </w:t>
      </w:r>
      <w:r w:rsidR="004E0239" w:rsidRPr="00CE63EE">
        <w:rPr>
          <w:szCs w:val="28"/>
          <w:lang w:val="zu-ZA"/>
        </w:rPr>
        <w:t>Phát huy tối đa nhân tố con người, coi con người là trung tâm, chủ thể, nguồn lực chủ yếu và mục tiêu của sự phát triển: Chăm lo c</w:t>
      </w:r>
      <w:r w:rsidR="00997E9F" w:rsidRPr="00CE63EE">
        <w:rPr>
          <w:szCs w:val="28"/>
          <w:lang w:val="zu-ZA"/>
        </w:rPr>
        <w:t>ải thiện đời sống của mọi tầng lớp nhân dân, đảm bảo mọi người dân được tiếp cận các dịch vụ giáo dục, y tế có chất lượng</w:t>
      </w:r>
      <w:r w:rsidR="00D2316D" w:rsidRPr="00CE63EE">
        <w:rPr>
          <w:szCs w:val="28"/>
          <w:lang w:val="zu-ZA"/>
        </w:rPr>
        <w:t>,</w:t>
      </w:r>
      <w:r w:rsidR="00997E9F" w:rsidRPr="00CE63EE">
        <w:rPr>
          <w:szCs w:val="28"/>
          <w:lang w:val="zu-ZA"/>
        </w:rPr>
        <w:t xml:space="preserve"> tạo dựng một xã hội mà con người có cuộc sống khá giả, hòa nhập với thiên nhiên, cả</w:t>
      </w:r>
      <w:r w:rsidR="00141197" w:rsidRPr="00CE63EE">
        <w:rPr>
          <w:szCs w:val="28"/>
          <w:lang w:val="zu-ZA"/>
        </w:rPr>
        <w:t>nh quan, giữ gìn bản sắc</w:t>
      </w:r>
      <w:r w:rsidR="00535798" w:rsidRPr="00CE63EE">
        <w:rPr>
          <w:szCs w:val="28"/>
          <w:lang w:val="zu-ZA"/>
        </w:rPr>
        <w:t xml:space="preserve"> văn hóa</w:t>
      </w:r>
      <w:r w:rsidR="00141197" w:rsidRPr="00CE63EE">
        <w:rPr>
          <w:szCs w:val="28"/>
          <w:lang w:val="zu-ZA"/>
        </w:rPr>
        <w:t>.</w:t>
      </w:r>
      <w:r w:rsidR="0000564C" w:rsidRPr="00CE63EE">
        <w:rPr>
          <w:szCs w:val="28"/>
          <w:lang w:val="zu-ZA"/>
        </w:rPr>
        <w:t xml:space="preserve"> Hỗ trợ những người yếu thế, đồng bào ở vùng sâu, vùng xa, tiến tới xóa sạch đói nghèo trên địa bàn tỉnh.</w:t>
      </w:r>
    </w:p>
    <w:p w14:paraId="5D9E0896" w14:textId="66EC29AB" w:rsidR="00265D65" w:rsidRPr="00CE63EE" w:rsidRDefault="001D15DA" w:rsidP="00265D65">
      <w:pPr>
        <w:widowControl w:val="0"/>
        <w:spacing w:before="120" w:line="276" w:lineRule="auto"/>
        <w:ind w:firstLine="720"/>
        <w:jc w:val="both"/>
        <w:rPr>
          <w:i/>
          <w:szCs w:val="28"/>
          <w:lang w:val="zu-ZA"/>
        </w:rPr>
      </w:pPr>
      <w:r w:rsidRPr="00CE63EE">
        <w:rPr>
          <w:szCs w:val="28"/>
          <w:lang w:val="zu-ZA"/>
        </w:rPr>
        <w:t>3.3.2</w:t>
      </w:r>
      <w:r w:rsidR="00265D65" w:rsidRPr="00CE63EE">
        <w:rPr>
          <w:szCs w:val="28"/>
          <w:lang w:val="zu-ZA"/>
        </w:rPr>
        <w:t xml:space="preserve">. </w:t>
      </w:r>
      <w:r w:rsidR="00265D65" w:rsidRPr="00CE63EE">
        <w:rPr>
          <w:i/>
          <w:szCs w:val="28"/>
          <w:lang w:val="zu-ZA"/>
        </w:rPr>
        <w:t>Quan điểm về tổ chức không gian và phát triển kết cấu hạ tầng kinh tế - xã hội</w:t>
      </w:r>
    </w:p>
    <w:p w14:paraId="27049418" w14:textId="1A698395" w:rsidR="004A23E4" w:rsidRPr="00CE63EE" w:rsidRDefault="00265D65" w:rsidP="00D91FE1">
      <w:pPr>
        <w:widowControl w:val="0"/>
        <w:spacing w:before="120" w:line="276" w:lineRule="auto"/>
        <w:ind w:firstLine="720"/>
        <w:jc w:val="both"/>
        <w:rPr>
          <w:rFonts w:asciiTheme="majorHAnsi" w:hAnsiTheme="majorHAnsi" w:cstheme="majorHAnsi"/>
          <w:bCs/>
          <w:szCs w:val="28"/>
          <w:lang w:val="nl-NL"/>
        </w:rPr>
      </w:pPr>
      <w:r w:rsidRPr="00CE63EE">
        <w:rPr>
          <w:szCs w:val="28"/>
          <w:lang w:val="zu-ZA"/>
        </w:rPr>
        <w:t xml:space="preserve">(1) </w:t>
      </w:r>
      <w:r w:rsidR="007F2DD8" w:rsidRPr="00CE63EE">
        <w:rPr>
          <w:rFonts w:asciiTheme="majorHAnsi" w:hAnsiTheme="majorHAnsi" w:cstheme="majorHAnsi"/>
          <w:bCs/>
          <w:szCs w:val="28"/>
          <w:lang w:val="nl-NL"/>
        </w:rPr>
        <w:t xml:space="preserve">Tổ chức không gian </w:t>
      </w:r>
      <w:r w:rsidR="00D91FE1" w:rsidRPr="00CE63EE">
        <w:rPr>
          <w:rFonts w:asciiTheme="majorHAnsi" w:hAnsiTheme="majorHAnsi" w:cstheme="majorHAnsi"/>
          <w:bCs/>
          <w:szCs w:val="28"/>
          <w:lang w:val="nl-NL"/>
        </w:rPr>
        <w:t xml:space="preserve">theo nguyên tắc </w:t>
      </w:r>
      <w:r w:rsidR="007F2DD8" w:rsidRPr="00CE63EE">
        <w:rPr>
          <w:rFonts w:asciiTheme="majorHAnsi" w:hAnsiTheme="majorHAnsi" w:cstheme="majorHAnsi"/>
          <w:bCs/>
          <w:szCs w:val="28"/>
          <w:lang w:val="nl-NL"/>
        </w:rPr>
        <w:t xml:space="preserve">phát huy tiềm năng và lợi thế </w:t>
      </w:r>
      <w:r w:rsidR="00D91FE1" w:rsidRPr="00CE63EE">
        <w:rPr>
          <w:rFonts w:asciiTheme="majorHAnsi" w:hAnsiTheme="majorHAnsi" w:cstheme="majorHAnsi"/>
          <w:bCs/>
          <w:szCs w:val="28"/>
          <w:lang w:val="nl-NL"/>
        </w:rPr>
        <w:t xml:space="preserve">phát </w:t>
      </w:r>
      <w:r w:rsidR="00D91FE1" w:rsidRPr="00CE63EE">
        <w:rPr>
          <w:rFonts w:asciiTheme="majorHAnsi" w:hAnsiTheme="majorHAnsi" w:cstheme="majorHAnsi"/>
          <w:bCs/>
          <w:szCs w:val="28"/>
          <w:lang w:val="nl-NL"/>
        </w:rPr>
        <w:lastRenderedPageBreak/>
        <w:t xml:space="preserve">triển, tạo sức hút theo quy luật của thị trường, </w:t>
      </w:r>
      <w:r w:rsidR="007F2DD8" w:rsidRPr="00CE63EE">
        <w:rPr>
          <w:rFonts w:asciiTheme="majorHAnsi" w:hAnsiTheme="majorHAnsi" w:cstheme="majorHAnsi"/>
          <w:bCs/>
          <w:szCs w:val="28"/>
          <w:lang w:val="nl-NL"/>
        </w:rPr>
        <w:t>tạo dựng các trung tâm, các trục hành lang, vùng chức năng thúc đẩy phát triển kinh tế - xã hội tỉnh Quảng Nam.</w:t>
      </w:r>
    </w:p>
    <w:p w14:paraId="432F2597" w14:textId="0AE66C67" w:rsidR="00D91FE1" w:rsidRPr="00CE63EE" w:rsidRDefault="00D91FE1" w:rsidP="00D91FE1">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(2) Xây dựng, bố trí các địa điểm đi trước về chức năng, vị thế, có sự liên kết với các công trình dự án cấp quốc gia, liên tỉnh. Đảm bảo cân bằng giữa các hoạt động kinh tế - xã hội với các vùng bảo tồn, sinh thái, giữ gìn sự đa dạng sinh học, ngăn chặn các hoạt động gây ô nhiễm, phá hủy môi trường.</w:t>
      </w:r>
    </w:p>
    <w:p w14:paraId="4D532CB1" w14:textId="1F8DB51B" w:rsidR="00D91FE1" w:rsidRPr="00CE63EE" w:rsidRDefault="002B110F" w:rsidP="00D91FE1">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 xml:space="preserve">(3) Đẩy mạnh đầu tư phát triển kết cấu hạ tầng, </w:t>
      </w:r>
      <w:r w:rsidR="006F2DDB" w:rsidRPr="00CE63EE">
        <w:rPr>
          <w:rFonts w:asciiTheme="majorHAnsi" w:hAnsiTheme="majorHAnsi" w:cstheme="majorHAnsi"/>
          <w:bCs/>
          <w:szCs w:val="28"/>
          <w:lang w:val="nl-NL"/>
        </w:rPr>
        <w:t xml:space="preserve">tập trung cho hạ tầng khu, cụm công nghiệp, hạ tầng bến cảng, </w:t>
      </w:r>
      <w:r w:rsidR="00362388" w:rsidRPr="00CE63EE">
        <w:rPr>
          <w:rFonts w:asciiTheme="majorHAnsi" w:hAnsiTheme="majorHAnsi" w:cstheme="majorHAnsi"/>
          <w:bCs/>
          <w:szCs w:val="28"/>
          <w:lang w:val="nl-NL"/>
        </w:rPr>
        <w:t xml:space="preserve">hạ tầng thủy lợi và </w:t>
      </w:r>
      <w:r w:rsidR="006F2DDB" w:rsidRPr="00CE63EE">
        <w:rPr>
          <w:rFonts w:asciiTheme="majorHAnsi" w:hAnsiTheme="majorHAnsi" w:cstheme="majorHAnsi"/>
          <w:bCs/>
          <w:szCs w:val="28"/>
          <w:lang w:val="nl-NL"/>
        </w:rPr>
        <w:t>hạ tầng công nghệ thông tin</w:t>
      </w:r>
      <w:r w:rsidR="00362388" w:rsidRPr="00CE63EE">
        <w:rPr>
          <w:rFonts w:asciiTheme="majorHAnsi" w:hAnsiTheme="majorHAnsi" w:cstheme="majorHAnsi"/>
          <w:bCs/>
          <w:szCs w:val="28"/>
          <w:lang w:val="nl-NL"/>
        </w:rPr>
        <w:t>; đảm bảo một Quảng Nam kết nối đồng bộ</w:t>
      </w:r>
      <w:r w:rsidR="00C10CF3" w:rsidRPr="00CE63EE">
        <w:rPr>
          <w:rFonts w:asciiTheme="majorHAnsi" w:hAnsiTheme="majorHAnsi" w:cstheme="majorHAnsi"/>
          <w:bCs/>
          <w:szCs w:val="28"/>
          <w:lang w:val="nl-NL"/>
        </w:rPr>
        <w:t>, trong đó các loại hình giao thông phát triển bền vững, hiệu quả, chống chịu được ảnh hưởng của biến đổi khí hậu</w:t>
      </w:r>
      <w:r w:rsidR="00B442B4" w:rsidRPr="00CE63EE">
        <w:rPr>
          <w:rFonts w:asciiTheme="majorHAnsi" w:hAnsiTheme="majorHAnsi" w:cstheme="majorHAnsi"/>
          <w:bCs/>
          <w:szCs w:val="28"/>
          <w:lang w:val="nl-NL"/>
        </w:rPr>
        <w:t xml:space="preserve"> và hạ tầng công nghệ thông tin liên thông với hạ tầng công nghệ thông tin quốc gia và khu vực</w:t>
      </w:r>
      <w:r w:rsidR="006F2DDB" w:rsidRPr="00CE63EE">
        <w:rPr>
          <w:rFonts w:asciiTheme="majorHAnsi" w:hAnsiTheme="majorHAnsi" w:cstheme="majorHAnsi"/>
          <w:bCs/>
          <w:szCs w:val="28"/>
          <w:lang w:val="nl-NL"/>
        </w:rPr>
        <w:t>.</w:t>
      </w:r>
    </w:p>
    <w:p w14:paraId="313ED501" w14:textId="2A724814" w:rsidR="006F2DDB" w:rsidRPr="00CE63EE" w:rsidRDefault="006F2DDB" w:rsidP="00D91FE1">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(4) Sử dụng hiệu quả nguồn ngân sách địa phương và ngân sách trung ương, đồng thời khuyến khích các thành phần kinh tế ngoài Nhà nước tham gia đầu tư kết cấu hạ tầng cũng như cung cấp các dịch vụ liên quan.</w:t>
      </w:r>
    </w:p>
    <w:p w14:paraId="4EDA2F26" w14:textId="7FB5BA82" w:rsidR="00502A16" w:rsidRPr="00CE63EE" w:rsidRDefault="001D15DA" w:rsidP="00502A16">
      <w:pPr>
        <w:pStyle w:val="Heading2"/>
        <w:keepNext w:val="0"/>
        <w:keepLines w:val="0"/>
        <w:spacing w:line="276" w:lineRule="auto"/>
        <w:ind w:firstLine="709"/>
        <w:jc w:val="both"/>
        <w:rPr>
          <w:rFonts w:cstheme="majorHAnsi"/>
          <w:color w:val="auto"/>
          <w:sz w:val="28"/>
          <w:szCs w:val="28"/>
          <w:lang w:val="nl-NL"/>
        </w:rPr>
      </w:pPr>
      <w:r w:rsidRPr="00CE63EE">
        <w:rPr>
          <w:rFonts w:cstheme="majorHAnsi"/>
          <w:color w:val="auto"/>
          <w:sz w:val="28"/>
          <w:szCs w:val="28"/>
          <w:lang w:val="nl-NL"/>
        </w:rPr>
        <w:t>3</w:t>
      </w:r>
      <w:r w:rsidR="00502A16" w:rsidRPr="00CE63EE">
        <w:rPr>
          <w:rFonts w:cstheme="majorHAnsi"/>
          <w:color w:val="auto"/>
          <w:sz w:val="28"/>
          <w:szCs w:val="28"/>
          <w:lang w:val="nl-NL"/>
        </w:rPr>
        <w:t xml:space="preserve">.4. </w:t>
      </w:r>
      <w:r w:rsidR="00580162" w:rsidRPr="00CE63EE">
        <w:rPr>
          <w:rFonts w:cstheme="majorHAnsi"/>
          <w:color w:val="auto"/>
          <w:sz w:val="28"/>
          <w:szCs w:val="28"/>
          <w:lang w:val="nl-NL"/>
        </w:rPr>
        <w:t xml:space="preserve">Các </w:t>
      </w:r>
      <w:r w:rsidR="00502A16" w:rsidRPr="00CE63EE">
        <w:rPr>
          <w:rFonts w:cstheme="majorHAnsi"/>
          <w:color w:val="auto"/>
          <w:sz w:val="28"/>
          <w:szCs w:val="28"/>
          <w:lang w:val="nl-NL"/>
        </w:rPr>
        <w:t xml:space="preserve">kịch bản phát triển và lựa chọn phương án phát triển </w:t>
      </w:r>
    </w:p>
    <w:p w14:paraId="2CAEB78D" w14:textId="5F5FA2A8" w:rsidR="002E4E15" w:rsidRPr="00CE63EE" w:rsidRDefault="002E4E15" w:rsidP="00502A16">
      <w:pPr>
        <w:widowControl w:val="0"/>
        <w:spacing w:before="120" w:line="276" w:lineRule="auto"/>
        <w:ind w:firstLine="720"/>
        <w:jc w:val="both"/>
        <w:rPr>
          <w:szCs w:val="28"/>
          <w:lang w:val="nl-NL"/>
        </w:rPr>
      </w:pPr>
      <w:r w:rsidRPr="00CE63EE">
        <w:rPr>
          <w:szCs w:val="28"/>
          <w:lang w:val="nl-NL"/>
        </w:rPr>
        <w:t>Các kịch bản phát triển kinh tế - xã hội tỉnh Quảng Nam được xây dựng trên cơ sở đánh giá các điều kiện bên trong và bên ngoài; đánh giá tiềm năng, lợi thế, các trụ cột tăng trưởng, các điều kiện phát triển đặc thù, cũng như các hạn chế, các cơ chế, chính sách phát triển của tỉnh.</w:t>
      </w:r>
    </w:p>
    <w:p w14:paraId="234F9355" w14:textId="0606F6D5" w:rsidR="00502A16" w:rsidRPr="00CE63EE" w:rsidRDefault="001D15DA" w:rsidP="00502A16">
      <w:pPr>
        <w:widowControl w:val="0"/>
        <w:spacing w:before="120" w:line="276" w:lineRule="auto"/>
        <w:ind w:firstLine="720"/>
        <w:jc w:val="both"/>
        <w:rPr>
          <w:i/>
          <w:szCs w:val="28"/>
          <w:lang w:val="nl-NL"/>
        </w:rPr>
      </w:pPr>
      <w:r w:rsidRPr="00CE63EE">
        <w:rPr>
          <w:szCs w:val="28"/>
          <w:lang w:val="nl-NL"/>
        </w:rPr>
        <w:t>3.4.1</w:t>
      </w:r>
      <w:r w:rsidR="00502A16" w:rsidRPr="00CE63EE">
        <w:rPr>
          <w:szCs w:val="28"/>
          <w:lang w:val="nl-NL"/>
        </w:rPr>
        <w:t xml:space="preserve">. </w:t>
      </w:r>
      <w:r w:rsidR="002E4E15" w:rsidRPr="00CE63EE">
        <w:rPr>
          <w:i/>
          <w:szCs w:val="28"/>
          <w:lang w:val="nl-NL"/>
        </w:rPr>
        <w:t>Xác định các trụ cột tăng trưởng của Quảng Nam giai đoạn 2021</w:t>
      </w:r>
      <w:r w:rsidR="00746E3D" w:rsidRPr="00CE63EE">
        <w:rPr>
          <w:rFonts w:asciiTheme="majorHAnsi" w:hAnsiTheme="majorHAnsi" w:cstheme="majorHAnsi"/>
          <w:bCs/>
          <w:szCs w:val="28"/>
          <w:lang w:val="vi-VN"/>
        </w:rPr>
        <w:t xml:space="preserve"> – </w:t>
      </w:r>
      <w:r w:rsidR="002E4E15" w:rsidRPr="00CE63EE">
        <w:rPr>
          <w:i/>
          <w:szCs w:val="28"/>
          <w:lang w:val="nl-NL"/>
        </w:rPr>
        <w:t>2030, tầm nhìn đến năm 2050</w:t>
      </w:r>
    </w:p>
    <w:p w14:paraId="14A98CDF" w14:textId="644FAC47" w:rsidR="00502A16" w:rsidRPr="00CE63EE" w:rsidRDefault="002E4E15" w:rsidP="00502A16">
      <w:pPr>
        <w:widowControl w:val="0"/>
        <w:spacing w:before="120" w:line="276" w:lineRule="auto"/>
        <w:ind w:firstLine="720"/>
        <w:jc w:val="both"/>
        <w:rPr>
          <w:szCs w:val="28"/>
          <w:lang w:val="nl-NL"/>
        </w:rPr>
      </w:pPr>
      <w:r w:rsidRPr="00CE63EE">
        <w:rPr>
          <w:szCs w:val="28"/>
          <w:lang w:val="nl-NL"/>
        </w:rPr>
        <w:t xml:space="preserve">Quy hoạch tỉnh Quảng Nam </w:t>
      </w:r>
      <w:r w:rsidR="00C42C4C" w:rsidRPr="00CE63EE">
        <w:rPr>
          <w:szCs w:val="28"/>
          <w:lang w:val="nl-NL"/>
        </w:rPr>
        <w:t>giai đoạn</w:t>
      </w:r>
      <w:r w:rsidRPr="00CE63EE">
        <w:rPr>
          <w:szCs w:val="28"/>
          <w:lang w:val="nl-NL"/>
        </w:rPr>
        <w:t xml:space="preserve"> 2021</w:t>
      </w:r>
      <w:r w:rsidR="00746E3D" w:rsidRPr="00CE63EE">
        <w:rPr>
          <w:rFonts w:asciiTheme="majorHAnsi" w:hAnsiTheme="majorHAnsi" w:cstheme="majorHAnsi"/>
          <w:bCs/>
          <w:szCs w:val="28"/>
          <w:lang w:val="vi-VN"/>
        </w:rPr>
        <w:t xml:space="preserve"> – </w:t>
      </w:r>
      <w:r w:rsidRPr="00CE63EE">
        <w:rPr>
          <w:szCs w:val="28"/>
          <w:lang w:val="nl-NL"/>
        </w:rPr>
        <w:t>2030, tầm nhìn đến năm 2050 cần phát huy được các thế mạnh, lợi thế và sức cạnh tranh của tỉnh. Điều quan trọng là tỉnh cần tập trung một cách hệ thống, ưu tiên nguồn lực cho các cơ hội có triển vọng tốt nhất. Đồng thời, chủ động nắm bắt cơ hội, tạo điều kiện và đẩy mạnh thu hút đầu tư vào các cơ hội phát triển có thị trường tiềm năng và lợi thế cạnh tranh rõ ràng (như công nghiệp chế tạo, du lịch và dịch vụ logistics…). Trên cơ sở đánh giá vai trò, mức độ ảnh hưởng, tiềm năng, lợi thế, cơ hội và các điều kiện phát triển, xác định các trụ cột tăng trưởng của tỉnh trong giai đoạn tới như sau:</w:t>
      </w:r>
    </w:p>
    <w:p w14:paraId="2361481C" w14:textId="0D53A7FC" w:rsidR="002E4E15" w:rsidRPr="00CE63EE" w:rsidRDefault="001D15DA" w:rsidP="00502A16">
      <w:pPr>
        <w:widowControl w:val="0"/>
        <w:spacing w:before="120" w:line="276" w:lineRule="auto"/>
        <w:ind w:firstLine="720"/>
        <w:jc w:val="both"/>
        <w:rPr>
          <w:szCs w:val="28"/>
          <w:lang w:val="nl-NL"/>
        </w:rPr>
      </w:pPr>
      <w:r w:rsidRPr="00CE63EE">
        <w:rPr>
          <w:szCs w:val="28"/>
          <w:lang w:val="nl-NL"/>
        </w:rPr>
        <w:t>a.</w:t>
      </w:r>
      <w:r w:rsidR="002E4E15" w:rsidRPr="00CE63EE">
        <w:rPr>
          <w:szCs w:val="28"/>
          <w:lang w:val="nl-NL"/>
        </w:rPr>
        <w:t xml:space="preserve"> </w:t>
      </w:r>
      <w:r w:rsidR="002E4E15" w:rsidRPr="00CE63EE">
        <w:rPr>
          <w:i/>
          <w:szCs w:val="28"/>
          <w:lang w:val="nl-NL"/>
        </w:rPr>
        <w:t>Trụ cột công nghiệp cơ khí và sản xuất ô tô</w:t>
      </w:r>
    </w:p>
    <w:p w14:paraId="4B9DFFBA" w14:textId="50A9279E" w:rsidR="002E4E15" w:rsidRPr="00CE63EE" w:rsidRDefault="00260D27" w:rsidP="00502A16">
      <w:pPr>
        <w:widowControl w:val="0"/>
        <w:spacing w:before="120" w:line="276" w:lineRule="auto"/>
        <w:ind w:firstLine="720"/>
        <w:jc w:val="both"/>
        <w:rPr>
          <w:szCs w:val="28"/>
          <w:lang w:val="vi-VN"/>
        </w:rPr>
      </w:pPr>
      <w:r w:rsidRPr="00CE63EE">
        <w:rPr>
          <w:szCs w:val="28"/>
          <w:lang w:val="nl-NL"/>
        </w:rPr>
        <w:t>1. C</w:t>
      </w:r>
      <w:r w:rsidRPr="00CE63EE">
        <w:rPr>
          <w:szCs w:val="28"/>
          <w:lang w:val="cs-CZ"/>
        </w:rPr>
        <w:t xml:space="preserve">ông nghiệp cơ khí </w:t>
      </w:r>
      <w:r w:rsidRPr="00CE63EE">
        <w:rPr>
          <w:szCs w:val="28"/>
          <w:lang w:val="nl-NL"/>
        </w:rPr>
        <w:t>tiếp tục được xác định</w:t>
      </w:r>
      <w:r w:rsidRPr="00CE63EE">
        <w:rPr>
          <w:szCs w:val="28"/>
          <w:lang w:val="vi-VN"/>
        </w:rPr>
        <w:t xml:space="preserve"> </w:t>
      </w:r>
      <w:r w:rsidRPr="00CE63EE">
        <w:rPr>
          <w:szCs w:val="28"/>
          <w:lang w:val="cs-CZ"/>
        </w:rPr>
        <w:t xml:space="preserve">là </w:t>
      </w:r>
      <w:r w:rsidRPr="00CE63EE">
        <w:rPr>
          <w:szCs w:val="28"/>
          <w:lang w:val="vi-VN"/>
        </w:rPr>
        <w:t>trụ cột chính trong phát triển công nghiệp và kinh tế</w:t>
      </w:r>
      <w:r w:rsidRPr="00CE63EE">
        <w:rPr>
          <w:szCs w:val="28"/>
          <w:lang w:val="nl-NL"/>
        </w:rPr>
        <w:t xml:space="preserve"> tỉnh</w:t>
      </w:r>
      <w:r w:rsidRPr="00CE63EE">
        <w:rPr>
          <w:szCs w:val="28"/>
          <w:lang w:val="vi-VN"/>
        </w:rPr>
        <w:t xml:space="preserve"> Quảng Nam, với</w:t>
      </w:r>
      <w:r w:rsidRPr="00CE63EE">
        <w:rPr>
          <w:szCs w:val="28"/>
          <w:lang w:val="nl-NL"/>
        </w:rPr>
        <w:t xml:space="preserve"> </w:t>
      </w:r>
      <w:r w:rsidRPr="00CE63EE">
        <w:rPr>
          <w:szCs w:val="28"/>
          <w:lang w:val="vi-VN"/>
        </w:rPr>
        <w:t xml:space="preserve">trọng tâm là phát triển hệ sinh thái công nghiệp sản xuất ô tô (gồm sản xuất, lắp ráp ô tô; chuỗi các ngành cơ khí </w:t>
      </w:r>
      <w:r w:rsidRPr="00CE63EE">
        <w:rPr>
          <w:szCs w:val="28"/>
          <w:lang w:val="vi-VN"/>
        </w:rPr>
        <w:lastRenderedPageBreak/>
        <w:t xml:space="preserve">phục vụ sản xuất ô tô; công nghiệp hỗ trợ </w:t>
      </w:r>
      <w:r w:rsidRPr="00CE63EE">
        <w:rPr>
          <w:szCs w:val="28"/>
          <w:lang w:val="nl-NL"/>
        </w:rPr>
        <w:t xml:space="preserve">cơ khí và </w:t>
      </w:r>
      <w:r w:rsidRPr="00CE63EE">
        <w:rPr>
          <w:szCs w:val="28"/>
          <w:lang w:val="vi-VN"/>
        </w:rPr>
        <w:t>sản xuất ô tô) và các ngành cơ khí triển vọng khác (gồm cơ khí hàng không, cơ khí phục vụ nông nghiệp, cơ khí thiết bị khai thác năng lượng tái tạo, cơ khí chế tạo, lắp ráp xe - máy phục vụ cho sản xuất, cơ khí - điện,…).</w:t>
      </w:r>
    </w:p>
    <w:p w14:paraId="0461B311" w14:textId="5EC7B0E1" w:rsidR="00260D27" w:rsidRPr="00CE63EE" w:rsidRDefault="00260D27" w:rsidP="00502A16">
      <w:pPr>
        <w:widowControl w:val="0"/>
        <w:spacing w:before="120" w:line="276" w:lineRule="auto"/>
        <w:ind w:firstLine="720"/>
        <w:jc w:val="both"/>
        <w:rPr>
          <w:szCs w:val="28"/>
          <w:lang w:val="vi-VN"/>
        </w:rPr>
      </w:pPr>
      <w:r w:rsidRPr="00CE63EE">
        <w:rPr>
          <w:szCs w:val="28"/>
          <w:lang w:val="vi-VN"/>
        </w:rPr>
        <w:t xml:space="preserve">2. Công </w:t>
      </w:r>
      <w:r w:rsidRPr="00CE63EE">
        <w:rPr>
          <w:szCs w:val="28"/>
          <w:lang w:val="cs-CZ"/>
        </w:rPr>
        <w:t>nghiệp</w:t>
      </w:r>
      <w:r w:rsidRPr="00CE63EE">
        <w:rPr>
          <w:szCs w:val="28"/>
          <w:lang w:val="vi-VN"/>
        </w:rPr>
        <w:t xml:space="preserve"> cơ khí và sản xuất, lắp ráp ô tô đã và đang đóng góp rất lớn cho phát triển công nghiệp và kinh tế tỉnh Quảng Nam với tỷ lệ trên 60% giá trị sản xuất ngành công nghiệp, trong đó ngành sản xuất và lắp ráp ô tô đóng góp trên 45%. Các sản phẩm công nghiệp trong ngành có vị thế chi phối và tốc độ tăng trưởng ảnh hưởng đến phát triển và ổn định của toàn ngành công nghiệp cũng như kinh tế của tỉnh.</w:t>
      </w:r>
    </w:p>
    <w:p w14:paraId="5B793FC4" w14:textId="6BF0A82C" w:rsidR="00FA1390" w:rsidRPr="00CE63EE" w:rsidRDefault="00FA1390" w:rsidP="00FA1390">
      <w:pPr>
        <w:widowControl w:val="0"/>
        <w:spacing w:before="120" w:line="276" w:lineRule="auto"/>
        <w:ind w:firstLine="720"/>
        <w:jc w:val="both"/>
        <w:rPr>
          <w:szCs w:val="28"/>
          <w:lang w:val="nl-NL"/>
        </w:rPr>
      </w:pPr>
      <w:r w:rsidRPr="00CE63EE">
        <w:rPr>
          <w:szCs w:val="28"/>
          <w:lang w:val="nl-NL"/>
        </w:rPr>
        <w:t>3. Ngành công nghiệp cơ khí tỉnh Quang Nam được dự báo tiếp tục có nhiều lợi thế và cơ hội phát triển trong thời gian tới. Lợi thế lớn nhất, sẵn có của tỉnh (đã hình thành, có nền tảng tương đối tốt) là Trung tâm công nghiệp ô tô và logistics tập trung có quy mô lớn nhất cả nước, thuộc top đầu trong khu vực ASEAN (</w:t>
      </w:r>
      <w:r w:rsidR="0016250B" w:rsidRPr="00CE63EE">
        <w:rPr>
          <w:szCs w:val="28"/>
          <w:lang w:val="nl-NL"/>
        </w:rPr>
        <w:t xml:space="preserve">ThaCo </w:t>
      </w:r>
      <w:r w:rsidRPr="00CE63EE">
        <w:rPr>
          <w:szCs w:val="28"/>
          <w:lang w:val="nl-NL"/>
        </w:rPr>
        <w:t>Chu Lai)</w:t>
      </w:r>
      <w:r w:rsidRPr="00CE63EE">
        <w:rPr>
          <w:szCs w:val="28"/>
          <w:vertAlign w:val="superscript"/>
          <w:lang w:val="nl-NL"/>
        </w:rPr>
        <w:footnoteReference w:id="10"/>
      </w:r>
      <w:r w:rsidRPr="00CE63EE">
        <w:rPr>
          <w:szCs w:val="28"/>
          <w:lang w:val="nl-NL"/>
        </w:rPr>
        <w:t xml:space="preserve">. Tương lai, Quảng Nam có cơ hội và khả năng để trở thành trung tâm sinh thái sản xuất ô tô quốc gia hàng đầu cả nước. Điều này cũng đã được định hướng trong chiến lược phát triển của tập đoàn </w:t>
      </w:r>
      <w:r w:rsidR="0016250B" w:rsidRPr="00CE63EE">
        <w:rPr>
          <w:szCs w:val="28"/>
          <w:lang w:val="nl-NL"/>
        </w:rPr>
        <w:t xml:space="preserve">ThaCo </w:t>
      </w:r>
      <w:r w:rsidRPr="00CE63EE">
        <w:rPr>
          <w:szCs w:val="28"/>
          <w:lang w:val="nl-NL"/>
        </w:rPr>
        <w:t xml:space="preserve">Việt Nam và định hướng của tỉnh Quảng Nam. Các cơ hội phát triển còn xuất phát từ chính thực trạng phát triển ngành công nghiệp ô tô Việt Nam với tỷ lệ nội địa hóa còn ở mức thấp, dư địa thị trường đối với các sản phẩm cơ khí phục vụ sản xuất, lắp ráp ô tô là rất lớn. Không gian, dư địa thị trường có thể giúp Quảng Nam phát triển mạnh chuỗi giá trị, chuỗi sản xuất ô tô trong nước với nền tảng là trung tâm công nghiệp ô tô và logistics </w:t>
      </w:r>
      <w:r w:rsidR="0016250B" w:rsidRPr="00CE63EE">
        <w:rPr>
          <w:szCs w:val="28"/>
          <w:lang w:val="nl-NL"/>
        </w:rPr>
        <w:t>ThaCo</w:t>
      </w:r>
      <w:r w:rsidRPr="00CE63EE">
        <w:rPr>
          <w:szCs w:val="28"/>
          <w:lang w:val="nl-NL"/>
        </w:rPr>
        <w:t>. Thông qua ngành trung tâm là ô tô để phát triển ngành cơ khí và trung tâm cơ khí đa dụng tại Quảng Nam và miền Trung.</w:t>
      </w:r>
    </w:p>
    <w:p w14:paraId="55901BBE" w14:textId="77777777" w:rsidR="00FA1390" w:rsidRPr="00CE63EE" w:rsidRDefault="00FA1390" w:rsidP="00FA1390">
      <w:pPr>
        <w:widowControl w:val="0"/>
        <w:spacing w:before="120" w:line="276" w:lineRule="auto"/>
        <w:ind w:firstLine="720"/>
        <w:jc w:val="both"/>
        <w:rPr>
          <w:szCs w:val="28"/>
          <w:lang w:val="nl-NL"/>
        </w:rPr>
      </w:pPr>
      <w:r w:rsidRPr="00CE63EE">
        <w:rPr>
          <w:szCs w:val="28"/>
          <w:lang w:val="nl-NL"/>
        </w:rPr>
        <w:t>4. Nền tảng cơ khí hiện có cộng hưởng với các điều kiện thuận lợi về vị trí địa lý và triển vọng phát triển lĩnh vực hàng không (tại Quảng Nam, Đà Nẵng và các địa phương khác), tỉnh Quảng Nam có thể mở rộng sang lĩnh vực cơ khí hàng không cũng như các hoạt động bảo dưỡng phương tiện hàng không trong thời gian tới. Ngoài ra, ngành cơ khí sản xuất máy và thiết bị nông nghiệp cũng được định hướng tập trung ở Quảng Nam và Bình Định.</w:t>
      </w:r>
    </w:p>
    <w:p w14:paraId="14852430" w14:textId="68014E65" w:rsidR="00FA1390" w:rsidRPr="00CE63EE" w:rsidRDefault="00FA1390" w:rsidP="00FA1390">
      <w:pPr>
        <w:widowControl w:val="0"/>
        <w:spacing w:before="120" w:line="276" w:lineRule="auto"/>
        <w:ind w:firstLine="720"/>
        <w:jc w:val="both"/>
        <w:rPr>
          <w:szCs w:val="28"/>
          <w:lang w:val="nl-NL"/>
        </w:rPr>
      </w:pPr>
      <w:r w:rsidRPr="00CE63EE">
        <w:rPr>
          <w:szCs w:val="28"/>
          <w:lang w:val="nl-NL"/>
        </w:rPr>
        <w:t xml:space="preserve">5. Tuy nhiên, cần lưu ý, ngành sản xuất và lắp ráp ô tô chiếm tỷ trọng lớn trong toàn ngành công nghiệp của tỉnh nhưng thời gian qua tăng trưởng không ổn định. Tuy ngành đã khẳng định được vai rất lớn trong đóng góp vào tăng trưởng kinh tế của Quảng Nam nhưng đây là ngành đang được bảo hộ khá cao, do vậy khi mở rộng thị trường và hàng rào bảo hộ bị hạn chế thì ngành này sẽ có biến </w:t>
      </w:r>
      <w:r w:rsidRPr="00CE63EE">
        <w:rPr>
          <w:szCs w:val="28"/>
          <w:lang w:val="nl-NL"/>
        </w:rPr>
        <w:lastRenderedPageBreak/>
        <w:t>động rất mạnh, khiến ngành công nghiệp của tỉnh trở nên dễ bị tổn thương. Vì vậy, đa dạng hoá ngành công nghiệp vẫn là bài toán cần phải được xem xét kỹ lưỡng và có lời giải tối ưu.</w:t>
      </w:r>
    </w:p>
    <w:p w14:paraId="5FE7D370" w14:textId="4F47B386" w:rsidR="00260D27" w:rsidRPr="00CE63EE" w:rsidRDefault="001D15DA" w:rsidP="00260D27">
      <w:pPr>
        <w:widowControl w:val="0"/>
        <w:spacing w:before="120" w:line="276" w:lineRule="auto"/>
        <w:ind w:firstLine="720"/>
        <w:jc w:val="both"/>
        <w:rPr>
          <w:szCs w:val="28"/>
          <w:lang w:val="nl-NL"/>
        </w:rPr>
      </w:pPr>
      <w:r w:rsidRPr="00CE63EE">
        <w:rPr>
          <w:szCs w:val="28"/>
          <w:lang w:val="nl-NL"/>
        </w:rPr>
        <w:t>b.</w:t>
      </w:r>
      <w:r w:rsidR="00260D27" w:rsidRPr="00CE63EE">
        <w:rPr>
          <w:szCs w:val="28"/>
          <w:lang w:val="nl-NL"/>
        </w:rPr>
        <w:t xml:space="preserve"> </w:t>
      </w:r>
      <w:r w:rsidR="00260D27" w:rsidRPr="00CE63EE">
        <w:rPr>
          <w:i/>
          <w:szCs w:val="28"/>
          <w:lang w:val="nl-NL"/>
        </w:rPr>
        <w:t>Trụ cột du lịch và các dịch vụ đi kèm</w:t>
      </w:r>
    </w:p>
    <w:p w14:paraId="05B9465C" w14:textId="076E16FF" w:rsidR="00FA1390" w:rsidRPr="00CE63EE" w:rsidRDefault="00FA1390" w:rsidP="00FA1390">
      <w:pPr>
        <w:widowControl w:val="0"/>
        <w:spacing w:before="120" w:line="276" w:lineRule="auto"/>
        <w:ind w:firstLine="720"/>
        <w:jc w:val="both"/>
        <w:rPr>
          <w:szCs w:val="28"/>
          <w:lang w:val="nl-NL"/>
        </w:rPr>
      </w:pPr>
      <w:r w:rsidRPr="00CE63EE">
        <w:rPr>
          <w:szCs w:val="28"/>
          <w:lang w:val="nl-NL"/>
        </w:rPr>
        <w:t xml:space="preserve">1. Ngành du lịch Quảng Nam giữ vai trò động lực quan trọng trong khu vực dịch vụ của tỉnh. So với các địa phương </w:t>
      </w:r>
      <w:r w:rsidR="009710BA" w:rsidRPr="00CE63EE">
        <w:rPr>
          <w:rFonts w:asciiTheme="majorHAnsi" w:hAnsiTheme="majorHAnsi" w:cstheme="majorHAnsi"/>
          <w:bCs/>
          <w:szCs w:val="28"/>
          <w:lang w:val="nl-NL"/>
        </w:rPr>
        <w:t>Vùng Bắc Trung Bộ và duyên hải miền Trung</w:t>
      </w:r>
      <w:r w:rsidRPr="00CE63EE">
        <w:rPr>
          <w:szCs w:val="28"/>
          <w:lang w:val="nl-NL"/>
        </w:rPr>
        <w:t xml:space="preserve">, </w:t>
      </w:r>
      <w:r w:rsidR="009710BA" w:rsidRPr="00CE63EE">
        <w:rPr>
          <w:szCs w:val="28"/>
          <w:lang w:val="nl-NL"/>
        </w:rPr>
        <w:t xml:space="preserve">tổng thu từ khách </w:t>
      </w:r>
      <w:r w:rsidRPr="00CE63EE">
        <w:rPr>
          <w:szCs w:val="28"/>
          <w:lang w:val="nl-NL"/>
        </w:rPr>
        <w:t xml:space="preserve">du lịch Quảng Nam khá lớn </w:t>
      </w:r>
      <w:r w:rsidR="00577B01" w:rsidRPr="00CE63EE">
        <w:rPr>
          <w:szCs w:val="28"/>
          <w:lang w:val="nl-NL"/>
        </w:rPr>
        <w:t xml:space="preserve">nhờ </w:t>
      </w:r>
      <w:r w:rsidRPr="00CE63EE">
        <w:rPr>
          <w:szCs w:val="28"/>
          <w:lang w:val="nl-NL"/>
        </w:rPr>
        <w:t xml:space="preserve">tổng lượt khách tham quan, lưu trú du lịch trên địa bàn tỉnh tăng nhanh trong giai đoạn vừa qua. Doanh thu từ du lịch </w:t>
      </w:r>
      <w:r w:rsidR="00577B01" w:rsidRPr="00CE63EE">
        <w:rPr>
          <w:szCs w:val="28"/>
          <w:lang w:val="nl-NL"/>
        </w:rPr>
        <w:t xml:space="preserve">đã </w:t>
      </w:r>
      <w:r w:rsidRPr="00CE63EE">
        <w:rPr>
          <w:szCs w:val="28"/>
          <w:lang w:val="nl-NL"/>
        </w:rPr>
        <w:t>đóng góp tích cực cho phát triển kinh tế - xã hội địa phương. Vai trò động lực của ngành còn nằm ở khả năng tạo tác động lan tỏa cho phát triển các ngành hàng bán buôn, bán lẻ, thương mại hàng hóa phục vụ du lịch, các dịch vụ lưu trú và ăn uống phục vụ khách du lịch, tương ứng với khoảng 7,5-10 triệu khách du lịch mỗi năm. Do đó, mọi hoạt động diễn ra đều hướng đến kết hợp với du lịch - dịch vụ</w:t>
      </w:r>
      <w:r w:rsidR="00577B01" w:rsidRPr="00CE63EE">
        <w:rPr>
          <w:szCs w:val="28"/>
          <w:lang w:val="nl-NL"/>
        </w:rPr>
        <w:t>.</w:t>
      </w:r>
    </w:p>
    <w:p w14:paraId="2FCCE428" w14:textId="3161F60A" w:rsidR="00FA1390" w:rsidRPr="00CE63EE" w:rsidRDefault="00FA1390" w:rsidP="00FA1390">
      <w:pPr>
        <w:widowControl w:val="0"/>
        <w:spacing w:before="120" w:line="276" w:lineRule="auto"/>
        <w:ind w:firstLine="720"/>
        <w:jc w:val="both"/>
        <w:rPr>
          <w:szCs w:val="28"/>
          <w:lang w:val="nl-NL"/>
        </w:rPr>
      </w:pPr>
      <w:r w:rsidRPr="00CE63EE">
        <w:rPr>
          <w:szCs w:val="28"/>
          <w:lang w:val="nl-NL"/>
        </w:rPr>
        <w:t xml:space="preserve">2. Quảng Nam có lợi thế rất lớn về tài nguyên du lịch, cộng hưởng với vị trí “trung điểm” thuận lợi để thực hiện liên kết phát triển du lịch </w:t>
      </w:r>
      <w:r w:rsidR="00FB2D77" w:rsidRPr="00CE63EE">
        <w:rPr>
          <w:szCs w:val="28"/>
          <w:lang w:val="nl-NL"/>
        </w:rPr>
        <w:t xml:space="preserve">các tỉnh và vùng lân cận cũng như </w:t>
      </w:r>
      <w:r w:rsidRPr="00CE63EE">
        <w:rPr>
          <w:szCs w:val="28"/>
          <w:lang w:val="nl-NL"/>
        </w:rPr>
        <w:t>liên kết với khu vực ASEAN. Liên kết du lịch là mô hình lựa chọn trong giai đoạn tới</w:t>
      </w:r>
      <w:r w:rsidR="00FB2D77" w:rsidRPr="00CE63EE">
        <w:rPr>
          <w:szCs w:val="28"/>
          <w:lang w:val="nl-NL"/>
        </w:rPr>
        <w:t xml:space="preserve">, </w:t>
      </w:r>
      <w:r w:rsidRPr="00CE63EE">
        <w:rPr>
          <w:szCs w:val="28"/>
          <w:lang w:val="nl-NL"/>
        </w:rPr>
        <w:t>tạo điều kiện thúc đẩy ngành du lịch Quảng Nam phát triển nhanh, mạnh hơn. Mô hình liên kết gồm: (i) liên kết phía Bắc, phía Nam, phía Tây của tỉnh và (ii) liên kết phát triển du lịch với Đà Nẵng, Thừa Thiên Huế, khu vực Tây Nguyên và các tỉnh lân cận nhằm hình thành các tuyến/tour vòng tròn du lịch trong tỉnh; tỉnh Quảng Nam với các tỉnh, thành phố trong vùng liên kết.</w:t>
      </w:r>
    </w:p>
    <w:p w14:paraId="625996DD" w14:textId="78ECADB0" w:rsidR="00FA1390" w:rsidRPr="00CE63EE" w:rsidRDefault="00FA1390" w:rsidP="00FA1390">
      <w:pPr>
        <w:widowControl w:val="0"/>
        <w:spacing w:before="120" w:line="276" w:lineRule="auto"/>
        <w:ind w:firstLine="720"/>
        <w:jc w:val="both"/>
        <w:rPr>
          <w:szCs w:val="28"/>
          <w:lang w:val="nl-NL"/>
        </w:rPr>
      </w:pPr>
      <w:r w:rsidRPr="00CE63EE">
        <w:rPr>
          <w:szCs w:val="28"/>
          <w:lang w:val="nl-NL"/>
        </w:rPr>
        <w:t>3. Tuy nhiên, du lịch Quảng Nam chịu sức ép cạnh tranh trực tiếp với Đà Nẵng và một số địa phương lân cận. Số liệu thống kê về doanh thu du lịch lữ hành khu vực KTTĐMT giai đoạn 2015</w:t>
      </w:r>
      <w:r w:rsidR="00FC65AF" w:rsidRPr="00CE63EE">
        <w:rPr>
          <w:szCs w:val="28"/>
          <w:lang w:val="nl-NL"/>
        </w:rPr>
        <w:t xml:space="preserve"> – 2020</w:t>
      </w:r>
      <w:r w:rsidRPr="00CE63EE">
        <w:rPr>
          <w:szCs w:val="28"/>
          <w:lang w:val="nl-NL"/>
        </w:rPr>
        <w:t xml:space="preserve"> cho thấy, Đã Nẵng chiếm tới 72% tổng doanh thu du lịch lữ hành toàn vùng, gấp 4,5 lần doanh thu từ du lịch lữ hành của tỉnh Quảng Nam. Với một số bất lợi về di chuyển và tiện ích, đa số khách du lịch tới Quảng Nam đều lựa chọ</w:t>
      </w:r>
      <w:r w:rsidR="00FB2D77" w:rsidRPr="00CE63EE">
        <w:rPr>
          <w:szCs w:val="28"/>
          <w:lang w:val="nl-NL"/>
        </w:rPr>
        <w:t>n</w:t>
      </w:r>
      <w:r w:rsidRPr="00CE63EE">
        <w:rPr>
          <w:szCs w:val="28"/>
          <w:lang w:val="nl-NL"/>
        </w:rPr>
        <w:t xml:space="preserve"> ở lại Đà Nẵng, chỉ 40% lượng khách nghỉ tại Quảng Nam. Tỷ lệ thuê phòng khách sạn còn thấp và tăng chậm, công suất sử dụng trung bình mỗi năm đạt 55,58%; chất lượng và sự đa dạng của sản phẩm và dịch vụ còn yếu kém, đội ngũ lao động có trình độ và tay nghề cao ở cả cấp độ quản lý và điều hành còn thấp, chỉ có 17% đội ngũ lao động có trình độ đại học và cao đẳng.</w:t>
      </w:r>
    </w:p>
    <w:p w14:paraId="2AD01EEB" w14:textId="6B6A75D1" w:rsidR="00FC65AF" w:rsidRPr="00CE63EE" w:rsidRDefault="00FC65AF" w:rsidP="00FA1390">
      <w:pPr>
        <w:widowControl w:val="0"/>
        <w:spacing w:before="120" w:line="276" w:lineRule="auto"/>
        <w:ind w:firstLine="720"/>
        <w:jc w:val="both"/>
        <w:rPr>
          <w:szCs w:val="28"/>
          <w:lang w:val="nl-NL"/>
        </w:rPr>
      </w:pPr>
      <w:r w:rsidRPr="00CE63EE">
        <w:rPr>
          <w:szCs w:val="28"/>
          <w:lang w:val="nl-NL"/>
        </w:rPr>
        <w:t xml:space="preserve">4. Ảnh hưởng của đại dịch Covid-19 đến du lịch ở Quảng Nam là rất nặng nề. Trong năm 2022 và vài năm tiếp theo cũng chỉ là giai đoạn phục hồi, đặc biệt đối với du khách quốc tế ngay cả trong trường hợp giảm thiểu các quy định phòng dịch cùng với tăng cường sử dụng “Hộ chiếu vắc-xin”. </w:t>
      </w:r>
      <w:r w:rsidR="001E772F" w:rsidRPr="00CE63EE">
        <w:rPr>
          <w:szCs w:val="28"/>
          <w:lang w:val="nl-NL"/>
        </w:rPr>
        <w:t xml:space="preserve">Tuy nhiên, </w:t>
      </w:r>
      <w:r w:rsidR="00AB1646" w:rsidRPr="00CE63EE">
        <w:rPr>
          <w:szCs w:val="28"/>
          <w:lang w:val="nl-NL"/>
        </w:rPr>
        <w:t xml:space="preserve">có </w:t>
      </w:r>
      <w:r w:rsidR="001E772F" w:rsidRPr="00CE63EE">
        <w:rPr>
          <w:szCs w:val="28"/>
          <w:lang w:val="nl-NL"/>
        </w:rPr>
        <w:t xml:space="preserve">khả năng số </w:t>
      </w:r>
      <w:r w:rsidR="001E772F" w:rsidRPr="00CE63EE">
        <w:rPr>
          <w:szCs w:val="28"/>
          <w:lang w:val="nl-NL"/>
        </w:rPr>
        <w:lastRenderedPageBreak/>
        <w:t>lượng du khách nội địa và quốc tế sẽ tăng mạnh trở lại ngay khi nguy cơ lây nhiễm được đẩy lùi, địa điểm du lịch được đánh giá là an toàn</w:t>
      </w:r>
      <w:r w:rsidR="00AB1646" w:rsidRPr="00CE63EE">
        <w:rPr>
          <w:szCs w:val="28"/>
          <w:lang w:val="nl-NL"/>
        </w:rPr>
        <w:t xml:space="preserve"> do sức hấp dẫn của du lịch ở Quảng Nam cũng như nhu cầu bị kìm nén</w:t>
      </w:r>
      <w:r w:rsidR="001E772F" w:rsidRPr="00CE63EE">
        <w:rPr>
          <w:szCs w:val="28"/>
          <w:lang w:val="nl-NL"/>
        </w:rPr>
        <w:t xml:space="preserve">. Vì vậy, thời điểm du lịch ở Quảng Nam </w:t>
      </w:r>
      <w:r w:rsidR="00AB1646" w:rsidRPr="00CE63EE">
        <w:rPr>
          <w:szCs w:val="28"/>
          <w:lang w:val="nl-NL"/>
        </w:rPr>
        <w:t>trở lại</w:t>
      </w:r>
      <w:r w:rsidR="001E772F" w:rsidRPr="00CE63EE">
        <w:rPr>
          <w:szCs w:val="28"/>
          <w:lang w:val="nl-NL"/>
        </w:rPr>
        <w:t xml:space="preserve"> </w:t>
      </w:r>
      <w:r w:rsidR="00AB1646" w:rsidRPr="00CE63EE">
        <w:rPr>
          <w:szCs w:val="28"/>
          <w:lang w:val="nl-NL"/>
        </w:rPr>
        <w:t xml:space="preserve">mức trước đại dịch </w:t>
      </w:r>
      <w:r w:rsidR="001E772F" w:rsidRPr="00CE63EE">
        <w:rPr>
          <w:szCs w:val="28"/>
          <w:lang w:val="nl-NL"/>
        </w:rPr>
        <w:t xml:space="preserve">có thể xảy ra </w:t>
      </w:r>
      <w:r w:rsidR="00AB1646" w:rsidRPr="00CE63EE">
        <w:rPr>
          <w:szCs w:val="28"/>
          <w:lang w:val="nl-NL"/>
        </w:rPr>
        <w:t xml:space="preserve">trong </w:t>
      </w:r>
      <w:r w:rsidR="00B57849" w:rsidRPr="00CE63EE">
        <w:rPr>
          <w:szCs w:val="28"/>
          <w:lang w:val="nl-NL"/>
        </w:rPr>
        <w:t xml:space="preserve">giai đoạn </w:t>
      </w:r>
      <w:r w:rsidR="001E772F" w:rsidRPr="00CE63EE">
        <w:rPr>
          <w:szCs w:val="28"/>
          <w:lang w:val="nl-NL"/>
        </w:rPr>
        <w:t>2024</w:t>
      </w:r>
      <w:r w:rsidR="00AB1646" w:rsidRPr="00CE63EE">
        <w:rPr>
          <w:szCs w:val="28"/>
          <w:lang w:val="nl-NL"/>
        </w:rPr>
        <w:t xml:space="preserve"> – 2025</w:t>
      </w:r>
      <w:r w:rsidR="001E772F" w:rsidRPr="00CE63EE">
        <w:rPr>
          <w:szCs w:val="28"/>
          <w:lang w:val="nl-NL"/>
        </w:rPr>
        <w:t>.</w:t>
      </w:r>
    </w:p>
    <w:p w14:paraId="653F3B81" w14:textId="11648947" w:rsidR="00FA1390" w:rsidRPr="00CE63EE" w:rsidRDefault="001D15DA" w:rsidP="00FA1390">
      <w:pPr>
        <w:widowControl w:val="0"/>
        <w:spacing w:before="120" w:line="276" w:lineRule="auto"/>
        <w:ind w:firstLine="720"/>
        <w:jc w:val="both"/>
        <w:rPr>
          <w:i/>
          <w:szCs w:val="28"/>
          <w:lang w:val="nl-NL"/>
        </w:rPr>
      </w:pPr>
      <w:r w:rsidRPr="00CE63EE">
        <w:rPr>
          <w:szCs w:val="28"/>
          <w:lang w:val="nl-NL"/>
        </w:rPr>
        <w:t>c.</w:t>
      </w:r>
      <w:r w:rsidR="00FA1390" w:rsidRPr="00CE63EE">
        <w:rPr>
          <w:i/>
          <w:szCs w:val="28"/>
          <w:lang w:val="nl-NL"/>
        </w:rPr>
        <w:t xml:space="preserve"> Trụ cột công nghiệp năng lượng (năng lượng khí, năng lượng tái tạ</w:t>
      </w:r>
      <w:r w:rsidRPr="00CE63EE">
        <w:rPr>
          <w:i/>
          <w:szCs w:val="28"/>
          <w:lang w:val="nl-NL"/>
        </w:rPr>
        <w:t>o)</w:t>
      </w:r>
    </w:p>
    <w:p w14:paraId="45DAB90D" w14:textId="77777777" w:rsidR="00FA1390" w:rsidRPr="00CE63EE" w:rsidRDefault="00FA1390" w:rsidP="00FA1390">
      <w:pPr>
        <w:widowControl w:val="0"/>
        <w:spacing w:before="120" w:line="276" w:lineRule="auto"/>
        <w:ind w:firstLine="720"/>
        <w:jc w:val="both"/>
        <w:rPr>
          <w:szCs w:val="28"/>
          <w:lang w:val="nl-NL"/>
        </w:rPr>
      </w:pPr>
      <w:r w:rsidRPr="00CE63EE">
        <w:rPr>
          <w:szCs w:val="28"/>
          <w:lang w:val="nl-NL"/>
        </w:rPr>
        <w:t>Công nghiệp điện, khí hàng năm đóng góp khoảng 15% VA ngành công nghiệp, xây dựng toàn tỉnh. Giai đoạn tới, ngành công nghiệp năng lượng Quảng Nam có cơ hội tăng trưởng nhanh trên cơ sở hình thành và phát triển thêm các dự án diện tua bin khí hỗn hợp (như: dự án nhà máy điện tua bin khí hỗn hợp miền Trung 1&amp;2 tại Núi Thành, tỉnh Quảng Nam); khả năng khai thác dự án mỏ khí trữ lượng lớn Cá Voi Xanh, trong khi nhu cầu về các nguồn năng lượng xanh an toàn, đáng tin cậy và hiệu quả ngày càng tăng.</w:t>
      </w:r>
    </w:p>
    <w:p w14:paraId="3ED3E524" w14:textId="6A2B9D57" w:rsidR="00502A16" w:rsidRPr="00CE63EE" w:rsidRDefault="001D15DA" w:rsidP="00502A16">
      <w:pPr>
        <w:widowControl w:val="0"/>
        <w:spacing w:before="120" w:line="276" w:lineRule="auto"/>
        <w:ind w:firstLine="720"/>
        <w:jc w:val="both"/>
        <w:rPr>
          <w:i/>
          <w:szCs w:val="28"/>
          <w:lang w:val="nl-NL"/>
        </w:rPr>
      </w:pPr>
      <w:r w:rsidRPr="00CE63EE">
        <w:rPr>
          <w:szCs w:val="28"/>
          <w:lang w:val="nl-NL"/>
        </w:rPr>
        <w:t>3.4.2.</w:t>
      </w:r>
      <w:r w:rsidR="00502A16" w:rsidRPr="00CE63EE">
        <w:rPr>
          <w:szCs w:val="28"/>
          <w:lang w:val="nl-NL"/>
        </w:rPr>
        <w:t xml:space="preserve"> </w:t>
      </w:r>
      <w:r w:rsidR="00502A16" w:rsidRPr="00CE63EE">
        <w:rPr>
          <w:i/>
          <w:szCs w:val="28"/>
          <w:lang w:val="nl-NL"/>
        </w:rPr>
        <w:t>Các kịch bản phát triển</w:t>
      </w:r>
    </w:p>
    <w:p w14:paraId="51B01959" w14:textId="4556BA29" w:rsidR="00502A16" w:rsidRPr="00CE63EE" w:rsidRDefault="001D15DA" w:rsidP="004A74D7">
      <w:pPr>
        <w:widowControl w:val="0"/>
        <w:spacing w:before="120" w:line="276" w:lineRule="auto"/>
        <w:ind w:firstLine="720"/>
        <w:jc w:val="both"/>
        <w:rPr>
          <w:szCs w:val="28"/>
          <w:lang w:val="nl-NL"/>
        </w:rPr>
      </w:pPr>
      <w:r w:rsidRPr="00CE63EE">
        <w:rPr>
          <w:szCs w:val="28"/>
          <w:lang w:val="nl-NL"/>
        </w:rPr>
        <w:t>a.</w:t>
      </w:r>
      <w:r w:rsidR="004A74D7" w:rsidRPr="00CE63EE">
        <w:rPr>
          <w:szCs w:val="28"/>
          <w:lang w:val="nl-NL"/>
        </w:rPr>
        <w:t xml:space="preserve"> </w:t>
      </w:r>
      <w:r w:rsidR="004A74D7" w:rsidRPr="00CE63EE">
        <w:rPr>
          <w:i/>
          <w:szCs w:val="28"/>
          <w:lang w:val="nl-NL"/>
        </w:rPr>
        <w:t>Kịch bản 1 – Kịch bản cơ sở</w:t>
      </w:r>
    </w:p>
    <w:p w14:paraId="796B5A64" w14:textId="15CE3AA5" w:rsidR="004A74D7" w:rsidRPr="00CE63EE" w:rsidRDefault="004A74D7" w:rsidP="004A74D7">
      <w:pPr>
        <w:widowControl w:val="0"/>
        <w:spacing w:before="120" w:line="276" w:lineRule="auto"/>
        <w:ind w:firstLine="720"/>
        <w:jc w:val="both"/>
        <w:rPr>
          <w:szCs w:val="28"/>
          <w:lang w:val="nl-NL"/>
        </w:rPr>
      </w:pPr>
      <w:r w:rsidRPr="00CE63EE">
        <w:rPr>
          <w:szCs w:val="28"/>
          <w:lang w:val="nl-NL"/>
        </w:rPr>
        <w:t xml:space="preserve">+ </w:t>
      </w:r>
      <w:r w:rsidRPr="00CE63EE">
        <w:rPr>
          <w:i/>
          <w:szCs w:val="28"/>
          <w:lang w:val="nl-NL"/>
        </w:rPr>
        <w:t>Các giả thiết của kịch bản</w:t>
      </w:r>
      <w:r w:rsidRPr="00CE63EE">
        <w:rPr>
          <w:szCs w:val="28"/>
          <w:lang w:val="nl-NL"/>
        </w:rPr>
        <w:t>:</w:t>
      </w:r>
    </w:p>
    <w:p w14:paraId="23AC9898" w14:textId="1C906402" w:rsidR="004A74D7" w:rsidRPr="00CE63EE" w:rsidRDefault="004A74D7" w:rsidP="004A74D7">
      <w:pPr>
        <w:widowControl w:val="0"/>
        <w:spacing w:before="120" w:line="276" w:lineRule="auto"/>
        <w:ind w:firstLine="720"/>
        <w:jc w:val="both"/>
        <w:rPr>
          <w:szCs w:val="28"/>
          <w:lang w:val="nl-NL"/>
        </w:rPr>
      </w:pPr>
      <w:r w:rsidRPr="00CE63EE">
        <w:rPr>
          <w:szCs w:val="28"/>
          <w:lang w:val="nl-NL"/>
        </w:rPr>
        <w:t xml:space="preserve">Kịch bản cơ sở được xây dựng </w:t>
      </w:r>
      <w:r w:rsidRPr="00CE63EE">
        <w:rPr>
          <w:i/>
          <w:szCs w:val="28"/>
          <w:lang w:val="nl-NL"/>
        </w:rPr>
        <w:t>dựa trên yếu tố cốt lõi là duy trì ổn định các động lực tăng trưởng hiện có</w:t>
      </w:r>
      <w:r w:rsidRPr="00CE63EE">
        <w:rPr>
          <w:szCs w:val="28"/>
          <w:lang w:val="nl-NL"/>
        </w:rPr>
        <w:t>. Tăng trưởng kinh tế của tỉnh tiếp tục dựa vào việc khai thác một số điều kiện đã và đang được hiện thực hóa. Cụ thể:</w:t>
      </w:r>
    </w:p>
    <w:p w14:paraId="0D57B925" w14:textId="2C706A8F" w:rsidR="004A74D7" w:rsidRPr="00CE63EE" w:rsidRDefault="004A74D7" w:rsidP="004A74D7">
      <w:pPr>
        <w:widowControl w:val="0"/>
        <w:spacing w:before="120" w:line="276" w:lineRule="auto"/>
        <w:ind w:firstLine="720"/>
        <w:jc w:val="both"/>
        <w:rPr>
          <w:szCs w:val="28"/>
          <w:lang w:val="nl-NL"/>
        </w:rPr>
      </w:pPr>
      <w:r w:rsidRPr="00CE63EE">
        <w:rPr>
          <w:szCs w:val="28"/>
          <w:lang w:val="nl-NL"/>
        </w:rPr>
        <w:t>1. Phát triển kinh tế trong bối cảnh đại dịch C</w:t>
      </w:r>
      <w:r w:rsidR="00A34CE9" w:rsidRPr="00CE63EE">
        <w:rPr>
          <w:szCs w:val="28"/>
          <w:lang w:val="nl-NL"/>
        </w:rPr>
        <w:t>ovid</w:t>
      </w:r>
      <w:r w:rsidRPr="00CE63EE">
        <w:rPr>
          <w:szCs w:val="28"/>
          <w:lang w:val="nl-NL"/>
        </w:rPr>
        <w:t>-19 dự kiến được kiểm soát trên phạm vi toàn cầu vào khoảng cuối năm 2022, kinh tế trong nước và địa phương phục hồi tốt hơn từ năm 2023, nhất là trong các lĩnh vực du lịch và công nghiệp chế biến, chế tạo.</w:t>
      </w:r>
    </w:p>
    <w:p w14:paraId="796667ED" w14:textId="77777777" w:rsidR="004A74D7" w:rsidRPr="00CE63EE" w:rsidRDefault="004A74D7" w:rsidP="004A74D7">
      <w:pPr>
        <w:widowControl w:val="0"/>
        <w:spacing w:before="120" w:line="276" w:lineRule="auto"/>
        <w:ind w:firstLine="720"/>
        <w:jc w:val="both"/>
        <w:rPr>
          <w:szCs w:val="28"/>
          <w:lang w:val="nl-NL"/>
        </w:rPr>
      </w:pPr>
      <w:r w:rsidRPr="00CE63EE">
        <w:rPr>
          <w:szCs w:val="28"/>
          <w:lang w:val="nl-NL"/>
        </w:rPr>
        <w:t>2. Mô hình tăng trưởng và phát triển của tỉnh tiếp tục dựa trên các ngành, lĩnh vực trụ cột, lợi thế, sẵn có, gồm: công nghiệp chế biến, chế tạo; công nghiệp sản xuất điện - khí; du lịch và nông nghiệp truyền thống. Trong đó:</w:t>
      </w:r>
    </w:p>
    <w:p w14:paraId="68ADE4BC" w14:textId="025E2236" w:rsidR="004A74D7" w:rsidRPr="00CE63EE" w:rsidRDefault="004A74D7" w:rsidP="004A74D7">
      <w:pPr>
        <w:widowControl w:val="0"/>
        <w:spacing w:before="120" w:line="276" w:lineRule="auto"/>
        <w:ind w:firstLine="720"/>
        <w:jc w:val="both"/>
        <w:rPr>
          <w:szCs w:val="28"/>
          <w:lang w:val="nl-NL"/>
        </w:rPr>
      </w:pPr>
      <w:r w:rsidRPr="00CE63EE">
        <w:rPr>
          <w:szCs w:val="28"/>
          <w:lang w:val="nl-NL"/>
        </w:rPr>
        <w:t xml:space="preserve">- </w:t>
      </w:r>
      <w:r w:rsidRPr="00CE63EE">
        <w:rPr>
          <w:i/>
          <w:szCs w:val="28"/>
          <w:lang w:val="nl-NL"/>
        </w:rPr>
        <w:t>Khu vực công nghiệp</w:t>
      </w:r>
      <w:r w:rsidRPr="00CE63EE">
        <w:rPr>
          <w:szCs w:val="28"/>
          <w:lang w:val="nl-NL"/>
        </w:rPr>
        <w:t xml:space="preserve"> tiếp tục dựa trên trụ cột tăng trưởng là ngành công nghiệp cơ khí chế tạo, trọng tâm là ngành sản xuất ô tô và cơ khí phục vụ sản xuất ô tô. Việc duy trì tăng trưởng của ngành dựa trên khả năng duy trì vị thế dẫn đầu thị phần trong cả nước của hãng sản xuất ô tô T</w:t>
      </w:r>
      <w:r w:rsidR="00A34CE9" w:rsidRPr="00CE63EE">
        <w:rPr>
          <w:szCs w:val="28"/>
          <w:lang w:val="nl-NL"/>
        </w:rPr>
        <w:t>haCo</w:t>
      </w:r>
      <w:r w:rsidRPr="00CE63EE">
        <w:rPr>
          <w:szCs w:val="28"/>
          <w:lang w:val="nl-NL"/>
        </w:rPr>
        <w:t xml:space="preserve"> cùng với sự phát triển của chuỗi các ngành sản xuất sản phẩm cơ khí phục vụ sản xuất ô tô, hướng tới mục tiêu nâng cao tỷ lệ nội địa hóa, thay thế dần việc nhập khẩu phụ tùng thiết bị.  Công nghiệp điện – khí tiếp tục đóng góp đáng kể trong phát triển công nghiệp của tỉnh. Tuy nhiên, khả năng mở rộng sản xuất hạn chế do chưa có thêm các dự án lớn. Các ngành công nghiệp triển vọng như: công nghiệp sản xuất sản phẩm điện tử, công nghiệp hỗ trợ; công nghiệp chế biến sản phẩm NLTS công nghệ cao </w:t>
      </w:r>
      <w:r w:rsidRPr="00CE63EE">
        <w:rPr>
          <w:szCs w:val="28"/>
          <w:lang w:val="nl-NL"/>
        </w:rPr>
        <w:lastRenderedPageBreak/>
        <w:t>phát triển theo xu thế chung của cả nước. Các ngành công nghiệp thâm dụng lao động như dệt may, da giày có cơ hội gia tăng sản xuất nhờ các hiệp định thương mại tự do thế hệ mới bước vào giai đoạn cắt giảm sâu thuế suất ưu đãi.</w:t>
      </w:r>
    </w:p>
    <w:p w14:paraId="722CE107" w14:textId="4E308E05" w:rsidR="004A74D7" w:rsidRPr="00CE63EE" w:rsidRDefault="004A74D7" w:rsidP="004A74D7">
      <w:pPr>
        <w:widowControl w:val="0"/>
        <w:spacing w:before="120" w:line="276" w:lineRule="auto"/>
        <w:ind w:firstLine="720"/>
        <w:jc w:val="both"/>
        <w:rPr>
          <w:szCs w:val="28"/>
          <w:lang w:val="nl-NL"/>
        </w:rPr>
      </w:pPr>
      <w:r w:rsidRPr="00CE63EE">
        <w:rPr>
          <w:szCs w:val="28"/>
          <w:lang w:val="nl-NL"/>
        </w:rPr>
        <w:t xml:space="preserve">- </w:t>
      </w:r>
      <w:r w:rsidRPr="00CE63EE">
        <w:rPr>
          <w:i/>
          <w:szCs w:val="28"/>
          <w:lang w:val="nl-NL"/>
        </w:rPr>
        <w:t>Khu vực dịch vụ</w:t>
      </w:r>
      <w:r w:rsidRPr="00CE63EE">
        <w:rPr>
          <w:szCs w:val="28"/>
          <w:lang w:val="nl-NL"/>
        </w:rPr>
        <w:t xml:space="preserve"> phát triển trọng tâm ở lĩnh vực du lịch, thương mại, vận tải và logistics. Trong đó, lĩnh vực du lịch tăng trưởng chậm trong những năm đầu giai đoạn 2021</w:t>
      </w:r>
      <w:r w:rsidR="00A34CE9" w:rsidRPr="00CE63EE">
        <w:rPr>
          <w:szCs w:val="28"/>
          <w:lang w:val="vi-VN"/>
        </w:rPr>
        <w:t xml:space="preserve"> – </w:t>
      </w:r>
      <w:r w:rsidRPr="00CE63EE">
        <w:rPr>
          <w:szCs w:val="28"/>
          <w:lang w:val="nl-NL"/>
        </w:rPr>
        <w:t>2025 do tác động của đại dịch C</w:t>
      </w:r>
      <w:r w:rsidR="00A34CE9" w:rsidRPr="00CE63EE">
        <w:rPr>
          <w:szCs w:val="28"/>
          <w:lang w:val="nl-NL"/>
        </w:rPr>
        <w:t>ovid</w:t>
      </w:r>
      <w:r w:rsidRPr="00CE63EE">
        <w:rPr>
          <w:szCs w:val="28"/>
          <w:lang w:val="nl-NL"/>
        </w:rPr>
        <w:t>-19, nhưng có thể phục hồi trở lại khi các biện pháp kiểm soát và phong tỏa biên giới, biện pháp hạn chế di chuyển quốc tế dần được gỡ bỏ. Lĩnh vực thương mại phát triển nhờ việc mở rộng thị trường trong nước và mở rộng các hoạt động thương mại quốc tế, mở rộng các hoạt động giao thương với thị trường nước bạn Lào thông qua cửa khẩu Nam Giang. Dịch vụ vận tải và logistics phát triển trên cơ sở nâng cấp, cải tạo cơ sở hạ tầng logistics tại các cảng biển Kỳ Hà, Tam Hà, cảng hàng không Chu Lai và các kho bãi tạ</w:t>
      </w:r>
      <w:r w:rsidR="00A34CE9" w:rsidRPr="00CE63EE">
        <w:rPr>
          <w:szCs w:val="28"/>
          <w:lang w:val="nl-NL"/>
        </w:rPr>
        <w:t>i KKTM Chu Lai.</w:t>
      </w:r>
    </w:p>
    <w:p w14:paraId="3EC1B67D" w14:textId="77777777" w:rsidR="004A74D7" w:rsidRPr="00CE63EE" w:rsidRDefault="004A74D7" w:rsidP="004A74D7">
      <w:pPr>
        <w:widowControl w:val="0"/>
        <w:spacing w:before="120" w:line="276" w:lineRule="auto"/>
        <w:ind w:firstLine="720"/>
        <w:jc w:val="both"/>
        <w:rPr>
          <w:szCs w:val="28"/>
          <w:lang w:val="nl-NL"/>
        </w:rPr>
      </w:pPr>
      <w:r w:rsidRPr="00CE63EE">
        <w:rPr>
          <w:szCs w:val="28"/>
          <w:lang w:val="nl-NL"/>
        </w:rPr>
        <w:t xml:space="preserve">- </w:t>
      </w:r>
      <w:r w:rsidRPr="00CE63EE">
        <w:rPr>
          <w:i/>
          <w:szCs w:val="28"/>
          <w:lang w:val="nl-NL"/>
        </w:rPr>
        <w:t>Khu vực nông nghiệp</w:t>
      </w:r>
      <w:r w:rsidRPr="00CE63EE">
        <w:rPr>
          <w:szCs w:val="28"/>
          <w:lang w:val="nl-NL"/>
        </w:rPr>
        <w:t xml:space="preserve"> tiếp nối xu hướng thành công trong giai đoạn 2011-2020, chuyển dịch cơ cấu nông nghiệp theo hướng chất lượng, hiệu quả và phát triển nhiều vùng sản xuất chuyên canh. Sản lượng sản xuất các sản phẩm NLTS tăng nhanh, cùng với một số sản phẩm có giá trị cao, như sản phẩm sâm Ngọc Linh,…. </w:t>
      </w:r>
      <w:r w:rsidRPr="00CE63EE">
        <w:rPr>
          <w:bCs/>
          <w:szCs w:val="28"/>
          <w:lang w:val="nl-NL"/>
        </w:rPr>
        <w:t>Với những xu hướng này, tăng trưởng GRDP ngành nông nghiệp tỉnh Quảng Nam có thể tiếp tục đạt mức cao hơn trung bình chung của cả nước</w:t>
      </w:r>
      <w:r w:rsidRPr="00CE63EE">
        <w:rPr>
          <w:szCs w:val="28"/>
          <w:lang w:val="nl-NL"/>
        </w:rPr>
        <w:t>. Ngành nông nghiệp tiếp tục giữ vai trò “vùng đệm</w:t>
      </w:r>
      <w:r w:rsidRPr="00CE63EE">
        <w:rPr>
          <w:bCs/>
          <w:szCs w:val="28"/>
          <w:lang w:val="nl-NL"/>
        </w:rPr>
        <w:t>” cho tăng trưởng kinh tế Quảng Nam.</w:t>
      </w:r>
    </w:p>
    <w:p w14:paraId="2882B772" w14:textId="1628B97F" w:rsidR="004A74D7" w:rsidRPr="00CE63EE" w:rsidRDefault="004A74D7" w:rsidP="004A74D7">
      <w:pPr>
        <w:widowControl w:val="0"/>
        <w:spacing w:before="120" w:line="276" w:lineRule="auto"/>
        <w:ind w:firstLine="720"/>
        <w:jc w:val="both"/>
        <w:rPr>
          <w:szCs w:val="28"/>
          <w:lang w:val="nl-NL"/>
        </w:rPr>
      </w:pPr>
      <w:r w:rsidRPr="00CE63EE">
        <w:rPr>
          <w:szCs w:val="28"/>
          <w:lang w:val="nl-NL"/>
        </w:rPr>
        <w:t>3. Mạng lưới cơ sở hạ tầng, đặc biệt hạ tầng giao thông kết nối nội tỉnh và kết nối vùng, kết nối với các trung tâm kinh tế lớn như Đà Nẵng, Hà Nội, TP. HCM,… được cải tạo, nâng cấp, góp phần cải thiện năng lực kết nối vận tải cho lưu thông hàng hóa và hành khách, nhất là khách du lịch đến tỉnh Quảng Nam. Cở sở hạ tầng du lịch, hạ tầng phục vụ lưu trú dần phát triển, giúp cải thiện năng lực cạnh tranh với Đà Nẵng trong việc thu hút khách du lịch lưu trú tại địa phương. Các dự án lớn như: dự án Khu nghỉ dưỡng Nam Hội An dự kiến được đưa vào khai thác vào cuối giai đoạn 2021</w:t>
      </w:r>
      <w:r w:rsidR="00A34CE9" w:rsidRPr="00CE63EE">
        <w:rPr>
          <w:szCs w:val="28"/>
          <w:lang w:val="vi-VN"/>
        </w:rPr>
        <w:t xml:space="preserve"> – </w:t>
      </w:r>
      <w:r w:rsidRPr="00CE63EE">
        <w:rPr>
          <w:szCs w:val="28"/>
          <w:lang w:val="nl-NL"/>
        </w:rPr>
        <w:t>2025; việc xây dựng và khai thác các bến cảng Tam Hiệp, Tam Hòa; cảng biển Kỳ Hà, Tam Giang; cảng hàng không Chu Lai dự kiến diễn ra đúng tiến độ</w:t>
      </w:r>
      <w:r w:rsidR="00A34CE9" w:rsidRPr="00CE63EE">
        <w:rPr>
          <w:szCs w:val="28"/>
          <w:lang w:val="nl-NL"/>
        </w:rPr>
        <w:t>.</w:t>
      </w:r>
    </w:p>
    <w:p w14:paraId="39C468AE" w14:textId="1E644516" w:rsidR="004A74D7" w:rsidRPr="00CE63EE" w:rsidRDefault="004A74D7" w:rsidP="004A74D7">
      <w:pPr>
        <w:widowControl w:val="0"/>
        <w:spacing w:before="120" w:line="276" w:lineRule="auto"/>
        <w:ind w:firstLine="720"/>
        <w:jc w:val="both"/>
        <w:rPr>
          <w:szCs w:val="28"/>
          <w:lang w:val="nl-NL"/>
        </w:rPr>
      </w:pPr>
      <w:r w:rsidRPr="00CE63EE">
        <w:rPr>
          <w:szCs w:val="28"/>
          <w:lang w:val="nl-NL"/>
        </w:rPr>
        <w:t>4. KKTM Chu Lai tiếp tục là khu vực kinh tế động lực của tỉnh. Trong đó, giai đoạn 2021</w:t>
      </w:r>
      <w:r w:rsidR="00A34CE9" w:rsidRPr="00CE63EE">
        <w:rPr>
          <w:szCs w:val="28"/>
          <w:lang w:val="vi-VN"/>
        </w:rPr>
        <w:t xml:space="preserve"> – </w:t>
      </w:r>
      <w:r w:rsidRPr="00CE63EE">
        <w:rPr>
          <w:szCs w:val="28"/>
          <w:lang w:val="nl-NL"/>
        </w:rPr>
        <w:t>2025, tập trung hoàn thiện hạ tầng các khu chức năng chính trong KKTM, bảo đảm các khu này hoạt động ổn định vào năm 2025 theo quy hoạch đã được phê duyệt (tại Quyết định số 1737/2018/QĐ-TTg). Giai đoạn 2026</w:t>
      </w:r>
      <w:r w:rsidR="00A34CE9" w:rsidRPr="00CE63EE">
        <w:rPr>
          <w:szCs w:val="28"/>
          <w:lang w:val="vi-VN"/>
        </w:rPr>
        <w:t xml:space="preserve"> – </w:t>
      </w:r>
      <w:r w:rsidRPr="00CE63EE">
        <w:rPr>
          <w:szCs w:val="28"/>
          <w:lang w:val="nl-NL"/>
        </w:rPr>
        <w:t xml:space="preserve">2030, tiếp tục hoàn thiện và nâng cấp cơ sở hạ tầng các khu chức năng khác trong KKTM Chu Lai, đặc biệt là hoàn chỉnh hạ tầng khung KCN, nâng cấp, cải tạo hạ tầng các khu dân cư hiện hữu; cải thiện môi trường đô thị, kè sông hướng tới mục </w:t>
      </w:r>
      <w:r w:rsidRPr="00CE63EE">
        <w:rPr>
          <w:szCs w:val="28"/>
          <w:lang w:val="nl-NL"/>
        </w:rPr>
        <w:lastRenderedPageBreak/>
        <w:t>tiêu tăng cường hạ tầng kết nối để đưa KKTM Chu Lai trở thành đầu mối giao thương, giao lưu quốc tế quan trọng của khu vực miền Trung và Tây Nguyên; cửa ngõ kết nối ra biển Đông của Tây Nguyên, Nam Lào, Đông Bắc Campuchia và Thái Lan.</w:t>
      </w:r>
    </w:p>
    <w:p w14:paraId="3EF0B400" w14:textId="77777777" w:rsidR="004A74D7" w:rsidRPr="00CE63EE" w:rsidRDefault="004A74D7" w:rsidP="004A74D7">
      <w:pPr>
        <w:widowControl w:val="0"/>
        <w:spacing w:before="120" w:line="276" w:lineRule="auto"/>
        <w:ind w:firstLine="720"/>
        <w:jc w:val="both"/>
        <w:rPr>
          <w:szCs w:val="28"/>
          <w:lang w:val="nl-NL"/>
        </w:rPr>
      </w:pPr>
      <w:r w:rsidRPr="00CE63EE">
        <w:rPr>
          <w:szCs w:val="28"/>
          <w:lang w:val="nl-NL"/>
        </w:rPr>
        <w:t>5. Tuy nhiên, điểm mấu chốt của kịch bản này là kinh tế Quảng Nam đã và đang có dấu hiệu chững lại sau thời gian dài tăng tốc nhờ thu hút các dự án lớn, đặc biệt là trong lĩnh vực sản xuất có giá trị gia tăng lớn như sản xuất ô tô. Năng lực sản xuất của nền kinh tế đã đạt ngưỡng mới về quy mô, trong khi năng lực canh tranh trong nhiều lĩnh vực và năng suất lao động còn thấp. Do đó, những năm tiếp theo, tăng trưởng kinh tế của tỉnh sẽ khó có thể đạt mức cao khi chưa có các dự án lớn hoặc chưa có sự cải thiện đáng kể về năng suất, hiệu quả khai thác các yếu tố nguồn lực hiện có.</w:t>
      </w:r>
    </w:p>
    <w:p w14:paraId="33364735" w14:textId="3A86D521" w:rsidR="004A74D7" w:rsidRPr="00CE63EE" w:rsidRDefault="004A74D7" w:rsidP="004A74D7">
      <w:pPr>
        <w:widowControl w:val="0"/>
        <w:spacing w:before="120" w:line="276" w:lineRule="auto"/>
        <w:ind w:firstLine="720"/>
        <w:jc w:val="both"/>
        <w:rPr>
          <w:iCs/>
          <w:szCs w:val="28"/>
          <w:lang w:val="nl-NL"/>
        </w:rPr>
      </w:pPr>
      <w:r w:rsidRPr="00CE63EE">
        <w:rPr>
          <w:szCs w:val="28"/>
          <w:lang w:val="nl-NL"/>
        </w:rPr>
        <w:t>6. Theo đó, tại kịch bản này, các điệu kiện về tăng trưởng đối các ngành lĩnh vực cụ thể như sau: Các sản phẩm công nghiệp quan trọng, lợi thế của tỉnh (sản xuất, lắp ráp ô tô, điện và năng lượng, dệt may, da giày…) duy trì tăng trưởng tương đương giai đoạn 2016</w:t>
      </w:r>
      <w:r w:rsidR="00A34CE9" w:rsidRPr="00CE63EE">
        <w:rPr>
          <w:szCs w:val="28"/>
          <w:lang w:val="vi-VN"/>
        </w:rPr>
        <w:t xml:space="preserve"> – </w:t>
      </w:r>
      <w:r w:rsidRPr="00CE63EE">
        <w:rPr>
          <w:szCs w:val="28"/>
          <w:lang w:val="nl-NL"/>
        </w:rPr>
        <w:t>2019 (trong đó: sản xuất, lắp ráp ô tô duy trì tăng trưởng khoảng 2,5%/năm trong 2021</w:t>
      </w:r>
      <w:r w:rsidR="00A34CE9" w:rsidRPr="00CE63EE">
        <w:rPr>
          <w:szCs w:val="28"/>
          <w:lang w:val="vi-VN"/>
        </w:rPr>
        <w:t xml:space="preserve"> – </w:t>
      </w:r>
      <w:r w:rsidRPr="00CE63EE">
        <w:rPr>
          <w:szCs w:val="28"/>
          <w:lang w:val="nl-NL"/>
        </w:rPr>
        <w:t>2015 và 3%/năm trong 2026</w:t>
      </w:r>
      <w:r w:rsidR="00A34CE9" w:rsidRPr="00CE63EE">
        <w:rPr>
          <w:szCs w:val="28"/>
          <w:lang w:val="vi-VN"/>
        </w:rPr>
        <w:t xml:space="preserve"> – </w:t>
      </w:r>
      <w:r w:rsidRPr="00CE63EE">
        <w:rPr>
          <w:szCs w:val="28"/>
          <w:lang w:val="nl-NL"/>
        </w:rPr>
        <w:t>2030; sản xuất trang phục tăng trưởng khoảng 3%/năm trong 2021</w:t>
      </w:r>
      <w:r w:rsidR="00A34CE9" w:rsidRPr="00CE63EE">
        <w:rPr>
          <w:szCs w:val="28"/>
          <w:lang w:val="vi-VN"/>
        </w:rPr>
        <w:t xml:space="preserve"> – </w:t>
      </w:r>
      <w:r w:rsidRPr="00CE63EE">
        <w:rPr>
          <w:szCs w:val="28"/>
          <w:lang w:val="nl-NL"/>
        </w:rPr>
        <w:t>2025 và 5%/năm trong 2026</w:t>
      </w:r>
      <w:r w:rsidR="00A34CE9" w:rsidRPr="00CE63EE">
        <w:rPr>
          <w:szCs w:val="28"/>
          <w:lang w:val="vi-VN"/>
        </w:rPr>
        <w:t xml:space="preserve"> – </w:t>
      </w:r>
      <w:r w:rsidRPr="00CE63EE">
        <w:rPr>
          <w:szCs w:val="28"/>
          <w:lang w:val="nl-NL"/>
        </w:rPr>
        <w:t>2030; lĩnh vực da giày tăng trưởng 15%/năm trong 2021</w:t>
      </w:r>
      <w:r w:rsidR="00A34CE9" w:rsidRPr="00CE63EE">
        <w:rPr>
          <w:szCs w:val="28"/>
          <w:lang w:val="vi-VN"/>
        </w:rPr>
        <w:t xml:space="preserve"> – </w:t>
      </w:r>
      <w:r w:rsidRPr="00CE63EE">
        <w:rPr>
          <w:szCs w:val="28"/>
          <w:lang w:val="nl-NL"/>
        </w:rPr>
        <w:t>2025 và 12,5% trong 2026</w:t>
      </w:r>
      <w:r w:rsidR="00A34CE9" w:rsidRPr="00CE63EE">
        <w:rPr>
          <w:szCs w:val="28"/>
          <w:lang w:val="vi-VN"/>
        </w:rPr>
        <w:t xml:space="preserve"> – </w:t>
      </w:r>
      <w:r w:rsidRPr="00CE63EE">
        <w:rPr>
          <w:szCs w:val="28"/>
          <w:lang w:val="nl-NL"/>
        </w:rPr>
        <w:t>2030; lĩnh vực sản xuất lắp ráp điện tử và linh kiện duy trì tăng trưởng 4-5%/năm; sản xuất và phân phối điện giữ mức tăng trưởng 2-3% (tương đương giai đoạn 2016</w:t>
      </w:r>
      <w:r w:rsidR="00A34CE9" w:rsidRPr="00CE63EE">
        <w:rPr>
          <w:szCs w:val="28"/>
          <w:lang w:val="vi-VN"/>
        </w:rPr>
        <w:t xml:space="preserve"> – </w:t>
      </w:r>
      <w:r w:rsidRPr="00CE63EE">
        <w:rPr>
          <w:szCs w:val="28"/>
          <w:lang w:val="nl-NL"/>
        </w:rPr>
        <w:t xml:space="preserve">2019,…). Khu vực dịch vụ chưa có những yếu tố đột phá, nhất là các dịch vụ quy mô vùng, liên vùng; ngành du lịch chưa tạo được đột phá khai thác và phát triển, các dịch vụ vận tải hàng hóa và logistic chưa </w:t>
      </w:r>
      <w:r w:rsidRPr="00CE63EE">
        <w:rPr>
          <w:szCs w:val="28"/>
          <w:lang w:val="vi-VN"/>
        </w:rPr>
        <w:t xml:space="preserve">có bước </w:t>
      </w:r>
      <w:r w:rsidRPr="00CE63EE">
        <w:rPr>
          <w:szCs w:val="28"/>
          <w:lang w:val="nl-NL"/>
        </w:rPr>
        <w:t xml:space="preserve">khởi sắc do điều kiện cơ sở hạ tầng còn hạn chế. Khu vực nông nghiệp phát triển theo hướng sản xuất tập trung </w:t>
      </w:r>
      <w:r w:rsidRPr="00CE63EE">
        <w:rPr>
          <w:iCs/>
          <w:szCs w:val="28"/>
          <w:lang w:val="nl-NL"/>
        </w:rPr>
        <w:t>nhưng chưa phổ biến nhiều vùng, khu sản xuất nông nghiệp hàng hóa.</w:t>
      </w:r>
    </w:p>
    <w:p w14:paraId="120DF431" w14:textId="08A39620" w:rsidR="004A74D7" w:rsidRPr="00CE63EE" w:rsidRDefault="004A74D7" w:rsidP="004A74D7">
      <w:pPr>
        <w:widowControl w:val="0"/>
        <w:spacing w:before="120" w:line="276" w:lineRule="auto"/>
        <w:ind w:firstLine="720"/>
        <w:jc w:val="both"/>
        <w:rPr>
          <w:szCs w:val="28"/>
          <w:lang w:val="nl-NL"/>
        </w:rPr>
      </w:pPr>
      <w:r w:rsidRPr="00CE63EE">
        <w:rPr>
          <w:szCs w:val="28"/>
          <w:lang w:val="nl-NL"/>
        </w:rPr>
        <w:t xml:space="preserve">+ </w:t>
      </w:r>
      <w:r w:rsidRPr="00CE63EE">
        <w:rPr>
          <w:i/>
          <w:szCs w:val="28"/>
          <w:lang w:val="nl-NL"/>
        </w:rPr>
        <w:t>Kết quả dự báo</w:t>
      </w:r>
      <w:r w:rsidRPr="00CE63EE">
        <w:rPr>
          <w:szCs w:val="28"/>
          <w:lang w:val="nl-NL"/>
        </w:rPr>
        <w:t>:</w:t>
      </w:r>
    </w:p>
    <w:p w14:paraId="11A55DE9" w14:textId="3221A2FF" w:rsidR="004A74D7" w:rsidRPr="00CE63EE" w:rsidRDefault="004A74D7" w:rsidP="004A74D7">
      <w:pPr>
        <w:widowControl w:val="0"/>
        <w:spacing w:before="120" w:line="276" w:lineRule="auto"/>
        <w:ind w:firstLine="720"/>
        <w:jc w:val="both"/>
        <w:rPr>
          <w:szCs w:val="28"/>
          <w:lang w:val="nl-NL"/>
        </w:rPr>
      </w:pPr>
      <w:r w:rsidRPr="00CE63EE">
        <w:rPr>
          <w:szCs w:val="28"/>
          <w:lang w:val="nl-NL"/>
        </w:rPr>
        <w:t>1. Với các điểu kiện và giả thiết như trên, dự báo khả năng phát triển của tỉnh như sau:</w:t>
      </w:r>
    </w:p>
    <w:p w14:paraId="4A431890" w14:textId="74864CA2" w:rsidR="004A74D7" w:rsidRPr="00CE63EE" w:rsidRDefault="00AE7DB5" w:rsidP="004A74D7">
      <w:pPr>
        <w:widowControl w:val="0"/>
        <w:spacing w:before="120" w:line="276" w:lineRule="auto"/>
        <w:ind w:firstLine="720"/>
        <w:jc w:val="both"/>
        <w:rPr>
          <w:bCs/>
          <w:i/>
          <w:szCs w:val="28"/>
          <w:lang w:val="vi-VN"/>
        </w:rPr>
      </w:pPr>
      <w:r w:rsidRPr="00CE63EE">
        <w:rPr>
          <w:szCs w:val="28"/>
          <w:lang w:val="nl-NL"/>
        </w:rPr>
        <w:t xml:space="preserve">(i) Tăng trưởng kinh tế: dự báo </w:t>
      </w:r>
      <w:r w:rsidRPr="00CE63EE">
        <w:rPr>
          <w:bCs/>
          <w:szCs w:val="28"/>
          <w:lang w:val="nl-NL"/>
        </w:rPr>
        <w:t xml:space="preserve">tăng trưởng GRDP </w:t>
      </w:r>
      <w:r w:rsidRPr="00CE63EE">
        <w:rPr>
          <w:bCs/>
          <w:szCs w:val="28"/>
          <w:lang w:val="vi-VN"/>
        </w:rPr>
        <w:t>trung bình</w:t>
      </w:r>
      <w:r w:rsidRPr="00CE63EE">
        <w:rPr>
          <w:bCs/>
          <w:szCs w:val="28"/>
          <w:lang w:val="nl-NL"/>
        </w:rPr>
        <w:t xml:space="preserve"> giai đoạn 2021</w:t>
      </w:r>
      <w:r w:rsidRPr="00CE63EE">
        <w:rPr>
          <w:szCs w:val="28"/>
          <w:lang w:val="vi-VN"/>
        </w:rPr>
        <w:t xml:space="preserve"> – </w:t>
      </w:r>
      <w:r w:rsidRPr="00CE63EE">
        <w:rPr>
          <w:bCs/>
          <w:szCs w:val="28"/>
          <w:lang w:val="nl-NL"/>
        </w:rPr>
        <w:t xml:space="preserve">2025 </w:t>
      </w:r>
      <w:r w:rsidRPr="00CE63EE">
        <w:rPr>
          <w:bCs/>
          <w:szCs w:val="28"/>
          <w:lang w:val="vi-VN"/>
        </w:rPr>
        <w:t xml:space="preserve">đạt </w:t>
      </w:r>
      <w:r w:rsidRPr="00CE63EE">
        <w:rPr>
          <w:szCs w:val="28"/>
          <w:lang w:val="nl-NL"/>
        </w:rPr>
        <w:t>khoảng</w:t>
      </w:r>
      <w:r w:rsidRPr="00CE63EE">
        <w:rPr>
          <w:bCs/>
          <w:szCs w:val="28"/>
          <w:lang w:val="nl-NL"/>
        </w:rPr>
        <w:t xml:space="preserve"> 7,67%/năm và 8,37%/năm trong 2026</w:t>
      </w:r>
      <w:r w:rsidRPr="00CE63EE">
        <w:rPr>
          <w:szCs w:val="28"/>
          <w:lang w:val="vi-VN"/>
        </w:rPr>
        <w:t xml:space="preserve"> – </w:t>
      </w:r>
      <w:r w:rsidRPr="00CE63EE">
        <w:rPr>
          <w:bCs/>
          <w:szCs w:val="28"/>
          <w:lang w:val="nl-NL"/>
        </w:rPr>
        <w:t>2030</w:t>
      </w:r>
      <w:r w:rsidRPr="00CE63EE">
        <w:rPr>
          <w:bCs/>
          <w:szCs w:val="28"/>
          <w:lang w:val="vi-VN"/>
        </w:rPr>
        <w:t>; bình quân giai đoạn 2021</w:t>
      </w:r>
      <w:r w:rsidRPr="00CE63EE">
        <w:rPr>
          <w:szCs w:val="28"/>
          <w:lang w:val="vi-VN"/>
        </w:rPr>
        <w:t xml:space="preserve"> – </w:t>
      </w:r>
      <w:r w:rsidRPr="00CE63EE">
        <w:rPr>
          <w:bCs/>
          <w:szCs w:val="28"/>
          <w:lang w:val="vi-VN"/>
        </w:rPr>
        <w:t xml:space="preserve">2030 đạt </w:t>
      </w:r>
      <w:r w:rsidRPr="00CE63EE">
        <w:rPr>
          <w:bCs/>
          <w:szCs w:val="28"/>
          <w:lang w:val="nl-NL"/>
        </w:rPr>
        <w:t>8,02</w:t>
      </w:r>
      <w:r w:rsidRPr="00CE63EE">
        <w:rPr>
          <w:bCs/>
          <w:szCs w:val="28"/>
          <w:lang w:val="vi-VN"/>
        </w:rPr>
        <w:t>%/năm.</w:t>
      </w:r>
    </w:p>
    <w:p w14:paraId="0B122F85" w14:textId="39900D9C" w:rsidR="004A74D7" w:rsidRPr="00CE63EE" w:rsidRDefault="00AE7DB5" w:rsidP="004A74D7">
      <w:pPr>
        <w:widowControl w:val="0"/>
        <w:spacing w:before="120" w:line="276" w:lineRule="auto"/>
        <w:ind w:firstLine="720"/>
        <w:jc w:val="both"/>
        <w:rPr>
          <w:szCs w:val="28"/>
          <w:lang w:val="nl-NL"/>
        </w:rPr>
      </w:pPr>
      <w:r w:rsidRPr="00CE63EE">
        <w:rPr>
          <w:szCs w:val="28"/>
          <w:lang w:val="nl-NL"/>
        </w:rPr>
        <w:t xml:space="preserve">(ii) GRDP bình quân đầu người: Đến năm 2025, GRDP bình quân đầu người của tỉnh đạt 104,8 triệu đồng/người/năm (so với năm 2020 là 63 triệu đồng/người/năm); đến năm 2030 đạt 188,6 triệu đồng/người, tương đương khoảng </w:t>
      </w:r>
      <w:r w:rsidRPr="00CE63EE">
        <w:rPr>
          <w:szCs w:val="28"/>
          <w:lang w:val="nl-NL"/>
        </w:rPr>
        <w:lastRenderedPageBreak/>
        <w:t>7.265 USD/người – thấp hơn mức trung bình chung của cả nước (mục tiêu đạt 7.500 USD/người vào năm 2030).</w:t>
      </w:r>
    </w:p>
    <w:p w14:paraId="7E4B665E" w14:textId="725329F6" w:rsidR="004A74D7" w:rsidRPr="00CE63EE" w:rsidRDefault="004A74D7" w:rsidP="004A74D7">
      <w:pPr>
        <w:widowControl w:val="0"/>
        <w:spacing w:before="120" w:line="276" w:lineRule="auto"/>
        <w:ind w:firstLine="720"/>
        <w:jc w:val="both"/>
        <w:rPr>
          <w:szCs w:val="28"/>
          <w:lang w:val="nl-NL"/>
        </w:rPr>
      </w:pPr>
      <w:r w:rsidRPr="00CE63EE">
        <w:rPr>
          <w:szCs w:val="28"/>
          <w:lang w:val="nl-NL"/>
        </w:rPr>
        <w:t xml:space="preserve">2. </w:t>
      </w:r>
      <w:r w:rsidRPr="00CE63EE">
        <w:rPr>
          <w:bCs/>
          <w:szCs w:val="28"/>
          <w:lang w:val="nl-NL"/>
        </w:rPr>
        <w:t>Các điều kiện thực hiện kịch bản là</w:t>
      </w:r>
      <w:r w:rsidRPr="00CE63EE">
        <w:rPr>
          <w:szCs w:val="28"/>
          <w:lang w:val="nl-NL"/>
        </w:rPr>
        <w:t>:</w:t>
      </w:r>
    </w:p>
    <w:p w14:paraId="1539BD34" w14:textId="3329288F" w:rsidR="004A74D7" w:rsidRPr="00CE63EE" w:rsidRDefault="00AE7DB5" w:rsidP="004A74D7">
      <w:pPr>
        <w:widowControl w:val="0"/>
        <w:spacing w:before="120" w:line="276" w:lineRule="auto"/>
        <w:ind w:firstLine="720"/>
        <w:jc w:val="both"/>
        <w:rPr>
          <w:szCs w:val="28"/>
          <w:lang w:val="nl-NL"/>
        </w:rPr>
      </w:pPr>
      <w:r w:rsidRPr="00CE63EE">
        <w:rPr>
          <w:szCs w:val="28"/>
          <w:lang w:val="nl-NL"/>
        </w:rPr>
        <w:t>(i) Nhu cầu huy động vốn đầu tư phát triển không quá lớn, khoảng 580 nghìn tỉ đồng cho giai đoạn 2021 – 2030. Bình quân nhu cầu vốn đầu tư phát triển mỗi năm của Quảng Nam vào khoảng 58 nghìn tỉ đồng. Tỉ lệ đầu tư trên GDP là khoảng 34%/năm, tương đương với giai đoạn 2011 – 2020.</w:t>
      </w:r>
    </w:p>
    <w:p w14:paraId="631C40FD" w14:textId="50BD7780" w:rsidR="004A74D7" w:rsidRPr="00CE63EE" w:rsidRDefault="00AE7DB5" w:rsidP="004A74D7">
      <w:pPr>
        <w:widowControl w:val="0"/>
        <w:spacing w:before="120" w:line="276" w:lineRule="auto"/>
        <w:ind w:firstLine="720"/>
        <w:jc w:val="both"/>
        <w:rPr>
          <w:szCs w:val="28"/>
          <w:lang w:val="nl-NL"/>
        </w:rPr>
      </w:pPr>
      <w:r w:rsidRPr="00CE63EE">
        <w:rPr>
          <w:szCs w:val="28"/>
          <w:lang w:val="nl-NL"/>
        </w:rPr>
        <w:t>(ii) Hiệu quả sử dụng vốn đầu tư phát triển (hệ số ICOR) bình quân đạt 4,5 – thấp hơn mức bình quân dự kiến của cả nước.</w:t>
      </w:r>
    </w:p>
    <w:p w14:paraId="4DF62697" w14:textId="4B1B8F80" w:rsidR="004A74D7" w:rsidRPr="00CE63EE" w:rsidRDefault="00AE7DB5" w:rsidP="004A74D7">
      <w:pPr>
        <w:widowControl w:val="0"/>
        <w:spacing w:before="120" w:line="276" w:lineRule="auto"/>
        <w:ind w:firstLine="720"/>
        <w:jc w:val="both"/>
        <w:rPr>
          <w:bCs/>
          <w:szCs w:val="28"/>
          <w:lang w:val="nl-NL"/>
        </w:rPr>
      </w:pPr>
      <w:r w:rsidRPr="00CE63EE">
        <w:rPr>
          <w:bCs/>
          <w:szCs w:val="28"/>
          <w:lang w:val="nl-NL"/>
        </w:rPr>
        <w:t>(iii) Tốc độ tăng NSLĐ cần đạt bình quân 7,5%/năm, cao hơn so mức bình quân 7,2% trong giai đoạn 2011</w:t>
      </w:r>
      <w:r w:rsidRPr="00CE63EE">
        <w:rPr>
          <w:bCs/>
          <w:szCs w:val="28"/>
          <w:lang w:val="vi-VN"/>
        </w:rPr>
        <w:t xml:space="preserve"> – </w:t>
      </w:r>
      <w:r w:rsidRPr="00CE63EE">
        <w:rPr>
          <w:bCs/>
          <w:szCs w:val="28"/>
          <w:lang w:val="nl-NL"/>
        </w:rPr>
        <w:t>2020.</w:t>
      </w:r>
    </w:p>
    <w:p w14:paraId="5ADBD94D" w14:textId="0E0AB179" w:rsidR="004A74D7" w:rsidRPr="00CE63EE" w:rsidRDefault="001D15DA" w:rsidP="004A74D7">
      <w:pPr>
        <w:widowControl w:val="0"/>
        <w:spacing w:before="120" w:line="276" w:lineRule="auto"/>
        <w:ind w:firstLine="720"/>
        <w:jc w:val="both"/>
        <w:rPr>
          <w:szCs w:val="28"/>
          <w:lang w:val="nl-NL"/>
        </w:rPr>
      </w:pPr>
      <w:r w:rsidRPr="00CE63EE">
        <w:rPr>
          <w:szCs w:val="28"/>
          <w:lang w:val="nl-NL"/>
        </w:rPr>
        <w:t>b.</w:t>
      </w:r>
      <w:r w:rsidR="004A74D7" w:rsidRPr="00CE63EE">
        <w:rPr>
          <w:szCs w:val="28"/>
          <w:lang w:val="nl-NL"/>
        </w:rPr>
        <w:t xml:space="preserve"> </w:t>
      </w:r>
      <w:r w:rsidR="004A74D7" w:rsidRPr="00CE63EE">
        <w:rPr>
          <w:i/>
          <w:szCs w:val="28"/>
          <w:lang w:val="nl-NL"/>
        </w:rPr>
        <w:t>Kịch bản 2 – Kịch bản phấn đấu</w:t>
      </w:r>
    </w:p>
    <w:p w14:paraId="7A0F7C9D" w14:textId="779AEFC4" w:rsidR="004A74D7" w:rsidRPr="00CE63EE" w:rsidRDefault="004A74D7" w:rsidP="004A74D7">
      <w:pPr>
        <w:widowControl w:val="0"/>
        <w:spacing w:before="120" w:line="276" w:lineRule="auto"/>
        <w:ind w:firstLine="720"/>
        <w:jc w:val="both"/>
        <w:rPr>
          <w:bCs/>
          <w:iCs/>
          <w:szCs w:val="28"/>
          <w:lang w:val="nl-NL"/>
        </w:rPr>
      </w:pPr>
      <w:r w:rsidRPr="00CE63EE">
        <w:rPr>
          <w:bCs/>
          <w:iCs/>
          <w:szCs w:val="28"/>
          <w:lang w:val="nl-NL"/>
        </w:rPr>
        <w:t>Với Kịch bản thứ 2, có thể xây dựng hai phương án phát triển: Phương án 1 dựa trên sự nỗ lực, phấn đấu đi kèm với một số điện kiện thuận lợi, có tính khả thi cao; và Phương án 2 trên cơ sở các nỗ lực, phân đấu và nhiều điều kiện rất thuận lợi cùng với việc triển khai thực hiện nhiều dự án lớn. Trong đó:</w:t>
      </w:r>
    </w:p>
    <w:p w14:paraId="0DED333C" w14:textId="7FB40549" w:rsidR="004A74D7" w:rsidRPr="00CE63EE" w:rsidRDefault="00753294" w:rsidP="004A74D7">
      <w:pPr>
        <w:widowControl w:val="0"/>
        <w:spacing w:before="120" w:line="276" w:lineRule="auto"/>
        <w:ind w:firstLine="720"/>
        <w:jc w:val="both"/>
        <w:rPr>
          <w:bCs/>
          <w:szCs w:val="28"/>
          <w:lang w:val="nl-NL"/>
        </w:rPr>
      </w:pPr>
      <w:r w:rsidRPr="00CE63EE">
        <w:rPr>
          <w:bCs/>
          <w:szCs w:val="28"/>
          <w:lang w:val="nl-NL"/>
        </w:rPr>
        <w:t>* Phương án 1:</w:t>
      </w:r>
    </w:p>
    <w:p w14:paraId="34EC2A54" w14:textId="519F576F" w:rsidR="00753294" w:rsidRPr="00CE63EE" w:rsidRDefault="00753294" w:rsidP="00753294">
      <w:pPr>
        <w:widowControl w:val="0"/>
        <w:spacing w:before="120" w:line="276" w:lineRule="auto"/>
        <w:ind w:firstLine="720"/>
        <w:jc w:val="both"/>
        <w:rPr>
          <w:szCs w:val="28"/>
          <w:lang w:val="nl-NL"/>
        </w:rPr>
      </w:pPr>
      <w:r w:rsidRPr="00CE63EE">
        <w:rPr>
          <w:szCs w:val="28"/>
          <w:lang w:val="nl-NL"/>
        </w:rPr>
        <w:t xml:space="preserve">+ </w:t>
      </w:r>
      <w:r w:rsidRPr="00CE63EE">
        <w:rPr>
          <w:i/>
          <w:szCs w:val="28"/>
          <w:lang w:val="nl-NL"/>
        </w:rPr>
        <w:t>Các giả thiết của phương án 1</w:t>
      </w:r>
      <w:r w:rsidRPr="00CE63EE">
        <w:rPr>
          <w:szCs w:val="28"/>
          <w:lang w:val="nl-NL"/>
        </w:rPr>
        <w:t>:</w:t>
      </w:r>
    </w:p>
    <w:p w14:paraId="68D4D3F8" w14:textId="74B2B8BA" w:rsidR="00753294" w:rsidRPr="00CE63EE" w:rsidRDefault="00753294" w:rsidP="00753294">
      <w:pPr>
        <w:widowControl w:val="0"/>
        <w:spacing w:before="120" w:line="276" w:lineRule="auto"/>
        <w:ind w:firstLine="720"/>
        <w:jc w:val="both"/>
        <w:rPr>
          <w:iCs/>
          <w:szCs w:val="28"/>
          <w:lang w:val="nl-NL"/>
        </w:rPr>
      </w:pPr>
      <w:r w:rsidRPr="00CE63EE">
        <w:rPr>
          <w:iCs/>
          <w:szCs w:val="28"/>
          <w:lang w:val="nl-NL"/>
        </w:rPr>
        <w:t xml:space="preserve">1. </w:t>
      </w:r>
      <w:r w:rsidRPr="00CE63EE">
        <w:rPr>
          <w:i/>
          <w:iCs/>
          <w:szCs w:val="28"/>
          <w:lang w:val="nl-NL"/>
        </w:rPr>
        <w:t>Phương án 1</w:t>
      </w:r>
      <w:r w:rsidRPr="00CE63EE">
        <w:rPr>
          <w:iCs/>
          <w:szCs w:val="28"/>
          <w:lang w:val="nl-NL"/>
        </w:rPr>
        <w:t xml:space="preserve"> của Kịch bản phấn đấu được xây dựng trên cở sở </w:t>
      </w:r>
      <w:r w:rsidRPr="00CE63EE">
        <w:rPr>
          <w:i/>
          <w:iCs/>
          <w:szCs w:val="28"/>
          <w:lang w:val="nl-NL"/>
        </w:rPr>
        <w:t>nỗ lực và chủ động</w:t>
      </w:r>
      <w:r w:rsidRPr="00CE63EE">
        <w:rPr>
          <w:iCs/>
          <w:szCs w:val="28"/>
          <w:lang w:val="nl-NL"/>
        </w:rPr>
        <w:t xml:space="preserve"> nắm bắt cơ hội</w:t>
      </w:r>
      <w:r w:rsidR="00AB1646" w:rsidRPr="00CE63EE">
        <w:rPr>
          <w:iCs/>
          <w:szCs w:val="28"/>
          <w:lang w:val="nl-NL"/>
        </w:rPr>
        <w:t xml:space="preserve"> do hội nhập mang lại</w:t>
      </w:r>
      <w:r w:rsidR="00EE7608" w:rsidRPr="00CE63EE">
        <w:rPr>
          <w:iCs/>
          <w:szCs w:val="28"/>
          <w:lang w:val="nl-NL"/>
        </w:rPr>
        <w:t>,</w:t>
      </w:r>
      <w:r w:rsidR="00AB1646" w:rsidRPr="00CE63EE">
        <w:rPr>
          <w:iCs/>
          <w:szCs w:val="28"/>
          <w:lang w:val="nl-NL"/>
        </w:rPr>
        <w:t xml:space="preserve"> đồng thời</w:t>
      </w:r>
      <w:r w:rsidRPr="00CE63EE">
        <w:rPr>
          <w:iCs/>
          <w:szCs w:val="28"/>
          <w:lang w:val="nl-NL"/>
        </w:rPr>
        <w:t xml:space="preserve"> chủ động thúc đẩy phát triển các ngành, lĩnh vực lợi thế, các trụ cột tăng trưởng chính cũng như các ngành, lĩnh vực có triển vọng phát triển cao, như công nghiệp cơ khí, sản xuất và lắp ráp ô tô, công nghiệp năng lượng, công nghiệp điện tử, lĩnh vực du lịch, logistics, công nghiệp hỗ trợ và nông nghiệp ứng dụng công nghệ cao.</w:t>
      </w:r>
    </w:p>
    <w:p w14:paraId="47D4AE4E" w14:textId="72FB0634" w:rsidR="00753294" w:rsidRPr="00CE63EE" w:rsidRDefault="00753294" w:rsidP="00753294">
      <w:pPr>
        <w:widowControl w:val="0"/>
        <w:spacing w:before="120" w:line="276" w:lineRule="auto"/>
        <w:ind w:firstLine="720"/>
        <w:jc w:val="both"/>
        <w:rPr>
          <w:szCs w:val="28"/>
          <w:lang w:val="nl-NL"/>
        </w:rPr>
      </w:pPr>
      <w:r w:rsidRPr="00CE63EE">
        <w:rPr>
          <w:szCs w:val="28"/>
          <w:lang w:val="nl-NL"/>
        </w:rPr>
        <w:t xml:space="preserve">2. </w:t>
      </w:r>
      <w:r w:rsidRPr="00CE63EE">
        <w:rPr>
          <w:i/>
          <w:szCs w:val="28"/>
          <w:lang w:val="nl-NL"/>
        </w:rPr>
        <w:t>Trong khu vực công nghiệp</w:t>
      </w:r>
      <w:r w:rsidRPr="00CE63EE">
        <w:rPr>
          <w:szCs w:val="28"/>
          <w:lang w:val="nl-NL"/>
        </w:rPr>
        <w:t>: ngoài việc phát triển các ngành lĩnh vực mũi nhọn, lợi thế sẵn có tương tự kịch bản cơ sở, một số yếu tố quan trọng, có tính quyết định trong kịch bả</w:t>
      </w:r>
      <w:r w:rsidR="00CC2455" w:rsidRPr="00CE63EE">
        <w:rPr>
          <w:szCs w:val="28"/>
          <w:lang w:val="nl-NL"/>
        </w:rPr>
        <w:t>n này là:</w:t>
      </w:r>
    </w:p>
    <w:p w14:paraId="36E48126" w14:textId="31649797" w:rsidR="00AB1646" w:rsidRPr="00CE63EE" w:rsidRDefault="00AB1646" w:rsidP="00B57849">
      <w:pPr>
        <w:widowControl w:val="0"/>
        <w:spacing w:before="120" w:line="276" w:lineRule="auto"/>
        <w:ind w:firstLine="720"/>
        <w:jc w:val="both"/>
        <w:rPr>
          <w:szCs w:val="28"/>
          <w:lang w:val="nl-NL"/>
        </w:rPr>
      </w:pPr>
      <w:r w:rsidRPr="00CE63EE">
        <w:rPr>
          <w:szCs w:val="28"/>
          <w:lang w:val="nl-NL"/>
        </w:rPr>
        <w:t xml:space="preserve">- Tận dụng </w:t>
      </w:r>
      <w:r w:rsidR="00B57849" w:rsidRPr="00CE63EE">
        <w:rPr>
          <w:szCs w:val="28"/>
          <w:lang w:val="nl-NL"/>
        </w:rPr>
        <w:t xml:space="preserve">hiệu quả </w:t>
      </w:r>
      <w:r w:rsidRPr="00CE63EE">
        <w:rPr>
          <w:szCs w:val="28"/>
          <w:lang w:val="nl-NL"/>
        </w:rPr>
        <w:t xml:space="preserve">cơ hội từ các hiệp định thương mại tự do (FTA) để các doanh nghiệp </w:t>
      </w:r>
      <w:r w:rsidR="00B57849" w:rsidRPr="00CE63EE">
        <w:rPr>
          <w:szCs w:val="28"/>
          <w:lang w:val="nl-NL"/>
        </w:rPr>
        <w:t xml:space="preserve">đẩy mạnh </w:t>
      </w:r>
      <w:r w:rsidRPr="00CE63EE">
        <w:rPr>
          <w:szCs w:val="28"/>
          <w:lang w:val="nl-NL"/>
        </w:rPr>
        <w:t>xuất khẩu</w:t>
      </w:r>
      <w:r w:rsidR="00B57849" w:rsidRPr="00CE63EE">
        <w:rPr>
          <w:szCs w:val="28"/>
          <w:lang w:val="nl-NL"/>
        </w:rPr>
        <w:t xml:space="preserve"> và Quảng Nam </w:t>
      </w:r>
      <w:r w:rsidRPr="00CE63EE">
        <w:rPr>
          <w:szCs w:val="28"/>
          <w:lang w:val="nl-NL"/>
        </w:rPr>
        <w:t xml:space="preserve">thu hút </w:t>
      </w:r>
      <w:r w:rsidR="00B57849" w:rsidRPr="00CE63EE">
        <w:rPr>
          <w:szCs w:val="28"/>
          <w:lang w:val="nl-NL"/>
        </w:rPr>
        <w:t xml:space="preserve">được </w:t>
      </w:r>
      <w:r w:rsidRPr="00CE63EE">
        <w:rPr>
          <w:szCs w:val="28"/>
          <w:lang w:val="nl-NL"/>
        </w:rPr>
        <w:t xml:space="preserve">các dự án FDI có chất lượng. Đồng thời, sự phục hồi </w:t>
      </w:r>
      <w:r w:rsidR="00B57849" w:rsidRPr="00CE63EE">
        <w:rPr>
          <w:szCs w:val="28"/>
          <w:lang w:val="nl-NL"/>
        </w:rPr>
        <w:t xml:space="preserve">hoàn toàn của ngành </w:t>
      </w:r>
      <w:r w:rsidRPr="00CE63EE">
        <w:rPr>
          <w:szCs w:val="28"/>
          <w:lang w:val="nl-NL"/>
        </w:rPr>
        <w:t xml:space="preserve">du lịch diễn ra trong </w:t>
      </w:r>
      <w:r w:rsidR="00B57849" w:rsidRPr="00CE63EE">
        <w:rPr>
          <w:szCs w:val="28"/>
          <w:lang w:val="nl-NL"/>
        </w:rPr>
        <w:t>giai đoạn 2024 – 2025.</w:t>
      </w:r>
    </w:p>
    <w:p w14:paraId="452FBEAD" w14:textId="7CC452E5" w:rsidR="00753294" w:rsidRPr="00CE63EE" w:rsidRDefault="00753294" w:rsidP="00753294">
      <w:pPr>
        <w:widowControl w:val="0"/>
        <w:spacing w:before="120" w:line="276" w:lineRule="auto"/>
        <w:ind w:firstLine="720"/>
        <w:jc w:val="both"/>
        <w:rPr>
          <w:szCs w:val="28"/>
          <w:lang w:val="nl-NL"/>
        </w:rPr>
      </w:pPr>
      <w:r w:rsidRPr="00CE63EE">
        <w:rPr>
          <w:szCs w:val="28"/>
          <w:lang w:val="nl-NL"/>
        </w:rPr>
        <w:t xml:space="preserve">- Địa phương chủ động tạo điều kiện thuận lợi, thúc đẩy sự hình thành và phát triển của hệ sinh thái sản xuất ô tô với việc hình thành và phát triển </w:t>
      </w:r>
      <w:r w:rsidRPr="00CE63EE">
        <w:rPr>
          <w:szCs w:val="28"/>
          <w:lang w:val="vi-VN"/>
        </w:rPr>
        <w:t>Trung tâm cơ khí ô tô</w:t>
      </w:r>
      <w:r w:rsidRPr="00CE63EE">
        <w:rPr>
          <w:szCs w:val="28"/>
          <w:lang w:val="nl-NL"/>
        </w:rPr>
        <w:t xml:space="preserve"> tầm</w:t>
      </w:r>
      <w:r w:rsidRPr="00CE63EE">
        <w:rPr>
          <w:szCs w:val="28"/>
          <w:lang w:val="vi-VN"/>
        </w:rPr>
        <w:t xml:space="preserve"> quốc gia</w:t>
      </w:r>
      <w:r w:rsidRPr="00CE63EE">
        <w:rPr>
          <w:szCs w:val="28"/>
          <w:lang w:val="nl-NL"/>
        </w:rPr>
        <w:t xml:space="preserve"> và khu vực. Sự phát triển của hệ sinh thái có ý nghĩa </w:t>
      </w:r>
      <w:r w:rsidRPr="00CE63EE">
        <w:rPr>
          <w:szCs w:val="28"/>
          <w:lang w:val="nl-NL"/>
        </w:rPr>
        <w:lastRenderedPageBreak/>
        <w:t>quan trọng, tác động lan tỏa, kéo theo sự phát triển của các ngành công nghiệp hỗ trợ có liên quan.</w:t>
      </w:r>
      <w:r w:rsidR="00C40D33" w:rsidRPr="00CE63EE">
        <w:rPr>
          <w:szCs w:val="28"/>
          <w:lang w:val="nl-NL"/>
        </w:rPr>
        <w:t xml:space="preserve"> Các doanh nghiệp FDI sẽ tham gia vào sự phát triển này, qua đó tạo ra sự liên kết với các doanh nghiệp nội địa và mở ra cơ hội xuất khẩu các sản phẩm và linh kiện cơ khí chế tạo.</w:t>
      </w:r>
    </w:p>
    <w:p w14:paraId="53B2D29B" w14:textId="33610B23" w:rsidR="00753294" w:rsidRPr="00CE63EE" w:rsidRDefault="00753294" w:rsidP="00753294">
      <w:pPr>
        <w:widowControl w:val="0"/>
        <w:spacing w:before="120" w:line="276" w:lineRule="auto"/>
        <w:ind w:firstLine="720"/>
        <w:jc w:val="both"/>
        <w:rPr>
          <w:szCs w:val="28"/>
          <w:lang w:val="nl-NL"/>
        </w:rPr>
      </w:pPr>
      <w:r w:rsidRPr="00CE63EE">
        <w:rPr>
          <w:szCs w:val="28"/>
          <w:lang w:val="nl-NL"/>
        </w:rPr>
        <w:t xml:space="preserve">- Đẩy mạnh thu hút đầu tư trong </w:t>
      </w:r>
      <w:r w:rsidR="00B57849" w:rsidRPr="00CE63EE">
        <w:rPr>
          <w:szCs w:val="28"/>
          <w:lang w:val="nl-NL"/>
        </w:rPr>
        <w:t xml:space="preserve">nước và đầu tư FDI vào </w:t>
      </w:r>
      <w:r w:rsidRPr="00CE63EE">
        <w:rPr>
          <w:szCs w:val="28"/>
          <w:lang w:val="nl-NL"/>
        </w:rPr>
        <w:t xml:space="preserve">các lĩnh vực có triển vọng tốt, giá trị gia tăng cao như: điện tử, công nghiệp ứng dụng công nghệ cao, công nghiệp hỗ trợ để </w:t>
      </w:r>
      <w:r w:rsidR="00B57849" w:rsidRPr="00CE63EE">
        <w:rPr>
          <w:szCs w:val="28"/>
          <w:lang w:val="nl-NL"/>
        </w:rPr>
        <w:t xml:space="preserve">hình thành nền tảng cho sự </w:t>
      </w:r>
      <w:r w:rsidRPr="00CE63EE">
        <w:rPr>
          <w:szCs w:val="28"/>
          <w:lang w:val="nl-NL"/>
        </w:rPr>
        <w:t>phát triển lâu dài và bền vững.</w:t>
      </w:r>
    </w:p>
    <w:p w14:paraId="0E466365" w14:textId="77777777" w:rsidR="00753294" w:rsidRPr="00CE63EE" w:rsidRDefault="00753294" w:rsidP="00753294">
      <w:pPr>
        <w:widowControl w:val="0"/>
        <w:spacing w:before="120" w:line="276" w:lineRule="auto"/>
        <w:ind w:firstLine="720"/>
        <w:jc w:val="both"/>
        <w:rPr>
          <w:szCs w:val="28"/>
          <w:lang w:val="nl-NL"/>
        </w:rPr>
      </w:pPr>
      <w:r w:rsidRPr="00CE63EE">
        <w:rPr>
          <w:szCs w:val="28"/>
          <w:lang w:val="nl-NL"/>
        </w:rPr>
        <w:t xml:space="preserve">- Khuyến khích các ngành công nghiệp thâm dụng lao động như nghiệp dệt may, da giày dịch chuyển sang ở các khâu có giá trị gia tăng cao hơn. </w:t>
      </w:r>
    </w:p>
    <w:p w14:paraId="3D5FE06D" w14:textId="7E273947" w:rsidR="00753294" w:rsidRPr="00CE63EE" w:rsidRDefault="00753294" w:rsidP="00753294">
      <w:pPr>
        <w:widowControl w:val="0"/>
        <w:spacing w:before="120" w:line="276" w:lineRule="auto"/>
        <w:ind w:firstLine="720"/>
        <w:jc w:val="both"/>
        <w:rPr>
          <w:szCs w:val="28"/>
          <w:lang w:val="nl-NL"/>
        </w:rPr>
      </w:pPr>
      <w:r w:rsidRPr="00CE63EE">
        <w:rPr>
          <w:szCs w:val="28"/>
          <w:lang w:val="nl-NL"/>
        </w:rPr>
        <w:t>- Các ngành công nghiệp lợi thế và các ngành triển vọng cần đạt được tốc độ tăng trưởng cao hơn giai đoạn trướ</w:t>
      </w:r>
      <w:r w:rsidR="00BA4319" w:rsidRPr="00CE63EE">
        <w:rPr>
          <w:szCs w:val="28"/>
          <w:lang w:val="nl-NL"/>
        </w:rPr>
        <w:t>c.</w:t>
      </w:r>
    </w:p>
    <w:p w14:paraId="22317B0F" w14:textId="7FF25145" w:rsidR="00753294" w:rsidRPr="00CE63EE" w:rsidRDefault="00753294" w:rsidP="00753294">
      <w:pPr>
        <w:widowControl w:val="0"/>
        <w:spacing w:before="120" w:line="276" w:lineRule="auto"/>
        <w:ind w:firstLine="720"/>
        <w:jc w:val="both"/>
        <w:rPr>
          <w:szCs w:val="28"/>
          <w:lang w:val="nl-NL"/>
        </w:rPr>
      </w:pPr>
      <w:r w:rsidRPr="00CE63EE">
        <w:rPr>
          <w:szCs w:val="28"/>
          <w:lang w:val="nl-NL"/>
        </w:rPr>
        <w:t xml:space="preserve">3. </w:t>
      </w:r>
      <w:r w:rsidRPr="00CE63EE">
        <w:rPr>
          <w:i/>
          <w:szCs w:val="28"/>
          <w:lang w:val="nl-NL"/>
        </w:rPr>
        <w:t>Khu vực dịch vụ:</w:t>
      </w:r>
      <w:r w:rsidRPr="00CE63EE">
        <w:rPr>
          <w:szCs w:val="28"/>
          <w:lang w:val="nl-NL"/>
        </w:rPr>
        <w:t xml:space="preserve"> đẩy mạnh phát triển du lịch, trong đó tập trung xây dựng thương hiệu du lịch Quảng Nam mang tầm khu vực và quốc tế ở một số sản phẩm cao cấp, đặc biệt là các sản phẩm du lịch văn hóa kết hợp nghỉ dưỡng; đồng thời phát triển mạnh dịch vụ lưu trú và ăn uống trên cơ sở nâng cấp, phát triển nhanh cơ sở hạ tầng du lịch và lưu trú, đặc biệt là hệ thống khách sạn, nhà hàng cũng như các tiện ích xã hội phục vụ khách du lịch; phát triển mạnh dịch vụ logistics trên cơ sở đẩy nhanh tiến độ thực triển khai, nâng cấp các dự án hạ tầng logistics; đón đầu xu hướng phát triển các dịch tài chính cao cấ</w:t>
      </w:r>
      <w:r w:rsidR="00BA4319" w:rsidRPr="00CE63EE">
        <w:rPr>
          <w:szCs w:val="28"/>
          <w:lang w:val="nl-NL"/>
        </w:rPr>
        <w:t>p;…</w:t>
      </w:r>
    </w:p>
    <w:p w14:paraId="5F4AB089" w14:textId="77777777" w:rsidR="00753294" w:rsidRPr="00CE63EE" w:rsidRDefault="00753294" w:rsidP="00753294">
      <w:pPr>
        <w:widowControl w:val="0"/>
        <w:spacing w:before="120" w:line="276" w:lineRule="auto"/>
        <w:ind w:firstLine="720"/>
        <w:jc w:val="both"/>
        <w:rPr>
          <w:szCs w:val="28"/>
          <w:lang w:val="nl-NL"/>
        </w:rPr>
      </w:pPr>
      <w:r w:rsidRPr="00CE63EE">
        <w:rPr>
          <w:i/>
          <w:iCs/>
          <w:szCs w:val="28"/>
          <w:lang w:val="nl-NL"/>
        </w:rPr>
        <w:t>4. Khu vực nông nghiệp</w:t>
      </w:r>
      <w:r w:rsidRPr="00CE63EE">
        <w:rPr>
          <w:iCs/>
          <w:szCs w:val="28"/>
          <w:lang w:val="nl-NL"/>
        </w:rPr>
        <w:t xml:space="preserve"> tiếp tục chuyển biến tích cực về tổ chức sản xuất, phát triển sản xuất theo các vùng, khu sản xuất tập trung gắn với việc hình thành các chuỗi liên kết trực tiếp giữa sản xuất, chiến biến và tiêu thụ sản phẩm. Các d</w:t>
      </w:r>
      <w:r w:rsidRPr="00CE63EE">
        <w:rPr>
          <w:szCs w:val="28"/>
          <w:lang w:val="vi-VN"/>
        </w:rPr>
        <w:t xml:space="preserve">ự án nông nghiệp công nghệ cao đã được quy hoạch phát triển tại một số khu vực: Bình Sa, huyện Thăng Bình, Tam Phú, thành phố Tam Kỳ </w:t>
      </w:r>
      <w:r w:rsidRPr="00CE63EE">
        <w:rPr>
          <w:szCs w:val="28"/>
          <w:lang w:val="nl-NL"/>
        </w:rPr>
        <w:t xml:space="preserve">được triển khai thực hiện, đặc biệt là phát triển mạnh thương hiệu sâm Ngọc Linh, đồng thời </w:t>
      </w:r>
      <w:r w:rsidRPr="00CE63EE">
        <w:rPr>
          <w:szCs w:val="28"/>
          <w:lang w:val="vi-VN"/>
        </w:rPr>
        <w:t>nhân rộng mô hình nông nghiệp sinh thái gắn với du lịch cộng đồng</w:t>
      </w:r>
      <w:r w:rsidRPr="00CE63EE">
        <w:rPr>
          <w:szCs w:val="28"/>
          <w:lang w:val="nl-NL"/>
        </w:rPr>
        <w:t>.</w:t>
      </w:r>
    </w:p>
    <w:p w14:paraId="4F63598D" w14:textId="4134F911" w:rsidR="00753294" w:rsidRPr="00CE63EE" w:rsidRDefault="00753294" w:rsidP="00753294">
      <w:pPr>
        <w:widowControl w:val="0"/>
        <w:spacing w:before="120" w:line="276" w:lineRule="auto"/>
        <w:ind w:firstLine="720"/>
        <w:jc w:val="both"/>
        <w:rPr>
          <w:bCs/>
          <w:szCs w:val="28"/>
          <w:lang w:val="pt-BR"/>
        </w:rPr>
      </w:pPr>
      <w:r w:rsidRPr="00CE63EE">
        <w:rPr>
          <w:szCs w:val="28"/>
          <w:lang w:val="nl-NL"/>
        </w:rPr>
        <w:t xml:space="preserve">5. </w:t>
      </w:r>
      <w:r w:rsidRPr="00CE63EE">
        <w:rPr>
          <w:i/>
          <w:szCs w:val="28"/>
          <w:lang w:val="nl-NL"/>
        </w:rPr>
        <w:t>Yếu tố động lực trong Phương án này là sự phát triển nhanh của cơ sở hạ tầng</w:t>
      </w:r>
      <w:r w:rsidRPr="00CE63EE">
        <w:rPr>
          <w:szCs w:val="28"/>
          <w:lang w:val="nl-NL"/>
        </w:rPr>
        <w:t>: Địa phương cần tập trung nguồn lực hoàn thiện và phát triển nhanh cơ sở hạ tầng. Trong đó, g</w:t>
      </w:r>
      <w:r w:rsidRPr="00CE63EE">
        <w:rPr>
          <w:szCs w:val="28"/>
          <w:lang w:val="vi-VN"/>
        </w:rPr>
        <w:t>iai đoạn 2021</w:t>
      </w:r>
      <w:r w:rsidR="00A34CE9" w:rsidRPr="00CE63EE">
        <w:rPr>
          <w:szCs w:val="28"/>
          <w:lang w:val="vi-VN"/>
        </w:rPr>
        <w:t xml:space="preserve"> – </w:t>
      </w:r>
      <w:r w:rsidRPr="00CE63EE">
        <w:rPr>
          <w:szCs w:val="28"/>
          <w:lang w:val="vi-VN"/>
        </w:rPr>
        <w:t>2025</w:t>
      </w:r>
      <w:r w:rsidRPr="00CE63EE">
        <w:rPr>
          <w:szCs w:val="28"/>
          <w:lang w:val="nl-NL"/>
        </w:rPr>
        <w:t xml:space="preserve"> </w:t>
      </w:r>
      <w:r w:rsidRPr="00CE63EE">
        <w:rPr>
          <w:szCs w:val="28"/>
          <w:lang w:val="vi-VN"/>
        </w:rPr>
        <w:t>thu hút và khai thác các dự án du lịch gắn với khai thác sân bay Chu Lai và hệ thống cảng Chu Lai - Kỳ Hà</w:t>
      </w:r>
      <w:r w:rsidRPr="00CE63EE">
        <w:rPr>
          <w:szCs w:val="28"/>
          <w:lang w:val="nl-NL"/>
        </w:rPr>
        <w:t>. Giai đoạn 2026</w:t>
      </w:r>
      <w:r w:rsidR="00A34CE9" w:rsidRPr="00CE63EE">
        <w:rPr>
          <w:szCs w:val="28"/>
          <w:lang w:val="vi-VN"/>
        </w:rPr>
        <w:t xml:space="preserve"> – </w:t>
      </w:r>
      <w:r w:rsidRPr="00CE63EE">
        <w:rPr>
          <w:szCs w:val="28"/>
          <w:lang w:val="nl-NL"/>
        </w:rPr>
        <w:t>2030, đưa vào khai thác các khu bến cảng Tam Hiệp, Tam Hòa, khu cảng biển Kỳ Hà, Tam Giang. Đưa KKTM Chu Lai trở thành trung tâm tài chính và dịch vụ logistics của vùng. Tại KKTM Chu Lai, t</w:t>
      </w:r>
      <w:r w:rsidRPr="00CE63EE">
        <w:rPr>
          <w:szCs w:val="28"/>
          <w:lang w:val="vi-VN"/>
        </w:rPr>
        <w:t>ập trung thu hút đầu tư vào lĩnh vực công nghiệp then chốt, công nghiệp công nghệ cao và kết nối với chuỗi giá trị toàn cầu nhằm tạo động lực phát triển kinh tế; p</w:t>
      </w:r>
      <w:r w:rsidRPr="00CE63EE">
        <w:rPr>
          <w:szCs w:val="28"/>
          <w:lang w:val="nl-NL"/>
        </w:rPr>
        <w:t xml:space="preserve">hát triển dịch vụ tài chính, các </w:t>
      </w:r>
      <w:r w:rsidRPr="00CE63EE">
        <w:rPr>
          <w:szCs w:val="28"/>
          <w:lang w:val="nl-NL"/>
        </w:rPr>
        <w:lastRenderedPageBreak/>
        <w:t xml:space="preserve">nhóm dự án dịch vụ vận tải, hậu cần cảng và logistics gắn với cảng biển và sân bay Chu Lai. </w:t>
      </w:r>
      <w:r w:rsidRPr="00CE63EE">
        <w:rPr>
          <w:szCs w:val="28"/>
          <w:lang w:val="vi-VN"/>
        </w:rPr>
        <w:t xml:space="preserve">Sau năm 2030, tiếp tục hoàn chỉnh, nâng cấp và hiện đại hóa hạ tầng sân bay, các tuyến đường kết nối, các khu dân cư chất lượng cao, các trung tâm vui chơi, nghỉ dưỡng du lịch biển đẳng cấp,... Phát triển KKTM Chu Lai theo mô hình “Thành phố thông minh” với các khu đô thị - công nghiệp - dịch vụ - cảng (hàng không và biển) thông minh, hiện đại. KKTM Chu Lai </w:t>
      </w:r>
      <w:r w:rsidRPr="00CE63EE">
        <w:rPr>
          <w:szCs w:val="28"/>
          <w:lang w:val="es-ES"/>
        </w:rPr>
        <w:t>trở</w:t>
      </w:r>
      <w:r w:rsidRPr="00CE63EE">
        <w:rPr>
          <w:szCs w:val="28"/>
          <w:lang w:val="vi-VN"/>
        </w:rPr>
        <w:t xml:space="preserve"> thành đô thị thông minh, đáng sống với các dịch vụ tiêu chuẩn quốc tế.</w:t>
      </w:r>
    </w:p>
    <w:p w14:paraId="316F51A3" w14:textId="77777777" w:rsidR="00753294" w:rsidRPr="00CE63EE" w:rsidRDefault="00753294" w:rsidP="00753294">
      <w:pPr>
        <w:widowControl w:val="0"/>
        <w:spacing w:before="120" w:line="276" w:lineRule="auto"/>
        <w:ind w:firstLine="720"/>
        <w:jc w:val="both"/>
        <w:rPr>
          <w:szCs w:val="28"/>
          <w:lang w:val="vi-VN"/>
        </w:rPr>
      </w:pPr>
      <w:r w:rsidRPr="00CE63EE">
        <w:rPr>
          <w:szCs w:val="28"/>
          <w:lang w:val="pt-BR"/>
        </w:rPr>
        <w:t xml:space="preserve">6. Nhìn chung, trong Phương án này, tỉnh cần </w:t>
      </w:r>
      <w:r w:rsidRPr="00CE63EE">
        <w:rPr>
          <w:szCs w:val="28"/>
          <w:lang w:val="vi-VN"/>
        </w:rPr>
        <w:t xml:space="preserve">đẩy mạnh </w:t>
      </w:r>
      <w:r w:rsidRPr="00CE63EE">
        <w:rPr>
          <w:szCs w:val="28"/>
          <w:lang w:val="pt-BR"/>
        </w:rPr>
        <w:t>thực hiện các</w:t>
      </w:r>
      <w:r w:rsidRPr="00CE63EE">
        <w:rPr>
          <w:szCs w:val="28"/>
          <w:lang w:val="vi-VN"/>
        </w:rPr>
        <w:t xml:space="preserve"> nhiệm vụ </w:t>
      </w:r>
      <w:r w:rsidRPr="00CE63EE">
        <w:rPr>
          <w:szCs w:val="28"/>
          <w:lang w:val="pt-BR"/>
        </w:rPr>
        <w:t>trọng tâm</w:t>
      </w:r>
      <w:r w:rsidRPr="00CE63EE">
        <w:rPr>
          <w:szCs w:val="28"/>
          <w:lang w:val="vi-VN"/>
        </w:rPr>
        <w:t xml:space="preserve">: xây dựng hệ thống kết cấu hạ tầng và phát triển đô thị; phát triển nguồn nhân lực chất lượng cao; </w:t>
      </w:r>
      <w:r w:rsidRPr="00CE63EE">
        <w:rPr>
          <w:szCs w:val="28"/>
          <w:lang w:val="pt-BR"/>
        </w:rPr>
        <w:t>c</w:t>
      </w:r>
      <w:r w:rsidRPr="00CE63EE">
        <w:rPr>
          <w:szCs w:val="28"/>
          <w:lang w:val="vi-VN"/>
        </w:rPr>
        <w:t>ơ cấu lại nền kinh tế, sắp xếp phân bổ nguồn lực và thu hút đầu tư những dự án lớn đối với những lĩnh vực được ưu tiên như: công nghiệp chế biến chế tạo có hàm lượng giá trị gia tăng cao, đóng góp ngân sách lớn, lợi thế về xuất khẩu (cơ khí chế tạo, cơ khí chính xác, hóa dầu, sản xuất đồ uống, may mặc, giày da); dịch vụ du lịch, logistic (cảng hàng không, cảng biển)...</w:t>
      </w:r>
    </w:p>
    <w:p w14:paraId="169BA4C5" w14:textId="77777777" w:rsidR="00753294" w:rsidRPr="00CE63EE" w:rsidRDefault="00753294" w:rsidP="00753294">
      <w:pPr>
        <w:widowControl w:val="0"/>
        <w:spacing w:before="120" w:line="276" w:lineRule="auto"/>
        <w:ind w:firstLine="720"/>
        <w:jc w:val="both"/>
        <w:rPr>
          <w:szCs w:val="28"/>
          <w:lang w:val="vi-VN"/>
        </w:rPr>
      </w:pPr>
      <w:r w:rsidRPr="00CE63EE">
        <w:rPr>
          <w:szCs w:val="28"/>
          <w:lang w:val="vi-VN"/>
        </w:rPr>
        <w:t>Đồng thời, tập trung nâng cao chất lượng tăng trưởng, chú trọng nâng cao năng suất lao động, năng suất các nhân tố tổng hợp, gắn với cuộc cách mạng công nghiệp 4.0, có cơ chế khuyến khích đầu tư đổi mới công nghệ tăng chế biến sâu. Tái cơ cấu thị trường, xây dựng chiến lược đa dạng hóa thị trường, tránh lệ thuộc vào một thị trường nhất định (hàng hóa, nguyên vật liệu xuất nhập khẩu, du lịch; thị trường nội địa đối với những mặt hàng chiếm ưu thế). Khai thác tiềm năng, lợi thế liên kết Vùng KTTĐMT. Kết nối với các tỉnh trong phát triển du lịch, sản xuất và tiêu thụ hàng hóa. Phát huy lợi thế (hạ tầng, kinh tế) giáp ranh với TP. Đà Nẵng được tập trung đầu tư trở thành trung tâm vùng, tạo ra sức lan tỏa cho các tỉnh lân cận. Tái cơ cấu sản xuất nông nghiệp gắn với chương trình xây dựng nông thôn mới; phát triển vùng chuyên canh hàng hóa, vùng nguyên liệu, gắn sản xuất, tiêu thụ với đầu tư chế biến, xuất khẩu; ưu tiên phát triển sản xuất quy mô lớn…</w:t>
      </w:r>
    </w:p>
    <w:p w14:paraId="6C0CE923" w14:textId="463C6688" w:rsidR="00753294" w:rsidRPr="00CE63EE" w:rsidRDefault="00753294" w:rsidP="00753294">
      <w:pPr>
        <w:widowControl w:val="0"/>
        <w:spacing w:before="120" w:line="276" w:lineRule="auto"/>
        <w:ind w:firstLine="720"/>
        <w:jc w:val="both"/>
        <w:rPr>
          <w:szCs w:val="28"/>
          <w:lang w:val="vi-VN"/>
        </w:rPr>
      </w:pPr>
      <w:r w:rsidRPr="00CE63EE">
        <w:rPr>
          <w:szCs w:val="28"/>
          <w:lang w:val="vi-VN"/>
        </w:rPr>
        <w:t xml:space="preserve">7. Với </w:t>
      </w:r>
      <w:r w:rsidRPr="00CE63EE">
        <w:rPr>
          <w:iCs/>
          <w:szCs w:val="28"/>
          <w:lang w:val="vi-VN"/>
        </w:rPr>
        <w:t>các</w:t>
      </w:r>
      <w:r w:rsidRPr="00CE63EE">
        <w:rPr>
          <w:szCs w:val="28"/>
          <w:lang w:val="vi-VN"/>
        </w:rPr>
        <w:t xml:space="preserve"> điều kiện như vậy, dự kiến sản xuất, lắp ráp ô tô duy trì tăng trưởng khoảng 3%/năm trong 2021</w:t>
      </w:r>
      <w:r w:rsidR="00A34CE9" w:rsidRPr="00CE63EE">
        <w:rPr>
          <w:szCs w:val="28"/>
          <w:lang w:val="vi-VN"/>
        </w:rPr>
        <w:t xml:space="preserve"> – </w:t>
      </w:r>
      <w:r w:rsidRPr="00CE63EE">
        <w:rPr>
          <w:szCs w:val="28"/>
          <w:lang w:val="vi-VN"/>
        </w:rPr>
        <w:t>2015 và 3.5%/năm trong 2026</w:t>
      </w:r>
      <w:r w:rsidR="00A34CE9" w:rsidRPr="00CE63EE">
        <w:rPr>
          <w:szCs w:val="28"/>
          <w:lang w:val="vi-VN"/>
        </w:rPr>
        <w:t xml:space="preserve"> – </w:t>
      </w:r>
      <w:r w:rsidRPr="00CE63EE">
        <w:rPr>
          <w:szCs w:val="28"/>
          <w:lang w:val="vi-VN"/>
        </w:rPr>
        <w:t>2030; sản xuất trang phục tăng trưởng khoảng 5%/năm trong 2021</w:t>
      </w:r>
      <w:r w:rsidR="00A34CE9" w:rsidRPr="00CE63EE">
        <w:rPr>
          <w:szCs w:val="28"/>
          <w:lang w:val="vi-VN"/>
        </w:rPr>
        <w:t xml:space="preserve"> – </w:t>
      </w:r>
      <w:r w:rsidRPr="00CE63EE">
        <w:rPr>
          <w:szCs w:val="28"/>
          <w:lang w:val="vi-VN"/>
        </w:rPr>
        <w:t>2025 và 7%/năm trong 2026</w:t>
      </w:r>
      <w:r w:rsidR="00A34CE9" w:rsidRPr="00CE63EE">
        <w:rPr>
          <w:szCs w:val="28"/>
          <w:lang w:val="vi-VN"/>
        </w:rPr>
        <w:t xml:space="preserve"> – </w:t>
      </w:r>
      <w:r w:rsidRPr="00CE63EE">
        <w:rPr>
          <w:szCs w:val="28"/>
          <w:lang w:val="vi-VN"/>
        </w:rPr>
        <w:t>2030; lĩnh vực da giày tăng trưởng 15%/năm trong 2021</w:t>
      </w:r>
      <w:r w:rsidR="00A34CE9" w:rsidRPr="00CE63EE">
        <w:rPr>
          <w:szCs w:val="28"/>
          <w:lang w:val="vi-VN"/>
        </w:rPr>
        <w:t xml:space="preserve"> – </w:t>
      </w:r>
      <w:r w:rsidRPr="00CE63EE">
        <w:rPr>
          <w:szCs w:val="28"/>
          <w:lang w:val="vi-VN"/>
        </w:rPr>
        <w:t>2025 và 12,5% trong 2026</w:t>
      </w:r>
      <w:r w:rsidR="00A34CE9" w:rsidRPr="00CE63EE">
        <w:rPr>
          <w:szCs w:val="28"/>
          <w:lang w:val="vi-VN"/>
        </w:rPr>
        <w:t xml:space="preserve"> – </w:t>
      </w:r>
      <w:r w:rsidRPr="00CE63EE">
        <w:rPr>
          <w:szCs w:val="28"/>
          <w:lang w:val="vi-VN"/>
        </w:rPr>
        <w:t>2030; lĩnh vực sản xuất lắp ráp điện tử và linh kiện tăng trưởng 5-6.5%/năm; sản xuất và phân phối điện giữ mức tăng trưởng 3-5%. Khu vực dịch vụ cũng có nhiều điều kiện thuận lợi để đạt được mức tăng trưởng cao hơn trong giai đoạn 2021</w:t>
      </w:r>
      <w:r w:rsidR="00A34CE9" w:rsidRPr="00CE63EE">
        <w:rPr>
          <w:szCs w:val="28"/>
          <w:lang w:val="vi-VN"/>
        </w:rPr>
        <w:t xml:space="preserve"> – </w:t>
      </w:r>
      <w:r w:rsidRPr="00CE63EE">
        <w:rPr>
          <w:szCs w:val="28"/>
          <w:lang w:val="vi-VN"/>
        </w:rPr>
        <w:t>2030.</w:t>
      </w:r>
    </w:p>
    <w:p w14:paraId="52793107" w14:textId="629DD58C" w:rsidR="00753294" w:rsidRPr="00CE63EE" w:rsidRDefault="00753294" w:rsidP="00753294">
      <w:pPr>
        <w:widowControl w:val="0"/>
        <w:spacing w:before="120" w:line="276" w:lineRule="auto"/>
        <w:ind w:firstLine="720"/>
        <w:jc w:val="both"/>
        <w:rPr>
          <w:szCs w:val="28"/>
          <w:lang w:val="nl-NL"/>
        </w:rPr>
      </w:pPr>
      <w:r w:rsidRPr="00CE63EE">
        <w:rPr>
          <w:szCs w:val="28"/>
          <w:lang w:val="nl-NL"/>
        </w:rPr>
        <w:t xml:space="preserve">+ </w:t>
      </w:r>
      <w:r w:rsidRPr="00CE63EE">
        <w:rPr>
          <w:i/>
          <w:szCs w:val="28"/>
          <w:lang w:val="nl-NL"/>
        </w:rPr>
        <w:t>Các kết quả dự báo của phương án 1</w:t>
      </w:r>
      <w:r w:rsidRPr="00CE63EE">
        <w:rPr>
          <w:szCs w:val="28"/>
          <w:lang w:val="nl-NL"/>
        </w:rPr>
        <w:t>:</w:t>
      </w:r>
    </w:p>
    <w:p w14:paraId="7B7DA68B" w14:textId="1BFDED63" w:rsidR="004A74D7" w:rsidRPr="00CE63EE" w:rsidRDefault="00753294" w:rsidP="004A74D7">
      <w:pPr>
        <w:widowControl w:val="0"/>
        <w:spacing w:before="120" w:line="276" w:lineRule="auto"/>
        <w:ind w:firstLine="720"/>
        <w:jc w:val="both"/>
        <w:rPr>
          <w:iCs/>
          <w:szCs w:val="28"/>
          <w:lang w:val="nl-NL"/>
        </w:rPr>
      </w:pPr>
      <w:r w:rsidRPr="00CE63EE">
        <w:rPr>
          <w:szCs w:val="28"/>
          <w:lang w:val="nl-NL"/>
        </w:rPr>
        <w:t xml:space="preserve">1. </w:t>
      </w:r>
      <w:r w:rsidRPr="00CE63EE">
        <w:rPr>
          <w:iCs/>
          <w:szCs w:val="28"/>
          <w:lang w:val="nl-NL"/>
        </w:rPr>
        <w:t xml:space="preserve">Với các điều kiện nêu trên, khả năng tăng trưởng và phát triển kinh tế </w:t>
      </w:r>
      <w:r w:rsidRPr="00CE63EE">
        <w:rPr>
          <w:iCs/>
          <w:szCs w:val="28"/>
          <w:lang w:val="nl-NL"/>
        </w:rPr>
        <w:lastRenderedPageBreak/>
        <w:t>của tỉnh dự báo như sau:</w:t>
      </w:r>
    </w:p>
    <w:p w14:paraId="7788A882" w14:textId="18726BB0" w:rsidR="00753294" w:rsidRPr="00CE63EE" w:rsidRDefault="00AE7DB5" w:rsidP="004A74D7">
      <w:pPr>
        <w:widowControl w:val="0"/>
        <w:spacing w:before="120" w:line="276" w:lineRule="auto"/>
        <w:ind w:firstLine="720"/>
        <w:jc w:val="both"/>
        <w:rPr>
          <w:bCs/>
          <w:iCs/>
          <w:szCs w:val="28"/>
          <w:lang w:val="nl-NL"/>
        </w:rPr>
      </w:pPr>
      <w:r w:rsidRPr="00CE63EE">
        <w:rPr>
          <w:iCs/>
          <w:szCs w:val="28"/>
          <w:lang w:val="nl-NL"/>
        </w:rPr>
        <w:t>(i) Đối với kịch bản này, nhu cầu vốn đầu tư phát triển cần huy động khoảng 622,5 nghìn tỉ đồng cho giai đoạn 2021 – 2030, tương đương nhu cầu vốn đầu tư phát triển mỗi năm 62,25 nghìn tỉ đồng. Tỷ lệ đầu tư trên GDP vào khoảng 32%/năm, thấp hơn nhiều so với giai đoạn 2011 – 2020.</w:t>
      </w:r>
    </w:p>
    <w:p w14:paraId="460A80B8" w14:textId="4E9F0286" w:rsidR="00753294" w:rsidRPr="00CE63EE" w:rsidRDefault="00AE7DB5" w:rsidP="004A74D7">
      <w:pPr>
        <w:widowControl w:val="0"/>
        <w:spacing w:before="120" w:line="276" w:lineRule="auto"/>
        <w:ind w:firstLine="720"/>
        <w:jc w:val="both"/>
        <w:rPr>
          <w:iCs/>
          <w:szCs w:val="28"/>
          <w:lang w:val="nl-NL"/>
        </w:rPr>
      </w:pPr>
      <w:r w:rsidRPr="00CE63EE">
        <w:rPr>
          <w:iCs/>
          <w:szCs w:val="28"/>
          <w:lang w:val="nl-NL"/>
        </w:rPr>
        <w:t>(ii) Hiệu quả sử dụng vốn đầu tư phát triển cải thiện đáng kể với hệ số ICOR bình quân đạt 3,6 trong giai đoạn 2021 – 2030, giảm so với mức bình quân 5,5 trong giai đoạn 2011 – 2020.</w:t>
      </w:r>
    </w:p>
    <w:p w14:paraId="45309B42" w14:textId="75061E4C" w:rsidR="00AE7DB5" w:rsidRPr="00CE63EE" w:rsidRDefault="00AE7DB5" w:rsidP="004A74D7">
      <w:pPr>
        <w:widowControl w:val="0"/>
        <w:spacing w:before="120" w:line="276" w:lineRule="auto"/>
        <w:ind w:firstLine="720"/>
        <w:jc w:val="both"/>
        <w:rPr>
          <w:iCs/>
          <w:szCs w:val="28"/>
          <w:lang w:val="nl-NL"/>
        </w:rPr>
      </w:pPr>
      <w:r w:rsidRPr="00CE63EE">
        <w:rPr>
          <w:bCs/>
          <w:iCs/>
          <w:szCs w:val="28"/>
          <w:lang w:val="nl-NL"/>
        </w:rPr>
        <w:t>(iii) Năng suất lao động tăng bình quân cần đạt mức tăng trưởng 8%/năm.</w:t>
      </w:r>
    </w:p>
    <w:p w14:paraId="09AB5DBB" w14:textId="16B0A6CF" w:rsidR="00753294" w:rsidRPr="00CE63EE" w:rsidRDefault="00753294" w:rsidP="004A74D7">
      <w:pPr>
        <w:widowControl w:val="0"/>
        <w:spacing w:before="120" w:line="276" w:lineRule="auto"/>
        <w:ind w:firstLine="720"/>
        <w:jc w:val="both"/>
        <w:rPr>
          <w:bCs/>
          <w:iCs/>
          <w:szCs w:val="28"/>
          <w:lang w:val="nl-NL"/>
        </w:rPr>
      </w:pPr>
      <w:r w:rsidRPr="00CE63EE">
        <w:rPr>
          <w:bCs/>
          <w:iCs/>
          <w:szCs w:val="28"/>
          <w:lang w:val="nl-NL"/>
        </w:rPr>
        <w:t>2. Các điều kiện về nguồn lực:</w:t>
      </w:r>
    </w:p>
    <w:p w14:paraId="2219B842" w14:textId="1B190A59" w:rsidR="00753294" w:rsidRPr="00CE63EE" w:rsidRDefault="00753294" w:rsidP="00753294">
      <w:pPr>
        <w:widowControl w:val="0"/>
        <w:spacing w:before="120" w:line="276" w:lineRule="auto"/>
        <w:ind w:firstLine="720"/>
        <w:jc w:val="both"/>
        <w:rPr>
          <w:bCs/>
          <w:szCs w:val="28"/>
          <w:lang w:val="nl-NL"/>
        </w:rPr>
      </w:pPr>
      <w:r w:rsidRPr="00CE63EE">
        <w:rPr>
          <w:bCs/>
          <w:szCs w:val="28"/>
          <w:lang w:val="nl-NL"/>
        </w:rPr>
        <w:t>(i) Đối với kịch bản này, nhu cầu vốn đầu tư phát triển cần huy động khoảng 300 nghìn tỉ đồng cho giai đoạn 2021</w:t>
      </w:r>
      <w:r w:rsidR="00A34CE9" w:rsidRPr="00CE63EE">
        <w:rPr>
          <w:szCs w:val="28"/>
          <w:lang w:val="vi-VN"/>
        </w:rPr>
        <w:t xml:space="preserve"> – </w:t>
      </w:r>
      <w:r w:rsidRPr="00CE63EE">
        <w:rPr>
          <w:bCs/>
          <w:szCs w:val="28"/>
          <w:lang w:val="nl-NL"/>
        </w:rPr>
        <w:t xml:space="preserve">2030, tương đương nhu cầu vốn đầu tư phát triển mỗi năm 30 nghìn tỉ đồng. Tỷ lệ đầu tư trên GDP vào khoảng </w:t>
      </w:r>
      <w:r w:rsidRPr="00CE63EE">
        <w:rPr>
          <w:bCs/>
          <w:szCs w:val="28"/>
          <w:lang w:val="pt-BR"/>
        </w:rPr>
        <w:t>33,5%/năm, thấp hơn nhiều so với giai đoạn 2011</w:t>
      </w:r>
      <w:r w:rsidR="00A34CE9" w:rsidRPr="00CE63EE">
        <w:rPr>
          <w:szCs w:val="28"/>
          <w:lang w:val="vi-VN"/>
        </w:rPr>
        <w:t xml:space="preserve"> – </w:t>
      </w:r>
      <w:r w:rsidRPr="00CE63EE">
        <w:rPr>
          <w:bCs/>
          <w:szCs w:val="28"/>
          <w:lang w:val="pt-BR"/>
        </w:rPr>
        <w:t>2020.</w:t>
      </w:r>
    </w:p>
    <w:p w14:paraId="4FBE8555" w14:textId="39FC331B" w:rsidR="00753294" w:rsidRPr="00CE63EE" w:rsidRDefault="00753294" w:rsidP="00753294">
      <w:pPr>
        <w:widowControl w:val="0"/>
        <w:spacing w:before="120" w:line="276" w:lineRule="auto"/>
        <w:ind w:firstLine="720"/>
        <w:jc w:val="both"/>
        <w:rPr>
          <w:bCs/>
          <w:szCs w:val="28"/>
          <w:lang w:val="vi-VN"/>
        </w:rPr>
      </w:pPr>
      <w:r w:rsidRPr="00CE63EE">
        <w:rPr>
          <w:bCs/>
          <w:szCs w:val="28"/>
          <w:lang w:val="nl-NL"/>
        </w:rPr>
        <w:t>(ii) Hiệu quả sử dụng vốn đầu tư phát triển cải thiện đáng kể với hệ số ICOR bình quân đạt 4,0 trong giai đoạn 2021</w:t>
      </w:r>
      <w:r w:rsidR="00A34CE9" w:rsidRPr="00CE63EE">
        <w:rPr>
          <w:szCs w:val="28"/>
          <w:lang w:val="vi-VN"/>
        </w:rPr>
        <w:t xml:space="preserve"> – </w:t>
      </w:r>
      <w:r w:rsidRPr="00CE63EE">
        <w:rPr>
          <w:bCs/>
          <w:szCs w:val="28"/>
          <w:lang w:val="nl-NL"/>
        </w:rPr>
        <w:t>2030, giảm so với mức bình quân 5,5 trong giai đoạn 2011</w:t>
      </w:r>
      <w:r w:rsidR="00A34CE9" w:rsidRPr="00CE63EE">
        <w:rPr>
          <w:szCs w:val="28"/>
          <w:lang w:val="vi-VN"/>
        </w:rPr>
        <w:t xml:space="preserve"> – </w:t>
      </w:r>
      <w:r w:rsidRPr="00CE63EE">
        <w:rPr>
          <w:bCs/>
          <w:szCs w:val="28"/>
          <w:lang w:val="nl-NL"/>
        </w:rPr>
        <w:t>2020.</w:t>
      </w:r>
    </w:p>
    <w:p w14:paraId="5B0DE10C" w14:textId="38BF94E8" w:rsidR="00753294" w:rsidRPr="00CE63EE" w:rsidRDefault="00753294" w:rsidP="00753294">
      <w:pPr>
        <w:widowControl w:val="0"/>
        <w:spacing w:before="120" w:line="276" w:lineRule="auto"/>
        <w:ind w:firstLine="720"/>
        <w:jc w:val="both"/>
        <w:rPr>
          <w:bCs/>
          <w:szCs w:val="28"/>
          <w:lang w:val="nl-NL"/>
        </w:rPr>
      </w:pPr>
      <w:r w:rsidRPr="00CE63EE">
        <w:rPr>
          <w:bCs/>
          <w:szCs w:val="28"/>
          <w:lang w:val="nl-NL"/>
        </w:rPr>
        <w:t>(iii) Năng suất lao động tăng bình quân cần đạt mức tăng trưởng 8%/năm.</w:t>
      </w:r>
    </w:p>
    <w:p w14:paraId="251EECE5" w14:textId="00A67744" w:rsidR="00753294" w:rsidRPr="00CE63EE" w:rsidRDefault="00753294" w:rsidP="00753294">
      <w:pPr>
        <w:widowControl w:val="0"/>
        <w:spacing w:before="120" w:line="276" w:lineRule="auto"/>
        <w:ind w:firstLine="720"/>
        <w:jc w:val="both"/>
        <w:rPr>
          <w:bCs/>
          <w:szCs w:val="28"/>
          <w:lang w:val="nl-NL"/>
        </w:rPr>
      </w:pPr>
      <w:r w:rsidRPr="00CE63EE">
        <w:rPr>
          <w:bCs/>
          <w:szCs w:val="28"/>
          <w:lang w:val="nl-NL"/>
        </w:rPr>
        <w:t>* Phương án 2:</w:t>
      </w:r>
    </w:p>
    <w:p w14:paraId="2E72D19A" w14:textId="700821CF" w:rsidR="00753294" w:rsidRPr="00CE63EE" w:rsidRDefault="00753294" w:rsidP="00753294">
      <w:pPr>
        <w:widowControl w:val="0"/>
        <w:spacing w:before="120" w:line="276" w:lineRule="auto"/>
        <w:ind w:firstLine="720"/>
        <w:jc w:val="both"/>
        <w:rPr>
          <w:szCs w:val="28"/>
          <w:lang w:val="nl-NL"/>
        </w:rPr>
      </w:pPr>
      <w:r w:rsidRPr="00CE63EE">
        <w:rPr>
          <w:szCs w:val="28"/>
          <w:lang w:val="nl-NL"/>
        </w:rPr>
        <w:t xml:space="preserve">+ </w:t>
      </w:r>
      <w:r w:rsidRPr="00CE63EE">
        <w:rPr>
          <w:i/>
          <w:szCs w:val="28"/>
          <w:lang w:val="nl-NL"/>
        </w:rPr>
        <w:t>Các giả thiết của phương án 2</w:t>
      </w:r>
      <w:r w:rsidRPr="00CE63EE">
        <w:rPr>
          <w:szCs w:val="28"/>
          <w:lang w:val="nl-NL"/>
        </w:rPr>
        <w:t>:</w:t>
      </w:r>
    </w:p>
    <w:p w14:paraId="28C062CC" w14:textId="4423DF24" w:rsidR="00753294" w:rsidRPr="00CE63EE" w:rsidRDefault="00753294" w:rsidP="00753294">
      <w:pPr>
        <w:widowControl w:val="0"/>
        <w:spacing w:before="120" w:line="276" w:lineRule="auto"/>
        <w:ind w:firstLine="720"/>
        <w:jc w:val="both"/>
        <w:rPr>
          <w:bCs/>
          <w:szCs w:val="28"/>
          <w:lang w:val="nl-NL"/>
        </w:rPr>
      </w:pPr>
      <w:r w:rsidRPr="00CE63EE">
        <w:rPr>
          <w:bCs/>
          <w:szCs w:val="28"/>
          <w:lang w:val="nl-NL"/>
        </w:rPr>
        <w:t xml:space="preserve">1. Phương án 2 có thể đạt được khi các yếu tố tác động bên trong và bên ngoài rất thuận lợi, các </w:t>
      </w:r>
      <w:r w:rsidRPr="00CE63EE">
        <w:rPr>
          <w:bCs/>
          <w:iCs/>
          <w:szCs w:val="28"/>
          <w:lang w:val="nl-NL"/>
        </w:rPr>
        <w:t>ngành</w:t>
      </w:r>
      <w:r w:rsidRPr="00CE63EE">
        <w:rPr>
          <w:bCs/>
          <w:szCs w:val="28"/>
          <w:lang w:val="nl-NL"/>
        </w:rPr>
        <w:t>, lĩnh vực có thể tăng trưởng cao. Trọng tâm trong phương án này ngoài việc đẩy mạnh các điều kiện phát triển như Phương án 1, còn nằm ở giả thiết đưa vào khai thác một số dự án lớn mang tính đột phá của tỉnh, như dự án khai thác khí Cá Voi xanh (giả thiết bắt đầu khai thác sau năm 2026); dự án phát triển khu công nghiệp sản xuất linh kiện phụ tùng ô tô lớn nhất Việt Nam tại Quảng Nam (giả thiết khai thác trong giai đoạn 2026</w:t>
      </w:r>
      <w:r w:rsidR="0035381F" w:rsidRPr="00CE63EE">
        <w:rPr>
          <w:szCs w:val="28"/>
          <w:lang w:val="vi-VN"/>
        </w:rPr>
        <w:t xml:space="preserve"> – </w:t>
      </w:r>
      <w:r w:rsidRPr="00CE63EE">
        <w:rPr>
          <w:bCs/>
          <w:szCs w:val="28"/>
          <w:lang w:val="nl-NL"/>
        </w:rPr>
        <w:t>2030); dự án phát triển dịch vụ hàng không (bảo dưỡng, sản xuất phụ kiện máy bay,…).</w:t>
      </w:r>
    </w:p>
    <w:p w14:paraId="2E9413D9" w14:textId="12E4140A" w:rsidR="00753294" w:rsidRPr="00CE63EE" w:rsidRDefault="00753294" w:rsidP="00753294">
      <w:pPr>
        <w:widowControl w:val="0"/>
        <w:spacing w:before="120" w:line="276" w:lineRule="auto"/>
        <w:ind w:firstLine="720"/>
        <w:jc w:val="both"/>
        <w:rPr>
          <w:bCs/>
          <w:szCs w:val="28"/>
          <w:lang w:val="nl-NL"/>
        </w:rPr>
      </w:pPr>
      <w:r w:rsidRPr="00CE63EE">
        <w:rPr>
          <w:bCs/>
          <w:szCs w:val="28"/>
          <w:lang w:val="nl-NL"/>
        </w:rPr>
        <w:t>2. Với các điều kiện rất thuận lợi cả bên trong và bên ngoài, đặc biệt là sự thuận lợi về điều kiện thị trường đối với các sản phẩm công nghiệp chủ lực, dự kiến lĩnh vực sản xuất, lắp ráp ô tô và linh kiện tăng trưởng khoảng 3%/năm trong 2021</w:t>
      </w:r>
      <w:r w:rsidR="0035381F" w:rsidRPr="00CE63EE">
        <w:rPr>
          <w:szCs w:val="28"/>
          <w:lang w:val="vi-VN"/>
        </w:rPr>
        <w:t xml:space="preserve"> – </w:t>
      </w:r>
      <w:r w:rsidRPr="00CE63EE">
        <w:rPr>
          <w:bCs/>
          <w:szCs w:val="28"/>
          <w:lang w:val="nl-NL"/>
        </w:rPr>
        <w:t>2015 và 5-6%/năm trong 2026</w:t>
      </w:r>
      <w:r w:rsidR="0035381F" w:rsidRPr="00CE63EE">
        <w:rPr>
          <w:szCs w:val="28"/>
          <w:lang w:val="vi-VN"/>
        </w:rPr>
        <w:t xml:space="preserve"> – </w:t>
      </w:r>
      <w:r w:rsidRPr="00CE63EE">
        <w:rPr>
          <w:bCs/>
          <w:szCs w:val="28"/>
          <w:lang w:val="nl-NL"/>
        </w:rPr>
        <w:t>2030; sản xuất trang phục tăng trưởng khoảng 5%/năm trong 2021</w:t>
      </w:r>
      <w:r w:rsidR="0035381F" w:rsidRPr="00CE63EE">
        <w:rPr>
          <w:szCs w:val="28"/>
          <w:lang w:val="vi-VN"/>
        </w:rPr>
        <w:t xml:space="preserve"> – </w:t>
      </w:r>
      <w:r w:rsidRPr="00CE63EE">
        <w:rPr>
          <w:bCs/>
          <w:szCs w:val="28"/>
          <w:lang w:val="nl-NL"/>
        </w:rPr>
        <w:t>2025 và 7-8%/năm trong 2026</w:t>
      </w:r>
      <w:r w:rsidR="0035381F" w:rsidRPr="00CE63EE">
        <w:rPr>
          <w:szCs w:val="28"/>
          <w:lang w:val="vi-VN"/>
        </w:rPr>
        <w:t xml:space="preserve"> – </w:t>
      </w:r>
      <w:r w:rsidRPr="00CE63EE">
        <w:rPr>
          <w:bCs/>
          <w:szCs w:val="28"/>
          <w:lang w:val="nl-NL"/>
        </w:rPr>
        <w:t>2030; lĩnh vực da giày tăng trưởng 15%/năm trong 2021</w:t>
      </w:r>
      <w:r w:rsidR="0035381F" w:rsidRPr="00CE63EE">
        <w:rPr>
          <w:szCs w:val="28"/>
          <w:lang w:val="vi-VN"/>
        </w:rPr>
        <w:t xml:space="preserve"> – </w:t>
      </w:r>
      <w:r w:rsidRPr="00CE63EE">
        <w:rPr>
          <w:bCs/>
          <w:szCs w:val="28"/>
          <w:lang w:val="nl-NL"/>
        </w:rPr>
        <w:t>2025 và 12,5% trong 2026</w:t>
      </w:r>
      <w:r w:rsidR="0035381F" w:rsidRPr="00CE63EE">
        <w:rPr>
          <w:szCs w:val="28"/>
          <w:lang w:val="vi-VN"/>
        </w:rPr>
        <w:t xml:space="preserve"> – </w:t>
      </w:r>
      <w:r w:rsidRPr="00CE63EE">
        <w:rPr>
          <w:bCs/>
          <w:szCs w:val="28"/>
          <w:lang w:val="nl-NL"/>
        </w:rPr>
        <w:t xml:space="preserve">2030; lĩnh vực sản xuất lắp ráp điện tử và linh kiện tăng trưởng 5-6.5%/năm; sản xuất và </w:t>
      </w:r>
      <w:r w:rsidRPr="00CE63EE">
        <w:rPr>
          <w:bCs/>
          <w:szCs w:val="28"/>
          <w:lang w:val="nl-NL"/>
        </w:rPr>
        <w:lastRenderedPageBreak/>
        <w:t>phân phối điện giữ mức tăng trưởng 3% trong 2021</w:t>
      </w:r>
      <w:r w:rsidR="0035381F" w:rsidRPr="00CE63EE">
        <w:rPr>
          <w:szCs w:val="28"/>
          <w:lang w:val="vi-VN"/>
        </w:rPr>
        <w:t xml:space="preserve"> – </w:t>
      </w:r>
      <w:r w:rsidRPr="00CE63EE">
        <w:rPr>
          <w:bCs/>
          <w:szCs w:val="28"/>
          <w:lang w:val="nl-NL"/>
        </w:rPr>
        <w:t>2025 và có thể tăng 5-7%/năm trong 2026</w:t>
      </w:r>
      <w:r w:rsidR="0035381F" w:rsidRPr="00CE63EE">
        <w:rPr>
          <w:szCs w:val="28"/>
          <w:lang w:val="vi-VN"/>
        </w:rPr>
        <w:t xml:space="preserve"> – </w:t>
      </w:r>
      <w:r w:rsidRPr="00CE63EE">
        <w:rPr>
          <w:bCs/>
          <w:szCs w:val="28"/>
          <w:lang w:val="nl-NL"/>
        </w:rPr>
        <w:t>2030.</w:t>
      </w:r>
    </w:p>
    <w:p w14:paraId="46BC7DCF" w14:textId="3063AAAC" w:rsidR="00753294" w:rsidRPr="00CE63EE" w:rsidRDefault="00753294" w:rsidP="00753294">
      <w:pPr>
        <w:widowControl w:val="0"/>
        <w:spacing w:before="120" w:line="276" w:lineRule="auto"/>
        <w:ind w:firstLine="720"/>
        <w:jc w:val="both"/>
        <w:rPr>
          <w:bCs/>
          <w:szCs w:val="28"/>
          <w:lang w:val="nl-NL"/>
        </w:rPr>
      </w:pPr>
      <w:r w:rsidRPr="00CE63EE">
        <w:rPr>
          <w:bCs/>
          <w:szCs w:val="28"/>
          <w:lang w:val="nl-NL"/>
        </w:rPr>
        <w:t>Khu vực dịch vụ cũng có nhiều điều kiện thuận lợi hơn, đặc biệt trong khai thác và phát triển du lịch. Thu hút vốn đầu tư vào lĩnh vực dịch vụ cao hơn giai đoạn 2016</w:t>
      </w:r>
      <w:r w:rsidR="0035381F" w:rsidRPr="00CE63EE">
        <w:rPr>
          <w:szCs w:val="28"/>
          <w:lang w:val="vi-VN"/>
        </w:rPr>
        <w:t xml:space="preserve"> – </w:t>
      </w:r>
      <w:r w:rsidRPr="00CE63EE">
        <w:rPr>
          <w:bCs/>
          <w:szCs w:val="28"/>
          <w:lang w:val="nl-NL"/>
        </w:rPr>
        <w:t>2019, tốc độ tăng trưởng nhanh hơn, bình quân khoảng 15%/năm. Trong đó, kết nối hạ tầng liên tỉnh, liên vùng hoàn thiện hơn, giúp Quảng Nam khai thác tốt lợi thế vị trí chuyển tiếp trong trung chuyển, vận tải hàng hóa và logistic. Hệ thống Trung tâm thương mại, siêu thị và mạng lưới giao dịch thương mại điện tử, bán hàng trực tuyến</w:t>
      </w:r>
      <w:r w:rsidRPr="00CE63EE">
        <w:rPr>
          <w:bCs/>
          <w:iCs/>
          <w:szCs w:val="28"/>
          <w:lang w:val="nl-NL"/>
        </w:rPr>
        <w:t xml:space="preserve"> cho trong và ngoài tỉnh về các vùng trong tỉnh, nhất là ở các khu vực có tốc độ đô thị hóa nhanh, khu vực tập trung khu công nghiệp, khu du lịch, trung tâm xã có điều kiện mở rộng. </w:t>
      </w:r>
    </w:p>
    <w:p w14:paraId="483335E8" w14:textId="77777777" w:rsidR="00753294" w:rsidRPr="00CE63EE" w:rsidRDefault="00753294" w:rsidP="00753294">
      <w:pPr>
        <w:widowControl w:val="0"/>
        <w:spacing w:before="120" w:line="276" w:lineRule="auto"/>
        <w:ind w:firstLine="720"/>
        <w:jc w:val="both"/>
        <w:rPr>
          <w:bCs/>
          <w:iCs/>
          <w:szCs w:val="28"/>
          <w:lang w:val="nl-NL"/>
        </w:rPr>
      </w:pPr>
      <w:r w:rsidRPr="00CE63EE">
        <w:rPr>
          <w:bCs/>
          <w:iCs/>
          <w:szCs w:val="28"/>
          <w:lang w:val="nl-NL"/>
        </w:rPr>
        <w:t xml:space="preserve">Khu vực nông nghiệp tiếp tục chuyển biến tích cực về tổ chức sản xuất, phát triển sản xuất theo các vùng, khu sản xuất tập trung gắn với việc hình thành các chuỗi liên kết trực tiếp giữa sản xuất, chiến biến và tiêu thụ sản phẩm. Huy động vốn đầu tư cho khu vực sản xuất nông, lâm, thủy sản tăng bình quân 13,5-15%/năm. </w:t>
      </w:r>
    </w:p>
    <w:p w14:paraId="115FA7C1" w14:textId="26B9397E" w:rsidR="00753294" w:rsidRPr="00CE63EE" w:rsidRDefault="00753294" w:rsidP="00753294">
      <w:pPr>
        <w:widowControl w:val="0"/>
        <w:spacing w:before="120" w:line="276" w:lineRule="auto"/>
        <w:ind w:firstLine="720"/>
        <w:jc w:val="both"/>
        <w:rPr>
          <w:szCs w:val="28"/>
          <w:lang w:val="nl-NL"/>
        </w:rPr>
      </w:pPr>
      <w:r w:rsidRPr="00CE63EE">
        <w:rPr>
          <w:szCs w:val="28"/>
          <w:lang w:val="nl-NL"/>
        </w:rPr>
        <w:t xml:space="preserve">+ </w:t>
      </w:r>
      <w:r w:rsidRPr="00CE63EE">
        <w:rPr>
          <w:i/>
          <w:szCs w:val="28"/>
          <w:lang w:val="nl-NL"/>
        </w:rPr>
        <w:t>Các kết quả dự báo của phương án 2</w:t>
      </w:r>
      <w:r w:rsidRPr="00CE63EE">
        <w:rPr>
          <w:szCs w:val="28"/>
          <w:lang w:val="nl-NL"/>
        </w:rPr>
        <w:t>:</w:t>
      </w:r>
    </w:p>
    <w:p w14:paraId="6437B957" w14:textId="59786C0E" w:rsidR="00753294" w:rsidRPr="00CE63EE" w:rsidRDefault="00AE7DB5" w:rsidP="00753294">
      <w:pPr>
        <w:widowControl w:val="0"/>
        <w:spacing w:before="120" w:line="276" w:lineRule="auto"/>
        <w:ind w:firstLine="720"/>
        <w:jc w:val="both"/>
        <w:rPr>
          <w:bCs/>
          <w:szCs w:val="28"/>
          <w:lang w:val="nl-NL"/>
        </w:rPr>
      </w:pPr>
      <w:r w:rsidRPr="00CE63EE">
        <w:rPr>
          <w:bCs/>
          <w:szCs w:val="28"/>
          <w:lang w:val="nl-NL"/>
        </w:rPr>
        <w:t>1. Với các điều kiện trên, tăng trưởng GRDP trung bình giai đoạn 2021 – 2025 dự báo đạt khoảng 9,14%/năm và 12,36%/năm trong 2026 – 2030; bình quân giai đoạn 2021 – 2030 đạt 10,74%/năm.</w:t>
      </w:r>
    </w:p>
    <w:p w14:paraId="22E39DE7" w14:textId="15C9CD75" w:rsidR="00753294" w:rsidRPr="00CE63EE" w:rsidRDefault="00753294" w:rsidP="00753294">
      <w:pPr>
        <w:widowControl w:val="0"/>
        <w:spacing w:before="120" w:line="276" w:lineRule="auto"/>
        <w:ind w:firstLine="720"/>
        <w:jc w:val="both"/>
        <w:rPr>
          <w:bCs/>
          <w:szCs w:val="28"/>
          <w:lang w:val="nl-NL"/>
        </w:rPr>
      </w:pPr>
      <w:r w:rsidRPr="00CE63EE">
        <w:rPr>
          <w:bCs/>
          <w:szCs w:val="28"/>
          <w:lang w:val="nl-NL"/>
        </w:rPr>
        <w:t>2. Điều kiện nguồn thực hiện:</w:t>
      </w:r>
    </w:p>
    <w:p w14:paraId="79DBCEFA" w14:textId="602F02B4" w:rsidR="00753294" w:rsidRPr="00CE63EE" w:rsidRDefault="00AE7DB5" w:rsidP="00753294">
      <w:pPr>
        <w:widowControl w:val="0"/>
        <w:spacing w:before="120" w:line="276" w:lineRule="auto"/>
        <w:ind w:firstLine="720"/>
        <w:jc w:val="both"/>
        <w:rPr>
          <w:bCs/>
          <w:szCs w:val="28"/>
          <w:lang w:val="nl-NL"/>
        </w:rPr>
      </w:pPr>
      <w:r w:rsidRPr="00CE63EE">
        <w:rPr>
          <w:bCs/>
          <w:szCs w:val="28"/>
          <w:lang w:val="nl-NL"/>
        </w:rPr>
        <w:t>(i) Nhu cầu vốn đầu tư phát triển là khoảng 690 nghìn tỷ đồng trong giai đoạn 2021 – 2030.</w:t>
      </w:r>
    </w:p>
    <w:p w14:paraId="4C1E9A77" w14:textId="661401E2" w:rsidR="00753294" w:rsidRPr="00CE63EE" w:rsidRDefault="00AE7DB5" w:rsidP="00753294">
      <w:pPr>
        <w:widowControl w:val="0"/>
        <w:spacing w:before="120" w:line="276" w:lineRule="auto"/>
        <w:ind w:firstLine="720"/>
        <w:jc w:val="both"/>
        <w:rPr>
          <w:bCs/>
          <w:szCs w:val="28"/>
          <w:lang w:val="nl-NL"/>
        </w:rPr>
      </w:pPr>
      <w:r w:rsidRPr="00CE63EE">
        <w:rPr>
          <w:bCs/>
          <w:szCs w:val="28"/>
          <w:lang w:val="nl-NL"/>
        </w:rPr>
        <w:t>(ii) NSLĐ tăng bình quân 9,5%/năm.</w:t>
      </w:r>
    </w:p>
    <w:p w14:paraId="79763A40" w14:textId="7259E7EE" w:rsidR="00753294" w:rsidRPr="00CE63EE" w:rsidRDefault="00AE7DB5" w:rsidP="00753294">
      <w:pPr>
        <w:widowControl w:val="0"/>
        <w:spacing w:before="120" w:line="276" w:lineRule="auto"/>
        <w:ind w:firstLine="720"/>
        <w:jc w:val="both"/>
        <w:rPr>
          <w:bCs/>
          <w:szCs w:val="28"/>
          <w:lang w:val="nl-NL"/>
        </w:rPr>
      </w:pPr>
      <w:r w:rsidRPr="00CE63EE">
        <w:rPr>
          <w:bCs/>
          <w:szCs w:val="28"/>
          <w:lang w:val="nl-NL"/>
        </w:rPr>
        <w:t>(iii) Hệ số ICOR bình quân đạt 3,1 trong giai đoạn 2021 – 2030.</w:t>
      </w:r>
    </w:p>
    <w:p w14:paraId="712C4765" w14:textId="5E6945CD" w:rsidR="00753294" w:rsidRPr="00CE63EE" w:rsidRDefault="00753294" w:rsidP="00753294">
      <w:pPr>
        <w:widowControl w:val="0"/>
        <w:spacing w:before="120" w:line="276" w:lineRule="auto"/>
        <w:ind w:firstLine="720"/>
        <w:jc w:val="both"/>
        <w:rPr>
          <w:bCs/>
          <w:szCs w:val="28"/>
          <w:lang w:val="nl-NL"/>
        </w:rPr>
      </w:pPr>
      <w:r w:rsidRPr="00CE63EE">
        <w:rPr>
          <w:b/>
          <w:bCs/>
          <w:szCs w:val="28"/>
          <w:lang w:val="nl-NL"/>
        </w:rPr>
        <w:t xml:space="preserve">Bảng </w:t>
      </w:r>
      <w:r w:rsidR="001D15DA" w:rsidRPr="00CE63EE">
        <w:rPr>
          <w:b/>
          <w:bCs/>
          <w:szCs w:val="28"/>
          <w:lang w:val="nl-NL"/>
        </w:rPr>
        <w:t>10</w:t>
      </w:r>
      <w:r w:rsidRPr="00CE63EE">
        <w:rPr>
          <w:bCs/>
          <w:szCs w:val="28"/>
          <w:lang w:val="nl-NL"/>
        </w:rPr>
        <w:t>: Các kịch bản tăng trưởng kinh tế Quảng Nam giai đoạn 2021</w:t>
      </w:r>
      <w:r w:rsidR="0035381F" w:rsidRPr="00CE63EE">
        <w:rPr>
          <w:szCs w:val="28"/>
          <w:lang w:val="vi-VN"/>
        </w:rPr>
        <w:t xml:space="preserve"> – </w:t>
      </w:r>
      <w:r w:rsidRPr="00CE63EE">
        <w:rPr>
          <w:bCs/>
          <w:szCs w:val="28"/>
          <w:lang w:val="nl-NL"/>
        </w:rPr>
        <w:t>2030</w:t>
      </w:r>
    </w:p>
    <w:tbl>
      <w:tblPr>
        <w:tblW w:w="9641" w:type="dxa"/>
        <w:jc w:val="center"/>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CellMar>
          <w:left w:w="0" w:type="dxa"/>
          <w:right w:w="0" w:type="dxa"/>
        </w:tblCellMar>
        <w:tblLook w:val="0600" w:firstRow="0" w:lastRow="0" w:firstColumn="0" w:lastColumn="0" w:noHBand="1" w:noVBand="1"/>
      </w:tblPr>
      <w:tblGrid>
        <w:gridCol w:w="2405"/>
        <w:gridCol w:w="992"/>
        <w:gridCol w:w="993"/>
        <w:gridCol w:w="851"/>
        <w:gridCol w:w="991"/>
        <w:gridCol w:w="850"/>
        <w:gridCol w:w="7"/>
        <w:gridCol w:w="844"/>
        <w:gridCol w:w="851"/>
        <w:gridCol w:w="850"/>
        <w:gridCol w:w="7"/>
      </w:tblGrid>
      <w:tr w:rsidR="00CE63EE" w:rsidRPr="00CE63EE" w14:paraId="0D9BF0E9" w14:textId="77777777" w:rsidTr="00312161">
        <w:trPr>
          <w:trHeight w:val="1061"/>
          <w:jc w:val="center"/>
        </w:trPr>
        <w:tc>
          <w:tcPr>
            <w:tcW w:w="2405" w:type="dxa"/>
            <w:shd w:val="clear" w:color="auto" w:fill="auto"/>
            <w:tcMar>
              <w:top w:w="15" w:type="dxa"/>
              <w:left w:w="15" w:type="dxa"/>
              <w:bottom w:w="0" w:type="dxa"/>
              <w:right w:w="15" w:type="dxa"/>
            </w:tcMar>
            <w:vAlign w:val="center"/>
          </w:tcPr>
          <w:p w14:paraId="6C914C48" w14:textId="77777777" w:rsidR="00AE7DB5" w:rsidRPr="00CE63EE" w:rsidRDefault="00AE7DB5" w:rsidP="00312161">
            <w:pPr>
              <w:widowControl w:val="0"/>
              <w:spacing w:before="60" w:after="60" w:line="240" w:lineRule="auto"/>
              <w:ind w:firstLine="127"/>
              <w:jc w:val="both"/>
              <w:textAlignment w:val="center"/>
              <w:rPr>
                <w:rFonts w:eastAsia="Times New Roman"/>
                <w:b/>
                <w:bCs/>
                <w:sz w:val="24"/>
                <w:szCs w:val="24"/>
                <w:lang w:val="nl-NL"/>
              </w:rPr>
            </w:pPr>
          </w:p>
        </w:tc>
        <w:tc>
          <w:tcPr>
            <w:tcW w:w="992" w:type="dxa"/>
            <w:vAlign w:val="center"/>
          </w:tcPr>
          <w:p w14:paraId="1D2852CE" w14:textId="77777777" w:rsidR="00AE7DB5" w:rsidRPr="00CE63EE" w:rsidRDefault="00AE7DB5" w:rsidP="00312161">
            <w:pPr>
              <w:widowControl w:val="0"/>
              <w:spacing w:before="60" w:after="60" w:line="240" w:lineRule="auto"/>
              <w:ind w:firstLine="127"/>
              <w:jc w:val="center"/>
              <w:textAlignment w:val="center"/>
              <w:rPr>
                <w:rFonts w:eastAsia="Times New Roman"/>
                <w:b/>
                <w:bCs/>
                <w:sz w:val="24"/>
                <w:szCs w:val="24"/>
                <w:lang w:val="en-US"/>
              </w:rPr>
            </w:pPr>
            <w:r w:rsidRPr="00CE63EE">
              <w:rPr>
                <w:rFonts w:eastAsia="Times New Roman"/>
                <w:b/>
                <w:bCs/>
                <w:sz w:val="24"/>
                <w:szCs w:val="24"/>
                <w:lang w:val="en-US"/>
              </w:rPr>
              <w:t>2011-2015</w:t>
            </w:r>
          </w:p>
        </w:tc>
        <w:tc>
          <w:tcPr>
            <w:tcW w:w="993" w:type="dxa"/>
            <w:vAlign w:val="center"/>
          </w:tcPr>
          <w:p w14:paraId="2EFD6B00" w14:textId="77777777" w:rsidR="00AE7DB5" w:rsidRPr="00CE63EE" w:rsidRDefault="00AE7DB5" w:rsidP="00312161">
            <w:pPr>
              <w:widowControl w:val="0"/>
              <w:spacing w:before="60" w:after="60" w:line="240" w:lineRule="auto"/>
              <w:ind w:firstLine="127"/>
              <w:jc w:val="center"/>
              <w:textAlignment w:val="center"/>
              <w:rPr>
                <w:rFonts w:eastAsia="Times New Roman"/>
                <w:b/>
                <w:bCs/>
                <w:sz w:val="24"/>
                <w:szCs w:val="24"/>
                <w:lang w:val="en-US"/>
              </w:rPr>
            </w:pPr>
            <w:r w:rsidRPr="00CE63EE">
              <w:rPr>
                <w:rFonts w:eastAsia="Times New Roman"/>
                <w:b/>
                <w:bCs/>
                <w:sz w:val="24"/>
                <w:szCs w:val="24"/>
                <w:lang w:val="en-US"/>
              </w:rPr>
              <w:t>2016-2020</w:t>
            </w:r>
          </w:p>
        </w:tc>
        <w:tc>
          <w:tcPr>
            <w:tcW w:w="2699" w:type="dxa"/>
            <w:gridSpan w:val="4"/>
            <w:shd w:val="clear" w:color="auto" w:fill="auto"/>
            <w:tcMar>
              <w:top w:w="15" w:type="dxa"/>
              <w:left w:w="15" w:type="dxa"/>
              <w:bottom w:w="0" w:type="dxa"/>
              <w:right w:w="15" w:type="dxa"/>
            </w:tcMar>
            <w:vAlign w:val="center"/>
          </w:tcPr>
          <w:p w14:paraId="4AFEA163" w14:textId="77777777" w:rsidR="00AE7DB5" w:rsidRPr="00CE63EE" w:rsidRDefault="00AE7DB5" w:rsidP="00312161">
            <w:pPr>
              <w:widowControl w:val="0"/>
              <w:spacing w:before="60" w:after="60" w:line="240" w:lineRule="auto"/>
              <w:ind w:firstLine="127"/>
              <w:jc w:val="center"/>
              <w:textAlignment w:val="center"/>
              <w:rPr>
                <w:rFonts w:eastAsia="Times New Roman"/>
                <w:b/>
                <w:bCs/>
                <w:sz w:val="24"/>
                <w:szCs w:val="24"/>
                <w:lang w:val="en-US"/>
              </w:rPr>
            </w:pPr>
            <w:r w:rsidRPr="00CE63EE">
              <w:rPr>
                <w:rFonts w:eastAsia="Times New Roman"/>
                <w:b/>
                <w:bCs/>
                <w:sz w:val="24"/>
                <w:szCs w:val="24"/>
                <w:lang w:val="en-US"/>
              </w:rPr>
              <w:t>2021-2025</w:t>
            </w:r>
          </w:p>
        </w:tc>
        <w:tc>
          <w:tcPr>
            <w:tcW w:w="2552" w:type="dxa"/>
            <w:gridSpan w:val="4"/>
            <w:shd w:val="clear" w:color="auto" w:fill="auto"/>
            <w:tcMar>
              <w:top w:w="15" w:type="dxa"/>
              <w:left w:w="15" w:type="dxa"/>
              <w:bottom w:w="0" w:type="dxa"/>
              <w:right w:w="15" w:type="dxa"/>
            </w:tcMar>
            <w:vAlign w:val="center"/>
          </w:tcPr>
          <w:p w14:paraId="25822A42" w14:textId="77777777" w:rsidR="00AE7DB5" w:rsidRPr="00CE63EE" w:rsidRDefault="00AE7DB5" w:rsidP="00312161">
            <w:pPr>
              <w:widowControl w:val="0"/>
              <w:spacing w:before="60" w:after="60" w:line="240" w:lineRule="auto"/>
              <w:ind w:firstLine="127"/>
              <w:jc w:val="center"/>
              <w:textAlignment w:val="center"/>
              <w:rPr>
                <w:rFonts w:eastAsia="Times New Roman"/>
                <w:b/>
                <w:bCs/>
                <w:sz w:val="24"/>
                <w:szCs w:val="24"/>
                <w:lang w:val="en-US"/>
              </w:rPr>
            </w:pPr>
            <w:r w:rsidRPr="00CE63EE">
              <w:rPr>
                <w:rFonts w:eastAsia="Times New Roman"/>
                <w:b/>
                <w:bCs/>
                <w:sz w:val="24"/>
                <w:szCs w:val="24"/>
                <w:lang w:val="en-US"/>
              </w:rPr>
              <w:t>2026-2030</w:t>
            </w:r>
          </w:p>
        </w:tc>
      </w:tr>
      <w:tr w:rsidR="00CE63EE" w:rsidRPr="00CE63EE" w14:paraId="770D631E" w14:textId="77777777" w:rsidTr="00312161">
        <w:trPr>
          <w:gridAfter w:val="1"/>
          <w:wAfter w:w="7" w:type="dxa"/>
          <w:trHeight w:val="1061"/>
          <w:jc w:val="center"/>
        </w:trPr>
        <w:tc>
          <w:tcPr>
            <w:tcW w:w="2405" w:type="dxa"/>
            <w:shd w:val="clear" w:color="auto" w:fill="auto"/>
            <w:tcMar>
              <w:top w:w="15" w:type="dxa"/>
              <w:left w:w="15" w:type="dxa"/>
              <w:bottom w:w="0" w:type="dxa"/>
              <w:right w:w="15" w:type="dxa"/>
            </w:tcMar>
            <w:vAlign w:val="center"/>
            <w:hideMark/>
          </w:tcPr>
          <w:p w14:paraId="3275C056" w14:textId="77777777" w:rsidR="00AE7DB5" w:rsidRPr="00CE63EE" w:rsidRDefault="00AE7DB5" w:rsidP="00312161">
            <w:pPr>
              <w:widowControl w:val="0"/>
              <w:spacing w:before="60" w:after="60" w:line="240" w:lineRule="auto"/>
              <w:ind w:right="132" w:firstLine="127"/>
              <w:jc w:val="both"/>
              <w:textAlignment w:val="center"/>
              <w:rPr>
                <w:rFonts w:eastAsia="Times New Roman"/>
                <w:sz w:val="24"/>
                <w:szCs w:val="24"/>
              </w:rPr>
            </w:pPr>
            <w:r w:rsidRPr="00CE63EE">
              <w:rPr>
                <w:rFonts w:eastAsia="Times New Roman"/>
                <w:b/>
                <w:bCs/>
                <w:sz w:val="24"/>
                <w:szCs w:val="24"/>
                <w:lang w:val="vi-VN"/>
              </w:rPr>
              <w:t>Các phương án tăng trưởng</w:t>
            </w:r>
          </w:p>
        </w:tc>
        <w:tc>
          <w:tcPr>
            <w:tcW w:w="1985" w:type="dxa"/>
            <w:gridSpan w:val="2"/>
            <w:vAlign w:val="center"/>
          </w:tcPr>
          <w:p w14:paraId="6A6064BA" w14:textId="77777777" w:rsidR="00AE7DB5" w:rsidRPr="00CE63EE" w:rsidRDefault="00AE7DB5" w:rsidP="00312161">
            <w:pPr>
              <w:widowControl w:val="0"/>
              <w:spacing w:before="60" w:after="60" w:line="240" w:lineRule="auto"/>
              <w:ind w:right="132" w:firstLine="127"/>
              <w:jc w:val="center"/>
              <w:textAlignment w:val="bottom"/>
              <w:rPr>
                <w:rFonts w:eastAsia="Times New Roman"/>
                <w:b/>
                <w:bCs/>
                <w:sz w:val="24"/>
                <w:szCs w:val="24"/>
                <w:lang w:val="vi-VN"/>
              </w:rPr>
            </w:pPr>
            <w:r w:rsidRPr="00CE63EE">
              <w:rPr>
                <w:rFonts w:eastAsia="Times New Roman"/>
                <w:b/>
                <w:bCs/>
                <w:sz w:val="24"/>
                <w:szCs w:val="24"/>
                <w:lang w:val="en-US"/>
              </w:rPr>
              <w:t>Thực hiện</w:t>
            </w:r>
          </w:p>
        </w:tc>
        <w:tc>
          <w:tcPr>
            <w:tcW w:w="851" w:type="dxa"/>
            <w:shd w:val="clear" w:color="auto" w:fill="auto"/>
            <w:tcMar>
              <w:top w:w="15" w:type="dxa"/>
              <w:left w:w="15" w:type="dxa"/>
              <w:bottom w:w="0" w:type="dxa"/>
              <w:right w:w="15" w:type="dxa"/>
            </w:tcMar>
            <w:vAlign w:val="center"/>
            <w:hideMark/>
          </w:tcPr>
          <w:p w14:paraId="0F052A56"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lang w:val="en-US"/>
              </w:rPr>
            </w:pPr>
            <w:r w:rsidRPr="00CE63EE">
              <w:rPr>
                <w:rFonts w:eastAsia="Times New Roman"/>
                <w:b/>
                <w:bCs/>
                <w:sz w:val="24"/>
                <w:szCs w:val="24"/>
                <w:lang w:val="vi-VN"/>
              </w:rPr>
              <w:t xml:space="preserve">KB </w:t>
            </w:r>
            <w:r w:rsidRPr="00CE63EE">
              <w:rPr>
                <w:rFonts w:eastAsia="Times New Roman"/>
                <w:b/>
                <w:bCs/>
                <w:sz w:val="24"/>
                <w:szCs w:val="24"/>
                <w:lang w:val="en-US"/>
              </w:rPr>
              <w:t>1</w:t>
            </w:r>
          </w:p>
        </w:tc>
        <w:tc>
          <w:tcPr>
            <w:tcW w:w="991" w:type="dxa"/>
            <w:shd w:val="clear" w:color="auto" w:fill="auto"/>
            <w:tcMar>
              <w:top w:w="15" w:type="dxa"/>
              <w:left w:w="15" w:type="dxa"/>
              <w:bottom w:w="0" w:type="dxa"/>
              <w:right w:w="15" w:type="dxa"/>
            </w:tcMar>
            <w:vAlign w:val="center"/>
            <w:hideMark/>
          </w:tcPr>
          <w:p w14:paraId="5435D4E5"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lang w:val="en-US"/>
              </w:rPr>
            </w:pPr>
            <w:r w:rsidRPr="00CE63EE">
              <w:rPr>
                <w:rFonts w:eastAsia="Times New Roman"/>
                <w:b/>
                <w:bCs/>
                <w:sz w:val="24"/>
                <w:szCs w:val="24"/>
                <w:lang w:val="vi-VN"/>
              </w:rPr>
              <w:t>KB</w:t>
            </w:r>
            <w:r w:rsidRPr="00CE63EE">
              <w:rPr>
                <w:rFonts w:eastAsia="Times New Roman"/>
                <w:b/>
                <w:bCs/>
                <w:sz w:val="24"/>
                <w:szCs w:val="24"/>
                <w:lang w:val="en-US"/>
              </w:rPr>
              <w:t>2</w:t>
            </w:r>
            <w:r w:rsidRPr="00CE63EE">
              <w:rPr>
                <w:rFonts w:eastAsia="Times New Roman"/>
                <w:b/>
                <w:bCs/>
                <w:sz w:val="24"/>
                <w:szCs w:val="24"/>
                <w:lang w:val="vi-VN"/>
              </w:rPr>
              <w:t xml:space="preserve"> </w:t>
            </w:r>
            <w:r w:rsidRPr="00CE63EE">
              <w:rPr>
                <w:rFonts w:eastAsia="Times New Roman"/>
                <w:b/>
                <w:bCs/>
                <w:sz w:val="24"/>
                <w:szCs w:val="24"/>
                <w:lang w:val="en-US"/>
              </w:rPr>
              <w:t>– PA1</w:t>
            </w:r>
          </w:p>
        </w:tc>
        <w:tc>
          <w:tcPr>
            <w:tcW w:w="850" w:type="dxa"/>
            <w:shd w:val="clear" w:color="auto" w:fill="auto"/>
            <w:tcMar>
              <w:top w:w="15" w:type="dxa"/>
              <w:left w:w="15" w:type="dxa"/>
              <w:bottom w:w="0" w:type="dxa"/>
              <w:right w:w="15" w:type="dxa"/>
            </w:tcMar>
            <w:vAlign w:val="center"/>
            <w:hideMark/>
          </w:tcPr>
          <w:p w14:paraId="3035431D" w14:textId="77777777" w:rsidR="00AE7DB5" w:rsidRPr="00CE63EE" w:rsidRDefault="00AE7DB5" w:rsidP="00312161">
            <w:pPr>
              <w:widowControl w:val="0"/>
              <w:spacing w:before="60" w:after="60" w:line="240" w:lineRule="auto"/>
              <w:ind w:right="132" w:firstLine="127"/>
              <w:jc w:val="center"/>
              <w:textAlignment w:val="center"/>
              <w:rPr>
                <w:rFonts w:eastAsia="Times New Roman"/>
                <w:sz w:val="24"/>
                <w:szCs w:val="24"/>
              </w:rPr>
            </w:pPr>
            <w:r w:rsidRPr="00CE63EE">
              <w:rPr>
                <w:rFonts w:eastAsia="Times New Roman"/>
                <w:b/>
                <w:bCs/>
                <w:sz w:val="24"/>
                <w:szCs w:val="24"/>
                <w:lang w:val="vi-VN"/>
              </w:rPr>
              <w:t>KB</w:t>
            </w:r>
            <w:r w:rsidRPr="00CE63EE">
              <w:rPr>
                <w:rFonts w:eastAsia="Times New Roman"/>
                <w:b/>
                <w:bCs/>
                <w:sz w:val="24"/>
                <w:szCs w:val="24"/>
                <w:lang w:val="en-US"/>
              </w:rPr>
              <w:t>2 –</w:t>
            </w:r>
            <w:r w:rsidRPr="00CE63EE">
              <w:rPr>
                <w:rFonts w:eastAsia="Times New Roman"/>
                <w:b/>
                <w:bCs/>
                <w:sz w:val="24"/>
                <w:szCs w:val="24"/>
                <w:lang w:val="vi-VN"/>
              </w:rPr>
              <w:t xml:space="preserve"> </w:t>
            </w:r>
            <w:r w:rsidRPr="00CE63EE">
              <w:rPr>
                <w:rFonts w:eastAsia="Times New Roman"/>
                <w:b/>
                <w:bCs/>
                <w:sz w:val="24"/>
                <w:szCs w:val="24"/>
              </w:rPr>
              <w:t>PA2</w:t>
            </w:r>
          </w:p>
        </w:tc>
        <w:tc>
          <w:tcPr>
            <w:tcW w:w="851" w:type="dxa"/>
            <w:gridSpan w:val="2"/>
            <w:shd w:val="clear" w:color="auto" w:fill="auto"/>
            <w:tcMar>
              <w:top w:w="15" w:type="dxa"/>
              <w:left w:w="15" w:type="dxa"/>
              <w:bottom w:w="0" w:type="dxa"/>
              <w:right w:w="15" w:type="dxa"/>
            </w:tcMar>
            <w:vAlign w:val="center"/>
            <w:hideMark/>
          </w:tcPr>
          <w:p w14:paraId="065C74EC"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b/>
                <w:bCs/>
                <w:sz w:val="24"/>
                <w:szCs w:val="24"/>
                <w:lang w:val="vi-VN"/>
              </w:rPr>
              <w:t xml:space="preserve">KB </w:t>
            </w:r>
            <w:r w:rsidRPr="00CE63EE">
              <w:rPr>
                <w:rFonts w:eastAsia="Times New Roman"/>
                <w:b/>
                <w:bCs/>
                <w:sz w:val="24"/>
                <w:szCs w:val="24"/>
                <w:lang w:val="en-US"/>
              </w:rPr>
              <w:t>1</w:t>
            </w:r>
          </w:p>
        </w:tc>
        <w:tc>
          <w:tcPr>
            <w:tcW w:w="851" w:type="dxa"/>
            <w:shd w:val="clear" w:color="auto" w:fill="auto"/>
            <w:tcMar>
              <w:top w:w="15" w:type="dxa"/>
              <w:left w:w="15" w:type="dxa"/>
              <w:bottom w:w="0" w:type="dxa"/>
              <w:right w:w="15" w:type="dxa"/>
            </w:tcMar>
            <w:vAlign w:val="center"/>
            <w:hideMark/>
          </w:tcPr>
          <w:p w14:paraId="23FE3CDB"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lang w:val="en-US"/>
              </w:rPr>
            </w:pPr>
            <w:r w:rsidRPr="00CE63EE">
              <w:rPr>
                <w:rFonts w:eastAsia="Times New Roman"/>
                <w:b/>
                <w:bCs/>
                <w:sz w:val="24"/>
                <w:szCs w:val="24"/>
                <w:lang w:val="vi-VN"/>
              </w:rPr>
              <w:t>KB</w:t>
            </w:r>
            <w:r w:rsidRPr="00CE63EE">
              <w:rPr>
                <w:rFonts w:eastAsia="Times New Roman"/>
                <w:b/>
                <w:bCs/>
                <w:sz w:val="24"/>
                <w:szCs w:val="24"/>
                <w:lang w:val="en-US"/>
              </w:rPr>
              <w:t>2</w:t>
            </w:r>
            <w:r w:rsidRPr="00CE63EE">
              <w:rPr>
                <w:rFonts w:eastAsia="Times New Roman"/>
                <w:b/>
                <w:bCs/>
                <w:sz w:val="24"/>
                <w:szCs w:val="24"/>
                <w:lang w:val="vi-VN"/>
              </w:rPr>
              <w:t xml:space="preserve"> </w:t>
            </w:r>
            <w:r w:rsidRPr="00CE63EE">
              <w:rPr>
                <w:rFonts w:eastAsia="Times New Roman"/>
                <w:b/>
                <w:bCs/>
                <w:sz w:val="24"/>
                <w:szCs w:val="24"/>
                <w:lang w:val="en-US"/>
              </w:rPr>
              <w:t>– PA1</w:t>
            </w:r>
          </w:p>
        </w:tc>
        <w:tc>
          <w:tcPr>
            <w:tcW w:w="850" w:type="dxa"/>
            <w:shd w:val="clear" w:color="auto" w:fill="auto"/>
            <w:tcMar>
              <w:top w:w="15" w:type="dxa"/>
              <w:left w:w="15" w:type="dxa"/>
              <w:bottom w:w="0" w:type="dxa"/>
              <w:right w:w="15" w:type="dxa"/>
            </w:tcMar>
            <w:vAlign w:val="center"/>
            <w:hideMark/>
          </w:tcPr>
          <w:p w14:paraId="6B715D18" w14:textId="77777777" w:rsidR="00AE7DB5" w:rsidRPr="00CE63EE" w:rsidRDefault="00AE7DB5" w:rsidP="00312161">
            <w:pPr>
              <w:widowControl w:val="0"/>
              <w:spacing w:before="60" w:after="60" w:line="240" w:lineRule="auto"/>
              <w:ind w:right="132" w:firstLine="127"/>
              <w:jc w:val="center"/>
              <w:textAlignment w:val="center"/>
              <w:rPr>
                <w:rFonts w:eastAsia="Times New Roman"/>
                <w:sz w:val="24"/>
                <w:szCs w:val="24"/>
              </w:rPr>
            </w:pPr>
            <w:r w:rsidRPr="00CE63EE">
              <w:rPr>
                <w:rFonts w:eastAsia="Times New Roman"/>
                <w:b/>
                <w:bCs/>
                <w:sz w:val="24"/>
                <w:szCs w:val="24"/>
                <w:lang w:val="vi-VN"/>
              </w:rPr>
              <w:t>KB</w:t>
            </w:r>
            <w:r w:rsidRPr="00CE63EE">
              <w:rPr>
                <w:rFonts w:eastAsia="Times New Roman"/>
                <w:b/>
                <w:bCs/>
                <w:sz w:val="24"/>
                <w:szCs w:val="24"/>
                <w:lang w:val="en-US"/>
              </w:rPr>
              <w:t>2 –</w:t>
            </w:r>
            <w:r w:rsidRPr="00CE63EE">
              <w:rPr>
                <w:rFonts w:eastAsia="Times New Roman"/>
                <w:b/>
                <w:bCs/>
                <w:sz w:val="24"/>
                <w:szCs w:val="24"/>
                <w:lang w:val="vi-VN"/>
              </w:rPr>
              <w:t xml:space="preserve"> </w:t>
            </w:r>
            <w:r w:rsidRPr="00CE63EE">
              <w:rPr>
                <w:rFonts w:eastAsia="Times New Roman"/>
                <w:b/>
                <w:bCs/>
                <w:sz w:val="24"/>
                <w:szCs w:val="24"/>
              </w:rPr>
              <w:t>PA2</w:t>
            </w:r>
          </w:p>
        </w:tc>
      </w:tr>
      <w:tr w:rsidR="00CE63EE" w:rsidRPr="00CE63EE" w14:paraId="6FF3CAF3" w14:textId="77777777" w:rsidTr="00312161">
        <w:trPr>
          <w:gridAfter w:val="1"/>
          <w:wAfter w:w="7" w:type="dxa"/>
          <w:trHeight w:val="884"/>
          <w:jc w:val="center"/>
        </w:trPr>
        <w:tc>
          <w:tcPr>
            <w:tcW w:w="2405" w:type="dxa"/>
            <w:shd w:val="clear" w:color="auto" w:fill="auto"/>
            <w:tcMar>
              <w:top w:w="15" w:type="dxa"/>
              <w:left w:w="15" w:type="dxa"/>
              <w:bottom w:w="0" w:type="dxa"/>
              <w:right w:w="15" w:type="dxa"/>
            </w:tcMar>
            <w:vAlign w:val="bottom"/>
            <w:hideMark/>
          </w:tcPr>
          <w:p w14:paraId="57A06A69" w14:textId="77777777" w:rsidR="00AE7DB5" w:rsidRPr="00CE63EE" w:rsidRDefault="00AE7DB5" w:rsidP="00312161">
            <w:pPr>
              <w:widowControl w:val="0"/>
              <w:spacing w:before="60" w:after="60" w:line="240" w:lineRule="auto"/>
              <w:ind w:right="132" w:firstLine="127"/>
              <w:jc w:val="both"/>
              <w:textAlignment w:val="bottom"/>
              <w:rPr>
                <w:rFonts w:eastAsia="Times New Roman"/>
                <w:sz w:val="24"/>
                <w:szCs w:val="24"/>
              </w:rPr>
            </w:pPr>
            <w:r w:rsidRPr="00CE63EE">
              <w:rPr>
                <w:rFonts w:eastAsia="Times New Roman"/>
                <w:b/>
                <w:bCs/>
                <w:sz w:val="24"/>
                <w:szCs w:val="24"/>
                <w:lang w:val="vi-VN"/>
              </w:rPr>
              <w:t>Tốc độ tăng trưởng GRDP (%)</w:t>
            </w:r>
          </w:p>
        </w:tc>
        <w:tc>
          <w:tcPr>
            <w:tcW w:w="992" w:type="dxa"/>
            <w:vAlign w:val="center"/>
          </w:tcPr>
          <w:p w14:paraId="401F295E" w14:textId="77777777" w:rsidR="00AE7DB5" w:rsidRPr="00CE63EE" w:rsidRDefault="00AE7DB5" w:rsidP="00312161">
            <w:pPr>
              <w:widowControl w:val="0"/>
              <w:spacing w:before="60" w:after="60" w:line="240" w:lineRule="auto"/>
              <w:ind w:right="132" w:firstLine="127"/>
              <w:jc w:val="center"/>
              <w:textAlignment w:val="bottom"/>
              <w:rPr>
                <w:b/>
                <w:sz w:val="24"/>
                <w:szCs w:val="24"/>
              </w:rPr>
            </w:pPr>
            <w:r w:rsidRPr="00CE63EE">
              <w:rPr>
                <w:b/>
                <w:sz w:val="24"/>
                <w:szCs w:val="24"/>
              </w:rPr>
              <w:t>10,0</w:t>
            </w:r>
          </w:p>
        </w:tc>
        <w:tc>
          <w:tcPr>
            <w:tcW w:w="993" w:type="dxa"/>
            <w:vAlign w:val="center"/>
          </w:tcPr>
          <w:p w14:paraId="0682D238" w14:textId="77777777" w:rsidR="00AE7DB5" w:rsidRPr="00CE63EE" w:rsidRDefault="00AE7DB5" w:rsidP="00312161">
            <w:pPr>
              <w:widowControl w:val="0"/>
              <w:spacing w:before="60" w:after="60" w:line="240" w:lineRule="auto"/>
              <w:ind w:right="132" w:firstLine="127"/>
              <w:jc w:val="center"/>
              <w:textAlignment w:val="bottom"/>
              <w:rPr>
                <w:b/>
                <w:sz w:val="24"/>
                <w:szCs w:val="24"/>
              </w:rPr>
            </w:pPr>
            <w:r w:rsidRPr="00CE63EE">
              <w:rPr>
                <w:b/>
                <w:sz w:val="24"/>
                <w:szCs w:val="24"/>
              </w:rPr>
              <w:t>5,8</w:t>
            </w:r>
          </w:p>
        </w:tc>
        <w:tc>
          <w:tcPr>
            <w:tcW w:w="851" w:type="dxa"/>
            <w:shd w:val="clear" w:color="auto" w:fill="auto"/>
            <w:tcMar>
              <w:top w:w="15" w:type="dxa"/>
              <w:left w:w="15" w:type="dxa"/>
              <w:bottom w:w="0" w:type="dxa"/>
              <w:right w:w="15" w:type="dxa"/>
            </w:tcMar>
            <w:vAlign w:val="center"/>
          </w:tcPr>
          <w:p w14:paraId="63C7645D" w14:textId="77777777" w:rsidR="00AE7DB5" w:rsidRPr="00CE63EE" w:rsidRDefault="00AE7DB5" w:rsidP="00312161">
            <w:pPr>
              <w:widowControl w:val="0"/>
              <w:spacing w:before="60" w:after="60" w:line="240" w:lineRule="auto"/>
              <w:ind w:right="132" w:firstLine="127"/>
              <w:jc w:val="center"/>
              <w:textAlignment w:val="bottom"/>
              <w:rPr>
                <w:rFonts w:eastAsia="Times New Roman"/>
                <w:b/>
                <w:sz w:val="24"/>
                <w:szCs w:val="24"/>
              </w:rPr>
            </w:pPr>
            <w:r w:rsidRPr="00CE63EE">
              <w:rPr>
                <w:rFonts w:eastAsia="Times New Roman"/>
                <w:b/>
                <w:sz w:val="24"/>
                <w:szCs w:val="24"/>
              </w:rPr>
              <w:t>7,67</w:t>
            </w:r>
          </w:p>
        </w:tc>
        <w:tc>
          <w:tcPr>
            <w:tcW w:w="991" w:type="dxa"/>
            <w:shd w:val="clear" w:color="auto" w:fill="auto"/>
            <w:tcMar>
              <w:top w:w="15" w:type="dxa"/>
              <w:left w:w="15" w:type="dxa"/>
              <w:bottom w:w="0" w:type="dxa"/>
              <w:right w:w="15" w:type="dxa"/>
            </w:tcMar>
            <w:vAlign w:val="center"/>
          </w:tcPr>
          <w:p w14:paraId="73624290" w14:textId="77777777" w:rsidR="00AE7DB5" w:rsidRPr="00CE63EE" w:rsidRDefault="00AE7DB5" w:rsidP="00312161">
            <w:pPr>
              <w:widowControl w:val="0"/>
              <w:spacing w:before="60" w:after="60" w:line="240" w:lineRule="auto"/>
              <w:ind w:right="132" w:firstLine="127"/>
              <w:jc w:val="center"/>
              <w:textAlignment w:val="bottom"/>
              <w:rPr>
                <w:rFonts w:eastAsia="Times New Roman"/>
                <w:b/>
                <w:sz w:val="24"/>
                <w:szCs w:val="24"/>
              </w:rPr>
            </w:pPr>
            <w:r w:rsidRPr="00CE63EE">
              <w:rPr>
                <w:rFonts w:eastAsia="Times New Roman"/>
                <w:b/>
                <w:sz w:val="24"/>
                <w:szCs w:val="24"/>
              </w:rPr>
              <w:t>8,41</w:t>
            </w:r>
          </w:p>
        </w:tc>
        <w:tc>
          <w:tcPr>
            <w:tcW w:w="850" w:type="dxa"/>
            <w:shd w:val="clear" w:color="auto" w:fill="auto"/>
            <w:tcMar>
              <w:top w:w="15" w:type="dxa"/>
              <w:left w:w="15" w:type="dxa"/>
              <w:bottom w:w="0" w:type="dxa"/>
              <w:right w:w="15" w:type="dxa"/>
            </w:tcMar>
            <w:vAlign w:val="center"/>
          </w:tcPr>
          <w:p w14:paraId="1BA0750B" w14:textId="77777777" w:rsidR="00AE7DB5" w:rsidRPr="00CE63EE" w:rsidRDefault="00AE7DB5" w:rsidP="00312161">
            <w:pPr>
              <w:widowControl w:val="0"/>
              <w:spacing w:before="60" w:after="60" w:line="240" w:lineRule="auto"/>
              <w:ind w:right="132" w:firstLine="127"/>
              <w:jc w:val="center"/>
              <w:textAlignment w:val="bottom"/>
              <w:rPr>
                <w:rFonts w:eastAsia="Times New Roman"/>
                <w:b/>
                <w:sz w:val="24"/>
                <w:szCs w:val="24"/>
              </w:rPr>
            </w:pPr>
            <w:r w:rsidRPr="00CE63EE">
              <w:rPr>
                <w:rFonts w:eastAsia="Times New Roman"/>
                <w:b/>
                <w:sz w:val="24"/>
                <w:szCs w:val="24"/>
              </w:rPr>
              <w:t>9,14</w:t>
            </w:r>
          </w:p>
        </w:tc>
        <w:tc>
          <w:tcPr>
            <w:tcW w:w="851" w:type="dxa"/>
            <w:gridSpan w:val="2"/>
            <w:shd w:val="clear" w:color="auto" w:fill="auto"/>
            <w:tcMar>
              <w:top w:w="15" w:type="dxa"/>
              <w:left w:w="15" w:type="dxa"/>
              <w:bottom w:w="0" w:type="dxa"/>
              <w:right w:w="15" w:type="dxa"/>
            </w:tcMar>
            <w:vAlign w:val="center"/>
          </w:tcPr>
          <w:p w14:paraId="75B6DBAB" w14:textId="77777777" w:rsidR="00AE7DB5" w:rsidRPr="00CE63EE" w:rsidRDefault="00AE7DB5" w:rsidP="00312161">
            <w:pPr>
              <w:widowControl w:val="0"/>
              <w:spacing w:before="60" w:after="60" w:line="240" w:lineRule="auto"/>
              <w:ind w:right="132" w:firstLine="127"/>
              <w:jc w:val="center"/>
              <w:textAlignment w:val="bottom"/>
              <w:rPr>
                <w:rFonts w:eastAsia="Times New Roman"/>
                <w:b/>
                <w:sz w:val="24"/>
                <w:szCs w:val="24"/>
              </w:rPr>
            </w:pPr>
            <w:r w:rsidRPr="00CE63EE">
              <w:rPr>
                <w:rFonts w:eastAsia="Times New Roman"/>
                <w:b/>
                <w:sz w:val="24"/>
                <w:szCs w:val="24"/>
              </w:rPr>
              <w:t>8,37</w:t>
            </w:r>
          </w:p>
        </w:tc>
        <w:tc>
          <w:tcPr>
            <w:tcW w:w="851" w:type="dxa"/>
            <w:shd w:val="clear" w:color="auto" w:fill="auto"/>
            <w:tcMar>
              <w:top w:w="15" w:type="dxa"/>
              <w:left w:w="15" w:type="dxa"/>
              <w:bottom w:w="0" w:type="dxa"/>
              <w:right w:w="15" w:type="dxa"/>
            </w:tcMar>
            <w:vAlign w:val="center"/>
          </w:tcPr>
          <w:p w14:paraId="03162390" w14:textId="77777777" w:rsidR="00AE7DB5" w:rsidRPr="00CE63EE" w:rsidRDefault="00AE7DB5" w:rsidP="00312161">
            <w:pPr>
              <w:widowControl w:val="0"/>
              <w:spacing w:before="60" w:after="60" w:line="240" w:lineRule="auto"/>
              <w:ind w:right="132" w:firstLine="127"/>
              <w:jc w:val="center"/>
              <w:textAlignment w:val="bottom"/>
              <w:rPr>
                <w:rFonts w:eastAsia="Times New Roman"/>
                <w:b/>
                <w:sz w:val="24"/>
                <w:szCs w:val="24"/>
              </w:rPr>
            </w:pPr>
            <w:r w:rsidRPr="00CE63EE">
              <w:rPr>
                <w:rFonts w:eastAsia="Times New Roman"/>
                <w:b/>
                <w:sz w:val="24"/>
                <w:szCs w:val="24"/>
              </w:rPr>
              <w:t>10,25</w:t>
            </w:r>
          </w:p>
        </w:tc>
        <w:tc>
          <w:tcPr>
            <w:tcW w:w="850" w:type="dxa"/>
            <w:shd w:val="clear" w:color="auto" w:fill="auto"/>
            <w:tcMar>
              <w:top w:w="15" w:type="dxa"/>
              <w:left w:w="15" w:type="dxa"/>
              <w:bottom w:w="0" w:type="dxa"/>
              <w:right w:w="15" w:type="dxa"/>
            </w:tcMar>
            <w:vAlign w:val="center"/>
          </w:tcPr>
          <w:p w14:paraId="035F0948" w14:textId="77777777" w:rsidR="00AE7DB5" w:rsidRPr="00CE63EE" w:rsidRDefault="00AE7DB5" w:rsidP="00312161">
            <w:pPr>
              <w:widowControl w:val="0"/>
              <w:spacing w:before="60" w:after="60" w:line="240" w:lineRule="auto"/>
              <w:ind w:right="132" w:firstLine="127"/>
              <w:jc w:val="center"/>
              <w:textAlignment w:val="bottom"/>
              <w:rPr>
                <w:rFonts w:eastAsia="Times New Roman"/>
                <w:b/>
                <w:sz w:val="24"/>
                <w:szCs w:val="24"/>
              </w:rPr>
            </w:pPr>
            <w:r w:rsidRPr="00CE63EE">
              <w:rPr>
                <w:rFonts w:eastAsia="Times New Roman"/>
                <w:b/>
                <w:sz w:val="24"/>
                <w:szCs w:val="24"/>
              </w:rPr>
              <w:t>12,36</w:t>
            </w:r>
          </w:p>
        </w:tc>
      </w:tr>
      <w:tr w:rsidR="00CE63EE" w:rsidRPr="00CE63EE" w14:paraId="2C313BD9" w14:textId="77777777" w:rsidTr="00312161">
        <w:trPr>
          <w:gridAfter w:val="1"/>
          <w:wAfter w:w="7" w:type="dxa"/>
          <w:trHeight w:val="336"/>
          <w:jc w:val="center"/>
        </w:trPr>
        <w:tc>
          <w:tcPr>
            <w:tcW w:w="2405" w:type="dxa"/>
            <w:shd w:val="clear" w:color="auto" w:fill="auto"/>
            <w:tcMar>
              <w:top w:w="15" w:type="dxa"/>
              <w:left w:w="15" w:type="dxa"/>
              <w:bottom w:w="0" w:type="dxa"/>
              <w:right w:w="15" w:type="dxa"/>
            </w:tcMar>
            <w:vAlign w:val="bottom"/>
            <w:hideMark/>
          </w:tcPr>
          <w:p w14:paraId="76BDBB29" w14:textId="77777777" w:rsidR="00AE7DB5" w:rsidRPr="00CE63EE" w:rsidRDefault="00AE7DB5" w:rsidP="00312161">
            <w:pPr>
              <w:widowControl w:val="0"/>
              <w:spacing w:before="60" w:after="60" w:line="240" w:lineRule="auto"/>
              <w:ind w:right="132" w:firstLine="127"/>
              <w:jc w:val="both"/>
              <w:textAlignment w:val="bottom"/>
              <w:rPr>
                <w:rFonts w:eastAsia="Times New Roman"/>
                <w:sz w:val="24"/>
                <w:szCs w:val="24"/>
              </w:rPr>
            </w:pPr>
            <w:r w:rsidRPr="00CE63EE">
              <w:rPr>
                <w:rFonts w:eastAsia="Times New Roman"/>
                <w:sz w:val="24"/>
                <w:szCs w:val="24"/>
                <w:lang w:val="vi-VN"/>
              </w:rPr>
              <w:lastRenderedPageBreak/>
              <w:t>- Ngành NLTS</w:t>
            </w:r>
          </w:p>
        </w:tc>
        <w:tc>
          <w:tcPr>
            <w:tcW w:w="992" w:type="dxa"/>
            <w:vAlign w:val="center"/>
          </w:tcPr>
          <w:p w14:paraId="67C1FE5E" w14:textId="77777777" w:rsidR="00AE7DB5" w:rsidRPr="00CE63EE" w:rsidRDefault="00AE7DB5" w:rsidP="00312161">
            <w:pPr>
              <w:widowControl w:val="0"/>
              <w:spacing w:before="60" w:after="60" w:line="240" w:lineRule="auto"/>
              <w:ind w:right="132" w:firstLine="127"/>
              <w:jc w:val="center"/>
              <w:textAlignment w:val="bottom"/>
              <w:rPr>
                <w:sz w:val="24"/>
                <w:szCs w:val="24"/>
              </w:rPr>
            </w:pPr>
            <w:r w:rsidRPr="00CE63EE">
              <w:rPr>
                <w:sz w:val="24"/>
                <w:szCs w:val="24"/>
              </w:rPr>
              <w:t>5,1</w:t>
            </w:r>
          </w:p>
        </w:tc>
        <w:tc>
          <w:tcPr>
            <w:tcW w:w="993" w:type="dxa"/>
            <w:vAlign w:val="center"/>
          </w:tcPr>
          <w:p w14:paraId="18483A56" w14:textId="77777777" w:rsidR="00AE7DB5" w:rsidRPr="00CE63EE" w:rsidRDefault="00AE7DB5" w:rsidP="00312161">
            <w:pPr>
              <w:widowControl w:val="0"/>
              <w:spacing w:before="60" w:after="60" w:line="240" w:lineRule="auto"/>
              <w:ind w:right="132" w:firstLine="127"/>
              <w:jc w:val="center"/>
              <w:textAlignment w:val="bottom"/>
              <w:rPr>
                <w:sz w:val="24"/>
                <w:szCs w:val="24"/>
              </w:rPr>
            </w:pPr>
            <w:r w:rsidRPr="00CE63EE">
              <w:rPr>
                <w:sz w:val="24"/>
                <w:szCs w:val="24"/>
              </w:rPr>
              <w:t>3,6</w:t>
            </w:r>
          </w:p>
        </w:tc>
        <w:tc>
          <w:tcPr>
            <w:tcW w:w="851" w:type="dxa"/>
            <w:shd w:val="clear" w:color="auto" w:fill="auto"/>
            <w:tcMar>
              <w:top w:w="15" w:type="dxa"/>
              <w:left w:w="15" w:type="dxa"/>
              <w:bottom w:w="0" w:type="dxa"/>
              <w:right w:w="15" w:type="dxa"/>
            </w:tcMar>
            <w:vAlign w:val="center"/>
          </w:tcPr>
          <w:p w14:paraId="25F2B515"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3,52</w:t>
            </w:r>
          </w:p>
        </w:tc>
        <w:tc>
          <w:tcPr>
            <w:tcW w:w="991" w:type="dxa"/>
            <w:shd w:val="clear" w:color="auto" w:fill="auto"/>
            <w:tcMar>
              <w:top w:w="15" w:type="dxa"/>
              <w:left w:w="15" w:type="dxa"/>
              <w:bottom w:w="0" w:type="dxa"/>
              <w:right w:w="15" w:type="dxa"/>
            </w:tcMar>
            <w:vAlign w:val="center"/>
          </w:tcPr>
          <w:p w14:paraId="6B19B72D"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3,58</w:t>
            </w:r>
          </w:p>
        </w:tc>
        <w:tc>
          <w:tcPr>
            <w:tcW w:w="850" w:type="dxa"/>
            <w:shd w:val="clear" w:color="auto" w:fill="auto"/>
            <w:tcMar>
              <w:top w:w="15" w:type="dxa"/>
              <w:left w:w="15" w:type="dxa"/>
              <w:bottom w:w="0" w:type="dxa"/>
              <w:right w:w="15" w:type="dxa"/>
            </w:tcMar>
            <w:vAlign w:val="center"/>
          </w:tcPr>
          <w:p w14:paraId="54951D4D"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3,71</w:t>
            </w:r>
          </w:p>
        </w:tc>
        <w:tc>
          <w:tcPr>
            <w:tcW w:w="851" w:type="dxa"/>
            <w:gridSpan w:val="2"/>
            <w:shd w:val="clear" w:color="auto" w:fill="auto"/>
            <w:tcMar>
              <w:top w:w="15" w:type="dxa"/>
              <w:left w:w="15" w:type="dxa"/>
              <w:bottom w:w="0" w:type="dxa"/>
              <w:right w:w="15" w:type="dxa"/>
            </w:tcMar>
            <w:vAlign w:val="center"/>
          </w:tcPr>
          <w:p w14:paraId="7791F8CC"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3,44</w:t>
            </w:r>
          </w:p>
        </w:tc>
        <w:tc>
          <w:tcPr>
            <w:tcW w:w="851" w:type="dxa"/>
            <w:shd w:val="clear" w:color="auto" w:fill="auto"/>
            <w:tcMar>
              <w:top w:w="15" w:type="dxa"/>
              <w:left w:w="15" w:type="dxa"/>
              <w:bottom w:w="0" w:type="dxa"/>
              <w:right w:w="15" w:type="dxa"/>
            </w:tcMar>
            <w:vAlign w:val="center"/>
          </w:tcPr>
          <w:p w14:paraId="3602A48B"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3,59</w:t>
            </w:r>
          </w:p>
        </w:tc>
        <w:tc>
          <w:tcPr>
            <w:tcW w:w="850" w:type="dxa"/>
            <w:shd w:val="clear" w:color="auto" w:fill="auto"/>
            <w:tcMar>
              <w:top w:w="15" w:type="dxa"/>
              <w:left w:w="15" w:type="dxa"/>
              <w:bottom w:w="0" w:type="dxa"/>
              <w:right w:w="15" w:type="dxa"/>
            </w:tcMar>
            <w:vAlign w:val="center"/>
          </w:tcPr>
          <w:p w14:paraId="1E6F3AD8"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3,72</w:t>
            </w:r>
          </w:p>
        </w:tc>
      </w:tr>
      <w:tr w:rsidR="00CE63EE" w:rsidRPr="00CE63EE" w14:paraId="5095A80E" w14:textId="77777777" w:rsidTr="00312161">
        <w:trPr>
          <w:gridAfter w:val="1"/>
          <w:wAfter w:w="7" w:type="dxa"/>
          <w:trHeight w:val="336"/>
          <w:jc w:val="center"/>
        </w:trPr>
        <w:tc>
          <w:tcPr>
            <w:tcW w:w="2405" w:type="dxa"/>
            <w:shd w:val="clear" w:color="auto" w:fill="auto"/>
            <w:tcMar>
              <w:top w:w="15" w:type="dxa"/>
              <w:left w:w="15" w:type="dxa"/>
              <w:bottom w:w="0" w:type="dxa"/>
              <w:right w:w="15" w:type="dxa"/>
            </w:tcMar>
            <w:vAlign w:val="bottom"/>
            <w:hideMark/>
          </w:tcPr>
          <w:p w14:paraId="77D1C354" w14:textId="77777777" w:rsidR="00AE7DB5" w:rsidRPr="00CE63EE" w:rsidRDefault="00AE7DB5" w:rsidP="00312161">
            <w:pPr>
              <w:widowControl w:val="0"/>
              <w:spacing w:before="60" w:after="60" w:line="240" w:lineRule="auto"/>
              <w:ind w:right="132" w:firstLine="127"/>
              <w:jc w:val="both"/>
              <w:textAlignment w:val="bottom"/>
              <w:rPr>
                <w:rFonts w:eastAsia="Times New Roman"/>
                <w:sz w:val="24"/>
                <w:szCs w:val="24"/>
              </w:rPr>
            </w:pPr>
            <w:r w:rsidRPr="00CE63EE">
              <w:rPr>
                <w:rFonts w:eastAsia="Times New Roman"/>
                <w:sz w:val="24"/>
                <w:szCs w:val="24"/>
                <w:lang w:val="vi-VN"/>
              </w:rPr>
              <w:t>- Ngành CNXD</w:t>
            </w:r>
          </w:p>
        </w:tc>
        <w:tc>
          <w:tcPr>
            <w:tcW w:w="992" w:type="dxa"/>
            <w:vAlign w:val="center"/>
          </w:tcPr>
          <w:p w14:paraId="453F6301" w14:textId="77777777" w:rsidR="00AE7DB5" w:rsidRPr="00CE63EE" w:rsidRDefault="00AE7DB5" w:rsidP="00312161">
            <w:pPr>
              <w:widowControl w:val="0"/>
              <w:spacing w:before="60" w:after="60" w:line="240" w:lineRule="auto"/>
              <w:ind w:right="132" w:firstLine="127"/>
              <w:jc w:val="center"/>
              <w:textAlignment w:val="bottom"/>
              <w:rPr>
                <w:sz w:val="24"/>
                <w:szCs w:val="24"/>
              </w:rPr>
            </w:pPr>
            <w:r w:rsidRPr="00CE63EE">
              <w:rPr>
                <w:sz w:val="24"/>
                <w:szCs w:val="24"/>
              </w:rPr>
              <w:t>15,6</w:t>
            </w:r>
          </w:p>
        </w:tc>
        <w:tc>
          <w:tcPr>
            <w:tcW w:w="993" w:type="dxa"/>
            <w:vAlign w:val="center"/>
          </w:tcPr>
          <w:p w14:paraId="2BC5F003" w14:textId="77777777" w:rsidR="00AE7DB5" w:rsidRPr="00CE63EE" w:rsidRDefault="00AE7DB5" w:rsidP="00312161">
            <w:pPr>
              <w:widowControl w:val="0"/>
              <w:spacing w:before="60" w:after="60" w:line="240" w:lineRule="auto"/>
              <w:ind w:right="132" w:firstLine="127"/>
              <w:jc w:val="center"/>
              <w:textAlignment w:val="bottom"/>
              <w:rPr>
                <w:sz w:val="24"/>
                <w:szCs w:val="24"/>
              </w:rPr>
            </w:pPr>
            <w:r w:rsidRPr="00CE63EE">
              <w:rPr>
                <w:sz w:val="24"/>
                <w:szCs w:val="24"/>
              </w:rPr>
              <w:t>8,0</w:t>
            </w:r>
          </w:p>
        </w:tc>
        <w:tc>
          <w:tcPr>
            <w:tcW w:w="851" w:type="dxa"/>
            <w:shd w:val="clear" w:color="auto" w:fill="auto"/>
            <w:tcMar>
              <w:top w:w="15" w:type="dxa"/>
              <w:left w:w="15" w:type="dxa"/>
              <w:bottom w:w="0" w:type="dxa"/>
              <w:right w:w="15" w:type="dxa"/>
            </w:tcMar>
            <w:vAlign w:val="center"/>
          </w:tcPr>
          <w:p w14:paraId="639563FA"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10,21</w:t>
            </w:r>
          </w:p>
        </w:tc>
        <w:tc>
          <w:tcPr>
            <w:tcW w:w="991" w:type="dxa"/>
            <w:shd w:val="clear" w:color="auto" w:fill="auto"/>
            <w:tcMar>
              <w:top w:w="15" w:type="dxa"/>
              <w:left w:w="15" w:type="dxa"/>
              <w:bottom w:w="0" w:type="dxa"/>
              <w:right w:w="15" w:type="dxa"/>
            </w:tcMar>
            <w:vAlign w:val="center"/>
          </w:tcPr>
          <w:p w14:paraId="75295332"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11,65</w:t>
            </w:r>
          </w:p>
        </w:tc>
        <w:tc>
          <w:tcPr>
            <w:tcW w:w="850" w:type="dxa"/>
            <w:shd w:val="clear" w:color="auto" w:fill="auto"/>
            <w:tcMar>
              <w:top w:w="15" w:type="dxa"/>
              <w:left w:w="15" w:type="dxa"/>
              <w:bottom w:w="0" w:type="dxa"/>
              <w:right w:w="15" w:type="dxa"/>
            </w:tcMar>
            <w:vAlign w:val="center"/>
          </w:tcPr>
          <w:p w14:paraId="4D699C26"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12,81</w:t>
            </w:r>
          </w:p>
        </w:tc>
        <w:tc>
          <w:tcPr>
            <w:tcW w:w="851" w:type="dxa"/>
            <w:gridSpan w:val="2"/>
            <w:shd w:val="clear" w:color="auto" w:fill="auto"/>
            <w:tcMar>
              <w:top w:w="15" w:type="dxa"/>
              <w:left w:w="15" w:type="dxa"/>
              <w:bottom w:w="0" w:type="dxa"/>
              <w:right w:w="15" w:type="dxa"/>
            </w:tcMar>
            <w:vAlign w:val="center"/>
          </w:tcPr>
          <w:p w14:paraId="679848BA"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10,65</w:t>
            </w:r>
          </w:p>
        </w:tc>
        <w:tc>
          <w:tcPr>
            <w:tcW w:w="851" w:type="dxa"/>
            <w:shd w:val="clear" w:color="auto" w:fill="auto"/>
            <w:tcMar>
              <w:top w:w="15" w:type="dxa"/>
              <w:left w:w="15" w:type="dxa"/>
              <w:bottom w:w="0" w:type="dxa"/>
              <w:right w:w="15" w:type="dxa"/>
            </w:tcMar>
            <w:vAlign w:val="center"/>
          </w:tcPr>
          <w:p w14:paraId="582AE920"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13,7</w:t>
            </w:r>
          </w:p>
        </w:tc>
        <w:tc>
          <w:tcPr>
            <w:tcW w:w="850" w:type="dxa"/>
            <w:shd w:val="clear" w:color="auto" w:fill="auto"/>
            <w:tcMar>
              <w:top w:w="15" w:type="dxa"/>
              <w:left w:w="15" w:type="dxa"/>
              <w:bottom w:w="0" w:type="dxa"/>
              <w:right w:w="15" w:type="dxa"/>
            </w:tcMar>
            <w:vAlign w:val="center"/>
          </w:tcPr>
          <w:p w14:paraId="013E5D80"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16,63</w:t>
            </w:r>
          </w:p>
        </w:tc>
      </w:tr>
      <w:tr w:rsidR="00CE63EE" w:rsidRPr="00CE63EE" w14:paraId="534EA07D" w14:textId="77777777" w:rsidTr="00312161">
        <w:trPr>
          <w:gridAfter w:val="1"/>
          <w:wAfter w:w="7" w:type="dxa"/>
          <w:trHeight w:val="246"/>
          <w:jc w:val="center"/>
        </w:trPr>
        <w:tc>
          <w:tcPr>
            <w:tcW w:w="2405" w:type="dxa"/>
            <w:shd w:val="clear" w:color="auto" w:fill="auto"/>
            <w:tcMar>
              <w:top w:w="15" w:type="dxa"/>
              <w:left w:w="15" w:type="dxa"/>
              <w:bottom w:w="0" w:type="dxa"/>
              <w:right w:w="15" w:type="dxa"/>
            </w:tcMar>
            <w:vAlign w:val="bottom"/>
            <w:hideMark/>
          </w:tcPr>
          <w:p w14:paraId="185CEF8A" w14:textId="77777777" w:rsidR="00AE7DB5" w:rsidRPr="00CE63EE" w:rsidRDefault="00AE7DB5" w:rsidP="00312161">
            <w:pPr>
              <w:widowControl w:val="0"/>
              <w:spacing w:before="60" w:after="60" w:line="240" w:lineRule="auto"/>
              <w:ind w:right="132" w:firstLine="127"/>
              <w:jc w:val="both"/>
              <w:textAlignment w:val="bottom"/>
              <w:rPr>
                <w:rFonts w:eastAsia="Times New Roman"/>
                <w:sz w:val="24"/>
                <w:szCs w:val="24"/>
              </w:rPr>
            </w:pPr>
            <w:r w:rsidRPr="00CE63EE">
              <w:rPr>
                <w:rFonts w:eastAsia="Times New Roman"/>
                <w:sz w:val="24"/>
                <w:szCs w:val="24"/>
                <w:lang w:val="vi-VN"/>
              </w:rPr>
              <w:t>- Ngành Dịch vụ</w:t>
            </w:r>
          </w:p>
        </w:tc>
        <w:tc>
          <w:tcPr>
            <w:tcW w:w="992" w:type="dxa"/>
            <w:vAlign w:val="center"/>
          </w:tcPr>
          <w:p w14:paraId="405E46E4" w14:textId="77777777" w:rsidR="00AE7DB5" w:rsidRPr="00CE63EE" w:rsidRDefault="00AE7DB5" w:rsidP="00312161">
            <w:pPr>
              <w:widowControl w:val="0"/>
              <w:spacing w:before="60" w:after="60" w:line="240" w:lineRule="auto"/>
              <w:ind w:right="132" w:firstLine="127"/>
              <w:jc w:val="center"/>
              <w:textAlignment w:val="bottom"/>
              <w:rPr>
                <w:sz w:val="24"/>
                <w:szCs w:val="24"/>
              </w:rPr>
            </w:pPr>
            <w:r w:rsidRPr="00CE63EE">
              <w:rPr>
                <w:sz w:val="24"/>
                <w:szCs w:val="24"/>
              </w:rPr>
              <w:t>7,7</w:t>
            </w:r>
          </w:p>
        </w:tc>
        <w:tc>
          <w:tcPr>
            <w:tcW w:w="993" w:type="dxa"/>
            <w:vAlign w:val="center"/>
          </w:tcPr>
          <w:p w14:paraId="7BD276C9" w14:textId="77777777" w:rsidR="00AE7DB5" w:rsidRPr="00CE63EE" w:rsidRDefault="00AE7DB5" w:rsidP="00312161">
            <w:pPr>
              <w:widowControl w:val="0"/>
              <w:spacing w:before="60" w:after="60" w:line="240" w:lineRule="auto"/>
              <w:ind w:right="132" w:firstLine="127"/>
              <w:jc w:val="center"/>
              <w:textAlignment w:val="bottom"/>
              <w:rPr>
                <w:sz w:val="24"/>
                <w:szCs w:val="24"/>
              </w:rPr>
            </w:pPr>
            <w:r w:rsidRPr="00CE63EE">
              <w:rPr>
                <w:sz w:val="24"/>
                <w:szCs w:val="24"/>
              </w:rPr>
              <w:t>4,1</w:t>
            </w:r>
          </w:p>
        </w:tc>
        <w:tc>
          <w:tcPr>
            <w:tcW w:w="851" w:type="dxa"/>
            <w:shd w:val="clear" w:color="auto" w:fill="auto"/>
            <w:tcMar>
              <w:top w:w="15" w:type="dxa"/>
              <w:left w:w="15" w:type="dxa"/>
              <w:bottom w:w="0" w:type="dxa"/>
              <w:right w:w="15" w:type="dxa"/>
            </w:tcMar>
            <w:vAlign w:val="center"/>
          </w:tcPr>
          <w:p w14:paraId="5423F4AE"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5,39</w:t>
            </w:r>
          </w:p>
        </w:tc>
        <w:tc>
          <w:tcPr>
            <w:tcW w:w="991" w:type="dxa"/>
            <w:shd w:val="clear" w:color="auto" w:fill="auto"/>
            <w:tcMar>
              <w:top w:w="15" w:type="dxa"/>
              <w:left w:w="15" w:type="dxa"/>
              <w:bottom w:w="0" w:type="dxa"/>
              <w:right w:w="15" w:type="dxa"/>
            </w:tcMar>
            <w:vAlign w:val="center"/>
          </w:tcPr>
          <w:p w14:paraId="026E9433"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5,84</w:t>
            </w:r>
          </w:p>
        </w:tc>
        <w:tc>
          <w:tcPr>
            <w:tcW w:w="850" w:type="dxa"/>
            <w:shd w:val="clear" w:color="auto" w:fill="auto"/>
            <w:tcMar>
              <w:top w:w="15" w:type="dxa"/>
              <w:left w:w="15" w:type="dxa"/>
              <w:bottom w:w="0" w:type="dxa"/>
              <w:right w:w="15" w:type="dxa"/>
            </w:tcMar>
            <w:vAlign w:val="center"/>
          </w:tcPr>
          <w:p w14:paraId="67382BF6"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6,23</w:t>
            </w:r>
          </w:p>
        </w:tc>
        <w:tc>
          <w:tcPr>
            <w:tcW w:w="851" w:type="dxa"/>
            <w:gridSpan w:val="2"/>
            <w:shd w:val="clear" w:color="auto" w:fill="auto"/>
            <w:tcMar>
              <w:top w:w="15" w:type="dxa"/>
              <w:left w:w="15" w:type="dxa"/>
              <w:bottom w:w="0" w:type="dxa"/>
              <w:right w:w="15" w:type="dxa"/>
            </w:tcMar>
            <w:vAlign w:val="center"/>
          </w:tcPr>
          <w:p w14:paraId="70FB687D"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6,44</w:t>
            </w:r>
          </w:p>
        </w:tc>
        <w:tc>
          <w:tcPr>
            <w:tcW w:w="851" w:type="dxa"/>
            <w:shd w:val="clear" w:color="auto" w:fill="auto"/>
            <w:tcMar>
              <w:top w:w="15" w:type="dxa"/>
              <w:left w:w="15" w:type="dxa"/>
              <w:bottom w:w="0" w:type="dxa"/>
              <w:right w:w="15" w:type="dxa"/>
            </w:tcMar>
            <w:vAlign w:val="center"/>
          </w:tcPr>
          <w:p w14:paraId="77E4785F"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7,08</w:t>
            </w:r>
          </w:p>
        </w:tc>
        <w:tc>
          <w:tcPr>
            <w:tcW w:w="850" w:type="dxa"/>
            <w:shd w:val="clear" w:color="auto" w:fill="auto"/>
            <w:tcMar>
              <w:top w:w="15" w:type="dxa"/>
              <w:left w:w="15" w:type="dxa"/>
              <w:bottom w:w="0" w:type="dxa"/>
              <w:right w:w="15" w:type="dxa"/>
            </w:tcMar>
            <w:vAlign w:val="center"/>
          </w:tcPr>
          <w:p w14:paraId="12EAC32F"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8,04</w:t>
            </w:r>
          </w:p>
        </w:tc>
      </w:tr>
      <w:tr w:rsidR="00CE63EE" w:rsidRPr="00CE63EE" w14:paraId="0B4A0C15" w14:textId="77777777" w:rsidTr="00312161">
        <w:trPr>
          <w:gridAfter w:val="1"/>
          <w:wAfter w:w="7" w:type="dxa"/>
          <w:trHeight w:val="516"/>
          <w:jc w:val="center"/>
        </w:trPr>
        <w:tc>
          <w:tcPr>
            <w:tcW w:w="2405" w:type="dxa"/>
            <w:shd w:val="clear" w:color="auto" w:fill="auto"/>
            <w:tcMar>
              <w:top w:w="15" w:type="dxa"/>
              <w:left w:w="15" w:type="dxa"/>
              <w:bottom w:w="0" w:type="dxa"/>
              <w:right w:w="15" w:type="dxa"/>
            </w:tcMar>
            <w:vAlign w:val="bottom"/>
            <w:hideMark/>
          </w:tcPr>
          <w:p w14:paraId="0A6FC104" w14:textId="77777777" w:rsidR="00AE7DB5" w:rsidRPr="00CE63EE" w:rsidRDefault="00AE7DB5" w:rsidP="00312161">
            <w:pPr>
              <w:widowControl w:val="0"/>
              <w:spacing w:before="60" w:after="60" w:line="240" w:lineRule="auto"/>
              <w:ind w:right="132" w:firstLine="127"/>
              <w:jc w:val="both"/>
              <w:textAlignment w:val="bottom"/>
              <w:rPr>
                <w:rFonts w:eastAsia="Times New Roman"/>
                <w:sz w:val="24"/>
                <w:szCs w:val="24"/>
              </w:rPr>
            </w:pPr>
            <w:r w:rsidRPr="00CE63EE">
              <w:rPr>
                <w:rFonts w:eastAsia="Times New Roman"/>
                <w:sz w:val="24"/>
                <w:szCs w:val="24"/>
                <w:lang w:val="vi-VN"/>
              </w:rPr>
              <w:t>- Thuế</w:t>
            </w:r>
            <w:r w:rsidRPr="00CE63EE">
              <w:rPr>
                <w:rFonts w:eastAsia="Times New Roman"/>
                <w:sz w:val="24"/>
                <w:szCs w:val="24"/>
                <w:lang w:val="en-US"/>
              </w:rPr>
              <w:t xml:space="preserve"> sản phẩm</w:t>
            </w:r>
            <w:r w:rsidRPr="00CE63EE">
              <w:rPr>
                <w:rFonts w:eastAsia="Times New Roman"/>
                <w:sz w:val="24"/>
                <w:szCs w:val="24"/>
                <w:lang w:val="vi-VN"/>
              </w:rPr>
              <w:t xml:space="preserve"> trừ trợ cấp sản phẩm</w:t>
            </w:r>
          </w:p>
        </w:tc>
        <w:tc>
          <w:tcPr>
            <w:tcW w:w="992" w:type="dxa"/>
            <w:vAlign w:val="center"/>
          </w:tcPr>
          <w:p w14:paraId="7C4C759D" w14:textId="77777777" w:rsidR="00AE7DB5" w:rsidRPr="00CE63EE" w:rsidRDefault="00AE7DB5" w:rsidP="00312161">
            <w:pPr>
              <w:widowControl w:val="0"/>
              <w:spacing w:before="60" w:after="60" w:line="240" w:lineRule="auto"/>
              <w:ind w:right="132" w:firstLine="127"/>
              <w:jc w:val="center"/>
              <w:textAlignment w:val="bottom"/>
              <w:rPr>
                <w:sz w:val="24"/>
                <w:szCs w:val="24"/>
              </w:rPr>
            </w:pPr>
            <w:r w:rsidRPr="00CE63EE">
              <w:rPr>
                <w:sz w:val="24"/>
                <w:szCs w:val="24"/>
              </w:rPr>
              <w:t>10,8</w:t>
            </w:r>
          </w:p>
        </w:tc>
        <w:tc>
          <w:tcPr>
            <w:tcW w:w="993" w:type="dxa"/>
            <w:vAlign w:val="center"/>
          </w:tcPr>
          <w:p w14:paraId="1C490CF6" w14:textId="77777777" w:rsidR="00AE7DB5" w:rsidRPr="00CE63EE" w:rsidRDefault="00AE7DB5" w:rsidP="00312161">
            <w:pPr>
              <w:widowControl w:val="0"/>
              <w:spacing w:before="60" w:after="60" w:line="240" w:lineRule="auto"/>
              <w:ind w:right="132" w:firstLine="127"/>
              <w:jc w:val="center"/>
              <w:textAlignment w:val="bottom"/>
              <w:rPr>
                <w:sz w:val="24"/>
                <w:szCs w:val="24"/>
              </w:rPr>
            </w:pPr>
            <w:r w:rsidRPr="00CE63EE">
              <w:rPr>
                <w:sz w:val="24"/>
                <w:szCs w:val="24"/>
              </w:rPr>
              <w:t>6,9</w:t>
            </w:r>
          </w:p>
        </w:tc>
        <w:tc>
          <w:tcPr>
            <w:tcW w:w="851" w:type="dxa"/>
            <w:shd w:val="clear" w:color="auto" w:fill="auto"/>
            <w:tcMar>
              <w:top w:w="15" w:type="dxa"/>
              <w:left w:w="15" w:type="dxa"/>
              <w:bottom w:w="0" w:type="dxa"/>
              <w:right w:w="15" w:type="dxa"/>
            </w:tcMar>
            <w:vAlign w:val="center"/>
          </w:tcPr>
          <w:p w14:paraId="3982F5D6"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8,43</w:t>
            </w:r>
          </w:p>
        </w:tc>
        <w:tc>
          <w:tcPr>
            <w:tcW w:w="991" w:type="dxa"/>
            <w:shd w:val="clear" w:color="auto" w:fill="auto"/>
            <w:tcMar>
              <w:top w:w="15" w:type="dxa"/>
              <w:left w:w="15" w:type="dxa"/>
              <w:bottom w:w="0" w:type="dxa"/>
              <w:right w:w="15" w:type="dxa"/>
            </w:tcMar>
            <w:vAlign w:val="center"/>
          </w:tcPr>
          <w:p w14:paraId="701DDC9E"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9,31</w:t>
            </w:r>
          </w:p>
        </w:tc>
        <w:tc>
          <w:tcPr>
            <w:tcW w:w="850" w:type="dxa"/>
            <w:shd w:val="clear" w:color="auto" w:fill="auto"/>
            <w:tcMar>
              <w:top w:w="15" w:type="dxa"/>
              <w:left w:w="15" w:type="dxa"/>
              <w:bottom w:w="0" w:type="dxa"/>
              <w:right w:w="15" w:type="dxa"/>
            </w:tcMar>
            <w:vAlign w:val="center"/>
          </w:tcPr>
          <w:p w14:paraId="44A59D59"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10,05</w:t>
            </w:r>
          </w:p>
        </w:tc>
        <w:tc>
          <w:tcPr>
            <w:tcW w:w="851" w:type="dxa"/>
            <w:gridSpan w:val="2"/>
            <w:shd w:val="clear" w:color="auto" w:fill="auto"/>
            <w:tcMar>
              <w:top w:w="15" w:type="dxa"/>
              <w:left w:w="15" w:type="dxa"/>
              <w:bottom w:w="0" w:type="dxa"/>
              <w:right w:w="15" w:type="dxa"/>
            </w:tcMar>
            <w:vAlign w:val="center"/>
          </w:tcPr>
          <w:p w14:paraId="2092343A"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8,25</w:t>
            </w:r>
          </w:p>
        </w:tc>
        <w:tc>
          <w:tcPr>
            <w:tcW w:w="851" w:type="dxa"/>
            <w:shd w:val="clear" w:color="auto" w:fill="auto"/>
            <w:tcMar>
              <w:top w:w="15" w:type="dxa"/>
              <w:left w:w="15" w:type="dxa"/>
              <w:bottom w:w="0" w:type="dxa"/>
              <w:right w:w="15" w:type="dxa"/>
            </w:tcMar>
            <w:vAlign w:val="center"/>
          </w:tcPr>
          <w:p w14:paraId="23EA6732"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10,25</w:t>
            </w:r>
          </w:p>
        </w:tc>
        <w:tc>
          <w:tcPr>
            <w:tcW w:w="850" w:type="dxa"/>
            <w:shd w:val="clear" w:color="auto" w:fill="auto"/>
            <w:tcMar>
              <w:top w:w="15" w:type="dxa"/>
              <w:left w:w="15" w:type="dxa"/>
              <w:bottom w:w="0" w:type="dxa"/>
              <w:right w:w="15" w:type="dxa"/>
            </w:tcMar>
            <w:vAlign w:val="center"/>
          </w:tcPr>
          <w:p w14:paraId="72859FA2"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12,36</w:t>
            </w:r>
          </w:p>
        </w:tc>
      </w:tr>
      <w:tr w:rsidR="00CE63EE" w:rsidRPr="00CE63EE" w14:paraId="309F8811" w14:textId="77777777" w:rsidTr="00312161">
        <w:trPr>
          <w:gridAfter w:val="1"/>
          <w:wAfter w:w="7" w:type="dxa"/>
          <w:trHeight w:val="587"/>
          <w:jc w:val="center"/>
        </w:trPr>
        <w:tc>
          <w:tcPr>
            <w:tcW w:w="2405" w:type="dxa"/>
            <w:shd w:val="clear" w:color="auto" w:fill="auto"/>
            <w:tcMar>
              <w:top w:w="15" w:type="dxa"/>
              <w:left w:w="15" w:type="dxa"/>
              <w:bottom w:w="0" w:type="dxa"/>
              <w:right w:w="15" w:type="dxa"/>
            </w:tcMar>
            <w:vAlign w:val="bottom"/>
            <w:hideMark/>
          </w:tcPr>
          <w:p w14:paraId="32BE296B" w14:textId="77777777" w:rsidR="00AE7DB5" w:rsidRPr="00CE63EE" w:rsidRDefault="00AE7DB5" w:rsidP="00312161">
            <w:pPr>
              <w:widowControl w:val="0"/>
              <w:spacing w:before="60" w:after="60" w:line="240" w:lineRule="auto"/>
              <w:ind w:right="132" w:firstLine="127"/>
              <w:jc w:val="both"/>
              <w:textAlignment w:val="bottom"/>
              <w:rPr>
                <w:rFonts w:eastAsia="Times New Roman"/>
                <w:sz w:val="24"/>
                <w:szCs w:val="24"/>
              </w:rPr>
            </w:pPr>
            <w:r w:rsidRPr="00CE63EE">
              <w:rPr>
                <w:rFonts w:eastAsia="Times New Roman"/>
                <w:b/>
                <w:bCs/>
                <w:sz w:val="24"/>
                <w:szCs w:val="24"/>
                <w:lang w:val="vi-VN"/>
              </w:rPr>
              <w:t xml:space="preserve">Cơ cấu kinh tế (giá </w:t>
            </w:r>
            <w:r w:rsidRPr="00CE63EE">
              <w:rPr>
                <w:rFonts w:eastAsia="Times New Roman"/>
                <w:b/>
                <w:bCs/>
                <w:sz w:val="24"/>
                <w:szCs w:val="24"/>
              </w:rPr>
              <w:t xml:space="preserve"> </w:t>
            </w:r>
            <w:r w:rsidRPr="00CE63EE">
              <w:rPr>
                <w:rFonts w:eastAsia="Times New Roman"/>
                <w:b/>
                <w:bCs/>
                <w:sz w:val="24"/>
                <w:szCs w:val="24"/>
                <w:lang w:val="vi-VN"/>
              </w:rPr>
              <w:t>hiện hành)</w:t>
            </w:r>
          </w:p>
        </w:tc>
        <w:tc>
          <w:tcPr>
            <w:tcW w:w="992" w:type="dxa"/>
            <w:vAlign w:val="center"/>
          </w:tcPr>
          <w:p w14:paraId="4447B2A8" w14:textId="77777777" w:rsidR="00AE7DB5" w:rsidRPr="00CE63EE" w:rsidRDefault="00AE7DB5" w:rsidP="00312161">
            <w:pPr>
              <w:widowControl w:val="0"/>
              <w:spacing w:before="60" w:after="60" w:line="240" w:lineRule="auto"/>
              <w:ind w:right="132" w:firstLine="127"/>
              <w:jc w:val="center"/>
              <w:textAlignment w:val="bottom"/>
              <w:rPr>
                <w:rFonts w:eastAsia="Times New Roman"/>
                <w:b/>
                <w:bCs/>
                <w:sz w:val="24"/>
                <w:szCs w:val="24"/>
                <w:lang w:val="vi-VN"/>
              </w:rPr>
            </w:pPr>
            <w:r w:rsidRPr="00CE63EE">
              <w:rPr>
                <w:rFonts w:eastAsia="Times New Roman"/>
                <w:b/>
                <w:bCs/>
                <w:sz w:val="24"/>
                <w:szCs w:val="24"/>
                <w:lang w:val="vi-VN"/>
              </w:rPr>
              <w:t>100</w:t>
            </w:r>
          </w:p>
        </w:tc>
        <w:tc>
          <w:tcPr>
            <w:tcW w:w="993" w:type="dxa"/>
            <w:vAlign w:val="center"/>
          </w:tcPr>
          <w:p w14:paraId="0D9DA722" w14:textId="77777777" w:rsidR="00AE7DB5" w:rsidRPr="00CE63EE" w:rsidRDefault="00AE7DB5" w:rsidP="00312161">
            <w:pPr>
              <w:widowControl w:val="0"/>
              <w:spacing w:before="60" w:after="60" w:line="240" w:lineRule="auto"/>
              <w:ind w:right="132" w:firstLine="127"/>
              <w:jc w:val="center"/>
              <w:textAlignment w:val="bottom"/>
              <w:rPr>
                <w:rFonts w:eastAsia="Times New Roman"/>
                <w:b/>
                <w:bCs/>
                <w:sz w:val="24"/>
                <w:szCs w:val="24"/>
                <w:lang w:val="vi-VN"/>
              </w:rPr>
            </w:pPr>
            <w:r w:rsidRPr="00CE63EE">
              <w:rPr>
                <w:rFonts w:eastAsia="Times New Roman"/>
                <w:b/>
                <w:bCs/>
                <w:sz w:val="24"/>
                <w:szCs w:val="24"/>
                <w:lang w:val="vi-VN"/>
              </w:rPr>
              <w:t>100</w:t>
            </w:r>
          </w:p>
        </w:tc>
        <w:tc>
          <w:tcPr>
            <w:tcW w:w="851" w:type="dxa"/>
            <w:shd w:val="clear" w:color="auto" w:fill="auto"/>
            <w:tcMar>
              <w:top w:w="15" w:type="dxa"/>
              <w:left w:w="15" w:type="dxa"/>
              <w:bottom w:w="0" w:type="dxa"/>
              <w:right w:w="15" w:type="dxa"/>
            </w:tcMar>
            <w:vAlign w:val="center"/>
            <w:hideMark/>
          </w:tcPr>
          <w:p w14:paraId="74217D7E"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b/>
                <w:bCs/>
                <w:sz w:val="24"/>
                <w:szCs w:val="24"/>
                <w:lang w:val="vi-VN"/>
              </w:rPr>
              <w:t>100</w:t>
            </w:r>
          </w:p>
        </w:tc>
        <w:tc>
          <w:tcPr>
            <w:tcW w:w="991" w:type="dxa"/>
            <w:shd w:val="clear" w:color="auto" w:fill="auto"/>
            <w:tcMar>
              <w:top w:w="15" w:type="dxa"/>
              <w:left w:w="15" w:type="dxa"/>
              <w:bottom w:w="0" w:type="dxa"/>
              <w:right w:w="15" w:type="dxa"/>
            </w:tcMar>
            <w:vAlign w:val="center"/>
            <w:hideMark/>
          </w:tcPr>
          <w:p w14:paraId="43D8492D"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b/>
                <w:bCs/>
                <w:sz w:val="24"/>
                <w:szCs w:val="24"/>
                <w:lang w:val="vi-VN"/>
              </w:rPr>
              <w:t>100</w:t>
            </w:r>
          </w:p>
        </w:tc>
        <w:tc>
          <w:tcPr>
            <w:tcW w:w="850" w:type="dxa"/>
            <w:shd w:val="clear" w:color="auto" w:fill="auto"/>
            <w:tcMar>
              <w:top w:w="15" w:type="dxa"/>
              <w:left w:w="15" w:type="dxa"/>
              <w:bottom w:w="0" w:type="dxa"/>
              <w:right w:w="15" w:type="dxa"/>
            </w:tcMar>
            <w:vAlign w:val="center"/>
            <w:hideMark/>
          </w:tcPr>
          <w:p w14:paraId="5B7C2DAB"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b/>
                <w:bCs/>
                <w:sz w:val="24"/>
                <w:szCs w:val="24"/>
                <w:lang w:val="vi-VN"/>
              </w:rPr>
              <w:t>100</w:t>
            </w:r>
          </w:p>
        </w:tc>
        <w:tc>
          <w:tcPr>
            <w:tcW w:w="851" w:type="dxa"/>
            <w:gridSpan w:val="2"/>
            <w:shd w:val="clear" w:color="auto" w:fill="auto"/>
            <w:tcMar>
              <w:top w:w="15" w:type="dxa"/>
              <w:left w:w="15" w:type="dxa"/>
              <w:bottom w:w="0" w:type="dxa"/>
              <w:right w:w="15" w:type="dxa"/>
            </w:tcMar>
            <w:vAlign w:val="center"/>
            <w:hideMark/>
          </w:tcPr>
          <w:p w14:paraId="45F0EFA8"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b/>
                <w:bCs/>
                <w:sz w:val="24"/>
                <w:szCs w:val="24"/>
                <w:lang w:val="vi-VN"/>
              </w:rPr>
              <w:t>100</w:t>
            </w:r>
          </w:p>
        </w:tc>
        <w:tc>
          <w:tcPr>
            <w:tcW w:w="851" w:type="dxa"/>
            <w:shd w:val="clear" w:color="auto" w:fill="auto"/>
            <w:tcMar>
              <w:top w:w="15" w:type="dxa"/>
              <w:left w:w="15" w:type="dxa"/>
              <w:bottom w:w="0" w:type="dxa"/>
              <w:right w:w="15" w:type="dxa"/>
            </w:tcMar>
            <w:vAlign w:val="center"/>
            <w:hideMark/>
          </w:tcPr>
          <w:p w14:paraId="4726E782"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b/>
                <w:bCs/>
                <w:sz w:val="24"/>
                <w:szCs w:val="24"/>
                <w:lang w:val="vi-VN"/>
              </w:rPr>
              <w:t>100</w:t>
            </w:r>
          </w:p>
        </w:tc>
        <w:tc>
          <w:tcPr>
            <w:tcW w:w="850" w:type="dxa"/>
            <w:shd w:val="clear" w:color="auto" w:fill="auto"/>
            <w:tcMar>
              <w:top w:w="15" w:type="dxa"/>
              <w:left w:w="15" w:type="dxa"/>
              <w:bottom w:w="0" w:type="dxa"/>
              <w:right w:w="15" w:type="dxa"/>
            </w:tcMar>
            <w:vAlign w:val="center"/>
            <w:hideMark/>
          </w:tcPr>
          <w:p w14:paraId="3A8C3A26"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b/>
                <w:bCs/>
                <w:sz w:val="24"/>
                <w:szCs w:val="24"/>
                <w:lang w:val="vi-VN"/>
              </w:rPr>
              <w:t>100</w:t>
            </w:r>
          </w:p>
        </w:tc>
      </w:tr>
      <w:tr w:rsidR="00CE63EE" w:rsidRPr="00CE63EE" w14:paraId="0F021DAC" w14:textId="77777777" w:rsidTr="00312161">
        <w:trPr>
          <w:gridAfter w:val="1"/>
          <w:wAfter w:w="7" w:type="dxa"/>
          <w:trHeight w:val="219"/>
          <w:jc w:val="center"/>
        </w:trPr>
        <w:tc>
          <w:tcPr>
            <w:tcW w:w="2405" w:type="dxa"/>
            <w:shd w:val="clear" w:color="auto" w:fill="auto"/>
            <w:tcMar>
              <w:top w:w="15" w:type="dxa"/>
              <w:left w:w="15" w:type="dxa"/>
              <w:bottom w:w="0" w:type="dxa"/>
              <w:right w:w="15" w:type="dxa"/>
            </w:tcMar>
            <w:vAlign w:val="bottom"/>
            <w:hideMark/>
          </w:tcPr>
          <w:p w14:paraId="7333B9DB" w14:textId="77777777" w:rsidR="00AE7DB5" w:rsidRPr="00CE63EE" w:rsidRDefault="00AE7DB5" w:rsidP="00312161">
            <w:pPr>
              <w:widowControl w:val="0"/>
              <w:spacing w:before="60" w:after="60" w:line="240" w:lineRule="auto"/>
              <w:ind w:right="132" w:firstLine="127"/>
              <w:jc w:val="both"/>
              <w:textAlignment w:val="bottom"/>
              <w:rPr>
                <w:rFonts w:eastAsia="Times New Roman"/>
                <w:sz w:val="24"/>
                <w:szCs w:val="24"/>
              </w:rPr>
            </w:pPr>
            <w:r w:rsidRPr="00CE63EE">
              <w:rPr>
                <w:rFonts w:eastAsia="Times New Roman"/>
                <w:sz w:val="24"/>
                <w:szCs w:val="24"/>
                <w:lang w:val="vi-VN"/>
              </w:rPr>
              <w:t xml:space="preserve">- Ngành NLTS </w:t>
            </w:r>
          </w:p>
        </w:tc>
        <w:tc>
          <w:tcPr>
            <w:tcW w:w="992" w:type="dxa"/>
            <w:vAlign w:val="center"/>
          </w:tcPr>
          <w:p w14:paraId="226E03EA" w14:textId="77777777" w:rsidR="00AE7DB5" w:rsidRPr="00CE63EE" w:rsidRDefault="00AE7DB5" w:rsidP="00312161">
            <w:pPr>
              <w:widowControl w:val="0"/>
              <w:spacing w:before="60" w:after="60" w:line="240" w:lineRule="auto"/>
              <w:ind w:right="132" w:firstLine="127"/>
              <w:jc w:val="center"/>
              <w:textAlignment w:val="bottom"/>
              <w:rPr>
                <w:sz w:val="24"/>
                <w:szCs w:val="24"/>
              </w:rPr>
            </w:pPr>
            <w:r w:rsidRPr="00CE63EE">
              <w:rPr>
                <w:sz w:val="24"/>
                <w:szCs w:val="24"/>
              </w:rPr>
              <w:t>14,3</w:t>
            </w:r>
          </w:p>
        </w:tc>
        <w:tc>
          <w:tcPr>
            <w:tcW w:w="993" w:type="dxa"/>
            <w:vAlign w:val="center"/>
          </w:tcPr>
          <w:p w14:paraId="7198FD80" w14:textId="77777777" w:rsidR="00AE7DB5" w:rsidRPr="00CE63EE" w:rsidRDefault="00AE7DB5" w:rsidP="00312161">
            <w:pPr>
              <w:widowControl w:val="0"/>
              <w:spacing w:before="60" w:after="60" w:line="240" w:lineRule="auto"/>
              <w:ind w:right="132" w:firstLine="127"/>
              <w:jc w:val="center"/>
              <w:textAlignment w:val="bottom"/>
              <w:rPr>
                <w:sz w:val="24"/>
                <w:szCs w:val="24"/>
              </w:rPr>
            </w:pPr>
            <w:r w:rsidRPr="00CE63EE">
              <w:rPr>
                <w:sz w:val="24"/>
                <w:szCs w:val="24"/>
              </w:rPr>
              <w:t>14,5</w:t>
            </w:r>
          </w:p>
        </w:tc>
        <w:tc>
          <w:tcPr>
            <w:tcW w:w="851" w:type="dxa"/>
            <w:shd w:val="clear" w:color="auto" w:fill="auto"/>
            <w:tcMar>
              <w:top w:w="15" w:type="dxa"/>
              <w:left w:w="15" w:type="dxa"/>
              <w:bottom w:w="0" w:type="dxa"/>
              <w:right w:w="15" w:type="dxa"/>
            </w:tcMar>
            <w:vAlign w:val="center"/>
          </w:tcPr>
          <w:p w14:paraId="1541FB02"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12,1</w:t>
            </w:r>
          </w:p>
        </w:tc>
        <w:tc>
          <w:tcPr>
            <w:tcW w:w="991" w:type="dxa"/>
            <w:shd w:val="clear" w:color="auto" w:fill="auto"/>
            <w:tcMar>
              <w:top w:w="15" w:type="dxa"/>
              <w:left w:w="15" w:type="dxa"/>
              <w:bottom w:w="0" w:type="dxa"/>
              <w:right w:w="15" w:type="dxa"/>
            </w:tcMar>
            <w:vAlign w:val="center"/>
          </w:tcPr>
          <w:p w14:paraId="1F473799"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10,4</w:t>
            </w:r>
          </w:p>
        </w:tc>
        <w:tc>
          <w:tcPr>
            <w:tcW w:w="850" w:type="dxa"/>
            <w:shd w:val="clear" w:color="auto" w:fill="auto"/>
            <w:tcMar>
              <w:top w:w="15" w:type="dxa"/>
              <w:left w:w="15" w:type="dxa"/>
              <w:bottom w:w="0" w:type="dxa"/>
              <w:right w:w="15" w:type="dxa"/>
            </w:tcMar>
            <w:vAlign w:val="center"/>
          </w:tcPr>
          <w:p w14:paraId="0A2CA115"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9,8</w:t>
            </w:r>
          </w:p>
        </w:tc>
        <w:tc>
          <w:tcPr>
            <w:tcW w:w="851" w:type="dxa"/>
            <w:gridSpan w:val="2"/>
            <w:shd w:val="clear" w:color="auto" w:fill="auto"/>
            <w:tcMar>
              <w:top w:w="15" w:type="dxa"/>
              <w:left w:w="15" w:type="dxa"/>
              <w:bottom w:w="0" w:type="dxa"/>
              <w:right w:w="15" w:type="dxa"/>
            </w:tcMar>
            <w:vAlign w:val="center"/>
          </w:tcPr>
          <w:p w14:paraId="6D2C5474"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10,6</w:t>
            </w:r>
          </w:p>
        </w:tc>
        <w:tc>
          <w:tcPr>
            <w:tcW w:w="851" w:type="dxa"/>
            <w:shd w:val="clear" w:color="auto" w:fill="auto"/>
            <w:tcMar>
              <w:top w:w="15" w:type="dxa"/>
              <w:left w:w="15" w:type="dxa"/>
              <w:bottom w:w="0" w:type="dxa"/>
              <w:right w:w="15" w:type="dxa"/>
            </w:tcMar>
            <w:vAlign w:val="center"/>
          </w:tcPr>
          <w:p w14:paraId="58B0DE53"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9,9</w:t>
            </w:r>
          </w:p>
        </w:tc>
        <w:tc>
          <w:tcPr>
            <w:tcW w:w="850" w:type="dxa"/>
            <w:shd w:val="clear" w:color="auto" w:fill="auto"/>
            <w:tcMar>
              <w:top w:w="15" w:type="dxa"/>
              <w:left w:w="15" w:type="dxa"/>
              <w:bottom w:w="0" w:type="dxa"/>
              <w:right w:w="15" w:type="dxa"/>
            </w:tcMar>
            <w:vAlign w:val="center"/>
          </w:tcPr>
          <w:p w14:paraId="144DFD7B"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7,7</w:t>
            </w:r>
          </w:p>
        </w:tc>
      </w:tr>
      <w:tr w:rsidR="00CE63EE" w:rsidRPr="00CE63EE" w14:paraId="36F4AA3F" w14:textId="77777777" w:rsidTr="00312161">
        <w:trPr>
          <w:gridAfter w:val="1"/>
          <w:wAfter w:w="7" w:type="dxa"/>
          <w:trHeight w:val="309"/>
          <w:jc w:val="center"/>
        </w:trPr>
        <w:tc>
          <w:tcPr>
            <w:tcW w:w="2405" w:type="dxa"/>
            <w:shd w:val="clear" w:color="auto" w:fill="auto"/>
            <w:tcMar>
              <w:top w:w="15" w:type="dxa"/>
              <w:left w:w="15" w:type="dxa"/>
              <w:bottom w:w="0" w:type="dxa"/>
              <w:right w:w="15" w:type="dxa"/>
            </w:tcMar>
            <w:vAlign w:val="bottom"/>
            <w:hideMark/>
          </w:tcPr>
          <w:p w14:paraId="5F38F59F" w14:textId="77777777" w:rsidR="00AE7DB5" w:rsidRPr="00CE63EE" w:rsidRDefault="00AE7DB5" w:rsidP="00312161">
            <w:pPr>
              <w:widowControl w:val="0"/>
              <w:spacing w:before="60" w:after="60" w:line="240" w:lineRule="auto"/>
              <w:ind w:right="132" w:firstLine="127"/>
              <w:jc w:val="both"/>
              <w:textAlignment w:val="bottom"/>
              <w:rPr>
                <w:rFonts w:eastAsia="Times New Roman"/>
                <w:sz w:val="24"/>
                <w:szCs w:val="24"/>
              </w:rPr>
            </w:pPr>
            <w:r w:rsidRPr="00CE63EE">
              <w:rPr>
                <w:rFonts w:eastAsia="Times New Roman"/>
                <w:sz w:val="24"/>
                <w:szCs w:val="24"/>
                <w:lang w:val="vi-VN"/>
              </w:rPr>
              <w:t>- Ngành CNXD</w:t>
            </w:r>
          </w:p>
        </w:tc>
        <w:tc>
          <w:tcPr>
            <w:tcW w:w="992" w:type="dxa"/>
            <w:vAlign w:val="center"/>
          </w:tcPr>
          <w:p w14:paraId="2733C010" w14:textId="77777777" w:rsidR="00AE7DB5" w:rsidRPr="00CE63EE" w:rsidRDefault="00AE7DB5" w:rsidP="00312161">
            <w:pPr>
              <w:widowControl w:val="0"/>
              <w:spacing w:before="60" w:after="60" w:line="240" w:lineRule="auto"/>
              <w:ind w:right="132" w:firstLine="127"/>
              <w:jc w:val="center"/>
              <w:textAlignment w:val="bottom"/>
              <w:rPr>
                <w:sz w:val="24"/>
                <w:szCs w:val="24"/>
              </w:rPr>
            </w:pPr>
            <w:r w:rsidRPr="00CE63EE">
              <w:rPr>
                <w:sz w:val="24"/>
                <w:szCs w:val="24"/>
              </w:rPr>
              <w:t>32,1</w:t>
            </w:r>
          </w:p>
        </w:tc>
        <w:tc>
          <w:tcPr>
            <w:tcW w:w="993" w:type="dxa"/>
            <w:vAlign w:val="center"/>
          </w:tcPr>
          <w:p w14:paraId="075BDD7D" w14:textId="77777777" w:rsidR="00AE7DB5" w:rsidRPr="00CE63EE" w:rsidRDefault="00AE7DB5" w:rsidP="00312161">
            <w:pPr>
              <w:widowControl w:val="0"/>
              <w:spacing w:before="60" w:after="60" w:line="240" w:lineRule="auto"/>
              <w:ind w:right="132" w:firstLine="127"/>
              <w:jc w:val="center"/>
              <w:textAlignment w:val="bottom"/>
              <w:rPr>
                <w:sz w:val="24"/>
                <w:szCs w:val="24"/>
              </w:rPr>
            </w:pPr>
            <w:r w:rsidRPr="00CE63EE">
              <w:rPr>
                <w:sz w:val="24"/>
                <w:szCs w:val="24"/>
              </w:rPr>
              <w:t>32,9</w:t>
            </w:r>
          </w:p>
        </w:tc>
        <w:tc>
          <w:tcPr>
            <w:tcW w:w="851" w:type="dxa"/>
            <w:shd w:val="clear" w:color="auto" w:fill="auto"/>
            <w:tcMar>
              <w:top w:w="15" w:type="dxa"/>
              <w:left w:w="15" w:type="dxa"/>
              <w:bottom w:w="0" w:type="dxa"/>
              <w:right w:w="15" w:type="dxa"/>
            </w:tcMar>
            <w:vAlign w:val="center"/>
          </w:tcPr>
          <w:p w14:paraId="6A4CB64F"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35,8</w:t>
            </w:r>
          </w:p>
        </w:tc>
        <w:tc>
          <w:tcPr>
            <w:tcW w:w="991" w:type="dxa"/>
            <w:shd w:val="clear" w:color="auto" w:fill="auto"/>
            <w:tcMar>
              <w:top w:w="15" w:type="dxa"/>
              <w:left w:w="15" w:type="dxa"/>
              <w:bottom w:w="0" w:type="dxa"/>
              <w:right w:w="15" w:type="dxa"/>
            </w:tcMar>
            <w:vAlign w:val="center"/>
          </w:tcPr>
          <w:p w14:paraId="1BFAF3DB"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37,1</w:t>
            </w:r>
          </w:p>
        </w:tc>
        <w:tc>
          <w:tcPr>
            <w:tcW w:w="850" w:type="dxa"/>
            <w:shd w:val="clear" w:color="auto" w:fill="auto"/>
            <w:tcMar>
              <w:top w:w="15" w:type="dxa"/>
              <w:left w:w="15" w:type="dxa"/>
              <w:bottom w:w="0" w:type="dxa"/>
              <w:right w:w="15" w:type="dxa"/>
            </w:tcMar>
            <w:vAlign w:val="center"/>
          </w:tcPr>
          <w:p w14:paraId="0569D567"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38,0</w:t>
            </w:r>
          </w:p>
        </w:tc>
        <w:tc>
          <w:tcPr>
            <w:tcW w:w="851" w:type="dxa"/>
            <w:gridSpan w:val="2"/>
            <w:shd w:val="clear" w:color="auto" w:fill="auto"/>
            <w:tcMar>
              <w:top w:w="15" w:type="dxa"/>
              <w:left w:w="15" w:type="dxa"/>
              <w:bottom w:w="0" w:type="dxa"/>
              <w:right w:w="15" w:type="dxa"/>
            </w:tcMar>
            <w:vAlign w:val="center"/>
          </w:tcPr>
          <w:p w14:paraId="482C96C7"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37,5</w:t>
            </w:r>
          </w:p>
        </w:tc>
        <w:tc>
          <w:tcPr>
            <w:tcW w:w="851" w:type="dxa"/>
            <w:shd w:val="clear" w:color="auto" w:fill="auto"/>
            <w:tcMar>
              <w:top w:w="15" w:type="dxa"/>
              <w:left w:w="15" w:type="dxa"/>
              <w:bottom w:w="0" w:type="dxa"/>
              <w:right w:w="15" w:type="dxa"/>
            </w:tcMar>
            <w:vAlign w:val="center"/>
          </w:tcPr>
          <w:p w14:paraId="71A11945"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36,2</w:t>
            </w:r>
          </w:p>
        </w:tc>
        <w:tc>
          <w:tcPr>
            <w:tcW w:w="850" w:type="dxa"/>
            <w:shd w:val="clear" w:color="auto" w:fill="auto"/>
            <w:tcMar>
              <w:top w:w="15" w:type="dxa"/>
              <w:left w:w="15" w:type="dxa"/>
              <w:bottom w:w="0" w:type="dxa"/>
              <w:right w:w="15" w:type="dxa"/>
            </w:tcMar>
            <w:vAlign w:val="center"/>
          </w:tcPr>
          <w:p w14:paraId="4C53691F"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42,0</w:t>
            </w:r>
          </w:p>
        </w:tc>
      </w:tr>
      <w:tr w:rsidR="00CE63EE" w:rsidRPr="00CE63EE" w14:paraId="32A1CA01" w14:textId="77777777" w:rsidTr="00312161">
        <w:trPr>
          <w:gridAfter w:val="1"/>
          <w:wAfter w:w="7" w:type="dxa"/>
          <w:trHeight w:val="264"/>
          <w:jc w:val="center"/>
        </w:trPr>
        <w:tc>
          <w:tcPr>
            <w:tcW w:w="2405" w:type="dxa"/>
            <w:shd w:val="clear" w:color="auto" w:fill="auto"/>
            <w:tcMar>
              <w:top w:w="15" w:type="dxa"/>
              <w:left w:w="15" w:type="dxa"/>
              <w:bottom w:w="0" w:type="dxa"/>
              <w:right w:w="15" w:type="dxa"/>
            </w:tcMar>
            <w:vAlign w:val="bottom"/>
            <w:hideMark/>
          </w:tcPr>
          <w:p w14:paraId="63340083" w14:textId="77777777" w:rsidR="00AE7DB5" w:rsidRPr="00CE63EE" w:rsidRDefault="00AE7DB5" w:rsidP="00312161">
            <w:pPr>
              <w:widowControl w:val="0"/>
              <w:spacing w:before="60" w:after="60" w:line="240" w:lineRule="auto"/>
              <w:ind w:right="132" w:firstLine="127"/>
              <w:jc w:val="both"/>
              <w:textAlignment w:val="bottom"/>
              <w:rPr>
                <w:rFonts w:eastAsia="Times New Roman"/>
                <w:sz w:val="24"/>
                <w:szCs w:val="24"/>
              </w:rPr>
            </w:pPr>
            <w:r w:rsidRPr="00CE63EE">
              <w:rPr>
                <w:rFonts w:eastAsia="Times New Roman"/>
                <w:sz w:val="24"/>
                <w:szCs w:val="24"/>
                <w:lang w:val="vi-VN"/>
              </w:rPr>
              <w:t xml:space="preserve">- Ngành Dịch vụ </w:t>
            </w:r>
          </w:p>
        </w:tc>
        <w:tc>
          <w:tcPr>
            <w:tcW w:w="992" w:type="dxa"/>
            <w:vAlign w:val="center"/>
          </w:tcPr>
          <w:p w14:paraId="5D048252" w14:textId="77777777" w:rsidR="00AE7DB5" w:rsidRPr="00CE63EE" w:rsidRDefault="00AE7DB5" w:rsidP="00312161">
            <w:pPr>
              <w:widowControl w:val="0"/>
              <w:spacing w:before="60" w:after="60" w:line="240" w:lineRule="auto"/>
              <w:ind w:right="132" w:firstLine="127"/>
              <w:jc w:val="center"/>
              <w:textAlignment w:val="bottom"/>
              <w:rPr>
                <w:sz w:val="24"/>
                <w:szCs w:val="24"/>
              </w:rPr>
            </w:pPr>
            <w:r w:rsidRPr="00CE63EE">
              <w:rPr>
                <w:sz w:val="24"/>
                <w:szCs w:val="24"/>
              </w:rPr>
              <w:t>34,5</w:t>
            </w:r>
          </w:p>
        </w:tc>
        <w:tc>
          <w:tcPr>
            <w:tcW w:w="993" w:type="dxa"/>
            <w:vAlign w:val="center"/>
          </w:tcPr>
          <w:p w14:paraId="110870BD" w14:textId="77777777" w:rsidR="00AE7DB5" w:rsidRPr="00CE63EE" w:rsidRDefault="00AE7DB5" w:rsidP="00312161">
            <w:pPr>
              <w:widowControl w:val="0"/>
              <w:spacing w:before="60" w:after="60" w:line="240" w:lineRule="auto"/>
              <w:ind w:right="132" w:firstLine="127"/>
              <w:jc w:val="center"/>
              <w:textAlignment w:val="bottom"/>
              <w:rPr>
                <w:sz w:val="24"/>
                <w:szCs w:val="24"/>
              </w:rPr>
            </w:pPr>
            <w:r w:rsidRPr="00CE63EE">
              <w:rPr>
                <w:sz w:val="24"/>
                <w:szCs w:val="24"/>
              </w:rPr>
              <w:t>34,7</w:t>
            </w:r>
          </w:p>
        </w:tc>
        <w:tc>
          <w:tcPr>
            <w:tcW w:w="851" w:type="dxa"/>
            <w:shd w:val="clear" w:color="auto" w:fill="auto"/>
            <w:tcMar>
              <w:top w:w="15" w:type="dxa"/>
              <w:left w:w="15" w:type="dxa"/>
              <w:bottom w:w="0" w:type="dxa"/>
              <w:right w:w="15" w:type="dxa"/>
            </w:tcMar>
            <w:vAlign w:val="center"/>
          </w:tcPr>
          <w:p w14:paraId="0BD9BA2F"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34,6</w:t>
            </w:r>
          </w:p>
        </w:tc>
        <w:tc>
          <w:tcPr>
            <w:tcW w:w="991" w:type="dxa"/>
            <w:shd w:val="clear" w:color="auto" w:fill="auto"/>
            <w:tcMar>
              <w:top w:w="15" w:type="dxa"/>
              <w:left w:w="15" w:type="dxa"/>
              <w:bottom w:w="0" w:type="dxa"/>
              <w:right w:w="15" w:type="dxa"/>
            </w:tcMar>
            <w:vAlign w:val="center"/>
          </w:tcPr>
          <w:p w14:paraId="3AC86767"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35,1</w:t>
            </w:r>
          </w:p>
        </w:tc>
        <w:tc>
          <w:tcPr>
            <w:tcW w:w="850" w:type="dxa"/>
            <w:shd w:val="clear" w:color="auto" w:fill="auto"/>
            <w:tcMar>
              <w:top w:w="15" w:type="dxa"/>
              <w:left w:w="15" w:type="dxa"/>
              <w:bottom w:w="0" w:type="dxa"/>
              <w:right w:w="15" w:type="dxa"/>
            </w:tcMar>
            <w:vAlign w:val="center"/>
          </w:tcPr>
          <w:p w14:paraId="3533BB73"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34,7</w:t>
            </w:r>
          </w:p>
        </w:tc>
        <w:tc>
          <w:tcPr>
            <w:tcW w:w="851" w:type="dxa"/>
            <w:gridSpan w:val="2"/>
            <w:shd w:val="clear" w:color="auto" w:fill="auto"/>
            <w:tcMar>
              <w:top w:w="15" w:type="dxa"/>
              <w:left w:w="15" w:type="dxa"/>
              <w:bottom w:w="0" w:type="dxa"/>
              <w:right w:w="15" w:type="dxa"/>
            </w:tcMar>
            <w:vAlign w:val="center"/>
          </w:tcPr>
          <w:p w14:paraId="1CAB0D3C"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32,5</w:t>
            </w:r>
          </w:p>
        </w:tc>
        <w:tc>
          <w:tcPr>
            <w:tcW w:w="851" w:type="dxa"/>
            <w:shd w:val="clear" w:color="auto" w:fill="auto"/>
            <w:tcMar>
              <w:top w:w="15" w:type="dxa"/>
              <w:left w:w="15" w:type="dxa"/>
              <w:bottom w:w="0" w:type="dxa"/>
              <w:right w:w="15" w:type="dxa"/>
            </w:tcMar>
            <w:vAlign w:val="center"/>
          </w:tcPr>
          <w:p w14:paraId="69278432"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34,4</w:t>
            </w:r>
          </w:p>
        </w:tc>
        <w:tc>
          <w:tcPr>
            <w:tcW w:w="850" w:type="dxa"/>
            <w:shd w:val="clear" w:color="auto" w:fill="auto"/>
            <w:tcMar>
              <w:top w:w="15" w:type="dxa"/>
              <w:left w:w="15" w:type="dxa"/>
              <w:bottom w:w="0" w:type="dxa"/>
              <w:right w:w="15" w:type="dxa"/>
            </w:tcMar>
            <w:vAlign w:val="center"/>
          </w:tcPr>
          <w:p w14:paraId="2C07645B"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33,3</w:t>
            </w:r>
          </w:p>
        </w:tc>
      </w:tr>
      <w:tr w:rsidR="00CE63EE" w:rsidRPr="00CE63EE" w14:paraId="19B49ED0" w14:textId="77777777" w:rsidTr="00312161">
        <w:trPr>
          <w:gridAfter w:val="1"/>
          <w:wAfter w:w="7" w:type="dxa"/>
          <w:trHeight w:val="489"/>
          <w:jc w:val="center"/>
        </w:trPr>
        <w:tc>
          <w:tcPr>
            <w:tcW w:w="2405" w:type="dxa"/>
            <w:shd w:val="clear" w:color="auto" w:fill="auto"/>
            <w:tcMar>
              <w:top w:w="15" w:type="dxa"/>
              <w:left w:w="15" w:type="dxa"/>
              <w:bottom w:w="0" w:type="dxa"/>
              <w:right w:w="15" w:type="dxa"/>
            </w:tcMar>
            <w:vAlign w:val="bottom"/>
            <w:hideMark/>
          </w:tcPr>
          <w:p w14:paraId="03CF6521" w14:textId="77777777" w:rsidR="00AE7DB5" w:rsidRPr="00CE63EE" w:rsidRDefault="00AE7DB5" w:rsidP="00312161">
            <w:pPr>
              <w:widowControl w:val="0"/>
              <w:spacing w:before="60" w:after="60" w:line="240" w:lineRule="auto"/>
              <w:ind w:right="132" w:firstLine="127"/>
              <w:jc w:val="both"/>
              <w:textAlignment w:val="bottom"/>
              <w:rPr>
                <w:rFonts w:eastAsia="Times New Roman"/>
                <w:sz w:val="24"/>
                <w:szCs w:val="24"/>
              </w:rPr>
            </w:pPr>
            <w:r w:rsidRPr="00CE63EE">
              <w:rPr>
                <w:rFonts w:eastAsia="Times New Roman"/>
                <w:sz w:val="24"/>
                <w:szCs w:val="24"/>
                <w:lang w:val="vi-VN"/>
              </w:rPr>
              <w:t>- Thuế trừ trợ cấp sản phẩm</w:t>
            </w:r>
          </w:p>
        </w:tc>
        <w:tc>
          <w:tcPr>
            <w:tcW w:w="992" w:type="dxa"/>
            <w:vAlign w:val="center"/>
          </w:tcPr>
          <w:p w14:paraId="46675185" w14:textId="77777777" w:rsidR="00AE7DB5" w:rsidRPr="00CE63EE" w:rsidRDefault="00AE7DB5" w:rsidP="00312161">
            <w:pPr>
              <w:widowControl w:val="0"/>
              <w:spacing w:before="60" w:after="60" w:line="240" w:lineRule="auto"/>
              <w:ind w:right="132" w:firstLine="127"/>
              <w:jc w:val="center"/>
              <w:textAlignment w:val="bottom"/>
              <w:rPr>
                <w:sz w:val="24"/>
                <w:szCs w:val="24"/>
              </w:rPr>
            </w:pPr>
            <w:r w:rsidRPr="00CE63EE">
              <w:rPr>
                <w:sz w:val="24"/>
                <w:szCs w:val="24"/>
              </w:rPr>
              <w:t>19,0</w:t>
            </w:r>
          </w:p>
        </w:tc>
        <w:tc>
          <w:tcPr>
            <w:tcW w:w="993" w:type="dxa"/>
            <w:vAlign w:val="center"/>
          </w:tcPr>
          <w:p w14:paraId="04AF2D71" w14:textId="77777777" w:rsidR="00AE7DB5" w:rsidRPr="00CE63EE" w:rsidRDefault="00AE7DB5" w:rsidP="00312161">
            <w:pPr>
              <w:widowControl w:val="0"/>
              <w:spacing w:before="60" w:after="60" w:line="240" w:lineRule="auto"/>
              <w:ind w:right="132" w:firstLine="127"/>
              <w:jc w:val="center"/>
              <w:textAlignment w:val="bottom"/>
              <w:rPr>
                <w:sz w:val="24"/>
                <w:szCs w:val="24"/>
              </w:rPr>
            </w:pPr>
            <w:r w:rsidRPr="00CE63EE">
              <w:rPr>
                <w:sz w:val="24"/>
                <w:szCs w:val="24"/>
              </w:rPr>
              <w:t>17,9</w:t>
            </w:r>
          </w:p>
        </w:tc>
        <w:tc>
          <w:tcPr>
            <w:tcW w:w="851" w:type="dxa"/>
            <w:shd w:val="clear" w:color="auto" w:fill="auto"/>
            <w:tcMar>
              <w:top w:w="15" w:type="dxa"/>
              <w:left w:w="15" w:type="dxa"/>
              <w:bottom w:w="0" w:type="dxa"/>
              <w:right w:w="15" w:type="dxa"/>
            </w:tcMar>
            <w:vAlign w:val="center"/>
          </w:tcPr>
          <w:p w14:paraId="4F6EFE86"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17,5</w:t>
            </w:r>
          </w:p>
        </w:tc>
        <w:tc>
          <w:tcPr>
            <w:tcW w:w="991" w:type="dxa"/>
            <w:shd w:val="clear" w:color="auto" w:fill="auto"/>
            <w:tcMar>
              <w:top w:w="15" w:type="dxa"/>
              <w:left w:w="15" w:type="dxa"/>
              <w:bottom w:w="0" w:type="dxa"/>
              <w:right w:w="15" w:type="dxa"/>
            </w:tcMar>
            <w:vAlign w:val="center"/>
          </w:tcPr>
          <w:p w14:paraId="7027368A"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17,4</w:t>
            </w:r>
          </w:p>
        </w:tc>
        <w:tc>
          <w:tcPr>
            <w:tcW w:w="850" w:type="dxa"/>
            <w:shd w:val="clear" w:color="auto" w:fill="auto"/>
            <w:tcMar>
              <w:top w:w="15" w:type="dxa"/>
              <w:left w:w="15" w:type="dxa"/>
              <w:bottom w:w="0" w:type="dxa"/>
              <w:right w:w="15" w:type="dxa"/>
            </w:tcMar>
            <w:vAlign w:val="center"/>
          </w:tcPr>
          <w:p w14:paraId="2B64407F"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17,5</w:t>
            </w:r>
          </w:p>
        </w:tc>
        <w:tc>
          <w:tcPr>
            <w:tcW w:w="851" w:type="dxa"/>
            <w:gridSpan w:val="2"/>
            <w:shd w:val="clear" w:color="auto" w:fill="auto"/>
            <w:tcMar>
              <w:top w:w="15" w:type="dxa"/>
              <w:left w:w="15" w:type="dxa"/>
              <w:bottom w:w="0" w:type="dxa"/>
              <w:right w:w="15" w:type="dxa"/>
            </w:tcMar>
            <w:vAlign w:val="center"/>
          </w:tcPr>
          <w:p w14:paraId="400B256C"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17,4</w:t>
            </w:r>
          </w:p>
        </w:tc>
        <w:tc>
          <w:tcPr>
            <w:tcW w:w="851" w:type="dxa"/>
            <w:shd w:val="clear" w:color="auto" w:fill="auto"/>
            <w:tcMar>
              <w:top w:w="15" w:type="dxa"/>
              <w:left w:w="15" w:type="dxa"/>
              <w:bottom w:w="0" w:type="dxa"/>
              <w:right w:w="15" w:type="dxa"/>
            </w:tcMar>
            <w:vAlign w:val="center"/>
          </w:tcPr>
          <w:p w14:paraId="06A77F8C"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17,5</w:t>
            </w:r>
          </w:p>
        </w:tc>
        <w:tc>
          <w:tcPr>
            <w:tcW w:w="850" w:type="dxa"/>
            <w:shd w:val="clear" w:color="auto" w:fill="auto"/>
            <w:tcMar>
              <w:top w:w="15" w:type="dxa"/>
              <w:left w:w="15" w:type="dxa"/>
              <w:bottom w:w="0" w:type="dxa"/>
              <w:right w:w="15" w:type="dxa"/>
            </w:tcMar>
            <w:vAlign w:val="center"/>
          </w:tcPr>
          <w:p w14:paraId="62D4D322" w14:textId="77777777" w:rsidR="00AE7DB5" w:rsidRPr="00CE63EE" w:rsidRDefault="00AE7DB5" w:rsidP="00312161">
            <w:pPr>
              <w:widowControl w:val="0"/>
              <w:spacing w:before="60" w:after="60" w:line="240" w:lineRule="auto"/>
              <w:ind w:right="132" w:firstLine="127"/>
              <w:jc w:val="center"/>
              <w:textAlignment w:val="bottom"/>
              <w:rPr>
                <w:rFonts w:eastAsia="Times New Roman"/>
                <w:sz w:val="24"/>
                <w:szCs w:val="24"/>
              </w:rPr>
            </w:pPr>
            <w:r w:rsidRPr="00CE63EE">
              <w:rPr>
                <w:rFonts w:eastAsia="Times New Roman"/>
                <w:sz w:val="24"/>
                <w:szCs w:val="24"/>
              </w:rPr>
              <w:t>17,0</w:t>
            </w:r>
          </w:p>
        </w:tc>
      </w:tr>
    </w:tbl>
    <w:p w14:paraId="4CA44313" w14:textId="2D422E44" w:rsidR="00A12E93" w:rsidRPr="00CE63EE" w:rsidRDefault="00A12E93" w:rsidP="00A12E93">
      <w:pPr>
        <w:widowControl w:val="0"/>
        <w:spacing w:before="120" w:after="120" w:line="276" w:lineRule="auto"/>
        <w:jc w:val="both"/>
        <w:rPr>
          <w:rFonts w:asciiTheme="majorHAnsi" w:hAnsiTheme="majorHAnsi" w:cstheme="majorHAnsi"/>
          <w:i/>
          <w:sz w:val="24"/>
          <w:szCs w:val="24"/>
          <w:lang w:val="nl-NL"/>
        </w:rPr>
      </w:pPr>
      <w:r w:rsidRPr="00CE63EE">
        <w:rPr>
          <w:rFonts w:asciiTheme="majorHAnsi" w:hAnsiTheme="majorHAnsi" w:cstheme="majorHAnsi"/>
          <w:i/>
          <w:sz w:val="24"/>
          <w:szCs w:val="24"/>
          <w:lang w:val="nl-NL"/>
        </w:rPr>
        <w:t>Nguồn: Tính toán của Liên danh tư vấn</w:t>
      </w:r>
      <w:r w:rsidRPr="00CE63EE">
        <w:rPr>
          <w:rFonts w:asciiTheme="majorHAnsi" w:hAnsiTheme="majorHAnsi" w:cstheme="majorHAnsi"/>
          <w:sz w:val="24"/>
          <w:szCs w:val="24"/>
          <w:lang w:val="nl-NL"/>
        </w:rPr>
        <w:t>.</w:t>
      </w:r>
    </w:p>
    <w:p w14:paraId="4F76E275" w14:textId="77777777" w:rsidR="004A74D7" w:rsidRPr="00CE63EE" w:rsidRDefault="004A74D7" w:rsidP="004A74D7">
      <w:pPr>
        <w:widowControl w:val="0"/>
        <w:spacing w:before="120" w:line="276" w:lineRule="auto"/>
        <w:ind w:firstLine="720"/>
        <w:jc w:val="both"/>
        <w:rPr>
          <w:szCs w:val="28"/>
          <w:lang w:val="nl-NL"/>
        </w:rPr>
      </w:pPr>
    </w:p>
    <w:p w14:paraId="620A77EF" w14:textId="1B5014D3" w:rsidR="00502A16" w:rsidRPr="00CE63EE" w:rsidRDefault="00502A16" w:rsidP="00502A16">
      <w:pPr>
        <w:widowControl w:val="0"/>
        <w:spacing w:before="120" w:line="276" w:lineRule="auto"/>
        <w:ind w:firstLine="720"/>
        <w:jc w:val="both"/>
        <w:rPr>
          <w:i/>
          <w:szCs w:val="28"/>
          <w:lang w:val="nl-NL"/>
        </w:rPr>
      </w:pPr>
      <w:r w:rsidRPr="00CE63EE">
        <w:rPr>
          <w:szCs w:val="28"/>
          <w:lang w:val="nl-NL"/>
        </w:rPr>
        <w:t xml:space="preserve">c. </w:t>
      </w:r>
      <w:r w:rsidRPr="00CE63EE">
        <w:rPr>
          <w:i/>
          <w:szCs w:val="28"/>
          <w:lang w:val="nl-NL"/>
        </w:rPr>
        <w:t>Luận chứng lựa chọn kịch bản phát triển</w:t>
      </w:r>
    </w:p>
    <w:p w14:paraId="36AAF669" w14:textId="1B9F26F8" w:rsidR="00753294" w:rsidRPr="00CE63EE" w:rsidRDefault="00753294" w:rsidP="00753294">
      <w:pPr>
        <w:widowControl w:val="0"/>
        <w:spacing w:before="120" w:line="276" w:lineRule="auto"/>
        <w:ind w:firstLine="720"/>
        <w:jc w:val="both"/>
        <w:rPr>
          <w:szCs w:val="28"/>
          <w:lang w:val="nl-NL"/>
        </w:rPr>
      </w:pPr>
      <w:r w:rsidRPr="00CE63EE">
        <w:rPr>
          <w:szCs w:val="28"/>
          <w:lang w:val="nl-NL"/>
        </w:rPr>
        <w:t>Theo kịch bản 1, động lực tăng trưởng chủ yếu dựa vào xu thế tăng trưởng của các ngành, lĩnh vực đạt được trong giai đoạn 2011</w:t>
      </w:r>
      <w:r w:rsidR="0035381F" w:rsidRPr="00CE63EE">
        <w:rPr>
          <w:szCs w:val="28"/>
          <w:lang w:val="vi-VN"/>
        </w:rPr>
        <w:t xml:space="preserve"> – </w:t>
      </w:r>
      <w:r w:rsidRPr="00CE63EE">
        <w:rPr>
          <w:szCs w:val="28"/>
          <w:lang w:val="nl-NL"/>
        </w:rPr>
        <w:t>2020, và xu thế phát triển của doanh nghiệp và thị trường. Ưu điểm lớn là nhu cầu huy động vốn đầu tư phát triển không quá cao. Bên cạnh đó, hệ số ICOR không cải thiện nhiều, áp lực cải thiện môi trường đầu tư, kinh doanh không quá lớn. Kịch bản phát triển này còn hàm ý điều hành chính sách của tỉnh Quảng Nam cơ bản tập trung vào khai thác các tiềm năng, lợi thế hiện tại, sẵn có. Nếu không có yếu tố bất lợi lớn tác động đến tỉnh thì việc đạt được các chỉ tiêu của phương án này là không khó khăn. Lựa chọn phương án phát triển theo kịch bản 1 có tính khả thi cao, song làm giảm tính chiến đấu, chưa phát huy, tận dụng được nhiều điều kiện tiềm năng, cơ hội phát triển đang đến của Quả</w:t>
      </w:r>
      <w:r w:rsidR="00CC2455" w:rsidRPr="00CE63EE">
        <w:rPr>
          <w:szCs w:val="28"/>
          <w:lang w:val="nl-NL"/>
        </w:rPr>
        <w:t>ng Nam.</w:t>
      </w:r>
    </w:p>
    <w:p w14:paraId="57BBF81A" w14:textId="6E5E1732" w:rsidR="00753294" w:rsidRPr="00CE63EE" w:rsidRDefault="00753294" w:rsidP="00753294">
      <w:pPr>
        <w:widowControl w:val="0"/>
        <w:spacing w:before="120" w:line="276" w:lineRule="auto"/>
        <w:ind w:firstLine="720"/>
        <w:jc w:val="both"/>
        <w:rPr>
          <w:szCs w:val="28"/>
          <w:lang w:val="nl-NL"/>
        </w:rPr>
      </w:pPr>
      <w:r w:rsidRPr="00CE63EE">
        <w:rPr>
          <w:szCs w:val="28"/>
          <w:lang w:val="nl-NL"/>
        </w:rPr>
        <w:t xml:space="preserve">Tại kịch bản 2, theo Phương án 1, điều kiện để đạt được kịch bản này là không dễ dàng, các yêu cầu về huy động vốn, cải thiện hiệu quả sử dụng vốn, cải thiện năng suất lao động, cũng như phát triển các ngành kinh tế, lĩnh vực là tương đối cao. Tuy nhiên, tính khả thi cũng cũng ở mức cao do các yếu tố nền tảng và các cơ hộ phát triển là khá rõ ràng, nhất là đối với lĩnh vực công nghiệp chế tạo và du lịch. Quảng Nam cần mạnh mẽ chuyển đổi, thực hiện nhiều biện pháp mang tính đột phá, đặc biệt cần đẩy nhanh quá trình nâng cấp, hoàn thiện, phát triển cơ sở hạ tầng, cải thiện môi trường đầu tư, chính sách thu hút đầu tư phù hợp, nâng cao chất lượng nguồn nhân lực, tận dụng các cơ hội để phát triển các sản phẩm thế mạnh. Để thực hiện được mục tăng trưởng theo kịch bản ngày cần có sự tập </w:t>
      </w:r>
      <w:r w:rsidRPr="00CE63EE">
        <w:rPr>
          <w:szCs w:val="28"/>
          <w:lang w:val="nl-NL"/>
        </w:rPr>
        <w:lastRenderedPageBreak/>
        <w:t>trung, quyết tâm và quyết liệt thực hiện của toàn bộ hệ thống chính trị của tỉnh. Thực hiện phương án này có thể giúp Quảng Nam vươn lên phát triển, đưa GRDP bình quân đầu người vượt mức trung bình của cả nướ</w:t>
      </w:r>
      <w:r w:rsidR="00CC2455" w:rsidRPr="00CE63EE">
        <w:rPr>
          <w:szCs w:val="28"/>
          <w:lang w:val="nl-NL"/>
        </w:rPr>
        <w:t>c vào năm 2030.</w:t>
      </w:r>
    </w:p>
    <w:p w14:paraId="6129F51B" w14:textId="77777777" w:rsidR="00753294" w:rsidRPr="00CE63EE" w:rsidRDefault="00753294" w:rsidP="00753294">
      <w:pPr>
        <w:widowControl w:val="0"/>
        <w:spacing w:before="120" w:line="276" w:lineRule="auto"/>
        <w:ind w:firstLine="720"/>
        <w:jc w:val="both"/>
        <w:rPr>
          <w:szCs w:val="28"/>
          <w:lang w:val="nl-NL"/>
        </w:rPr>
      </w:pPr>
      <w:r w:rsidRPr="00CE63EE">
        <w:rPr>
          <w:szCs w:val="28"/>
          <w:lang w:val="nl-NL"/>
        </w:rPr>
        <w:t>Phương án 2 mang tính phấn đấu và thuận lợi rất cao, ngoài quyết tâm cao độ và tập trung cao nhất trong công tác lãnh đạo, chỉ đạo và huy động cả hệ thống, đẩy mạnh cải thiện tạo môi trường đầu tư, cơ chế chính sách ưu đãi, huy động, thu hút đầu tư vào địa phương… thì còn phụ thuộc rất lớn vào các yếu tố khách quan như: khả năng, mức độ phục hồi của kinh tế trong nước và thế giới, khả năng triển khai các dự án lớn, sự phát triển của các địa phương lân cận, các điều kiện môi trường quốc tế và trong nước. Việc thực hiện theo kịch bản này có rủi ro cao do phụ thuộc lớn vào nhiều yếu tố khách quan.</w:t>
      </w:r>
      <w:r w:rsidRPr="00CE63EE">
        <w:rPr>
          <w:szCs w:val="28"/>
          <w:lang w:val="nl-NL"/>
        </w:rPr>
        <w:tab/>
      </w:r>
    </w:p>
    <w:p w14:paraId="21ACE9B9" w14:textId="7B03A264" w:rsidR="00753294" w:rsidRPr="00CE63EE" w:rsidRDefault="00753294" w:rsidP="00753294">
      <w:pPr>
        <w:widowControl w:val="0"/>
        <w:spacing w:before="120" w:line="276" w:lineRule="auto"/>
        <w:ind w:firstLine="720"/>
        <w:jc w:val="both"/>
        <w:rPr>
          <w:szCs w:val="28"/>
          <w:lang w:val="nl-NL"/>
        </w:rPr>
      </w:pPr>
      <w:r w:rsidRPr="00CE63EE">
        <w:rPr>
          <w:szCs w:val="28"/>
          <w:lang w:val="nl-NL"/>
        </w:rPr>
        <w:t xml:space="preserve">Trên cơ sở phân tích, đánh giá những yếu tố thuận lợi, khó khăn và triển vọng phát triển của tỉnh trong những năm tiếp theo, </w:t>
      </w:r>
      <w:r w:rsidRPr="00CE63EE">
        <w:rPr>
          <w:b/>
          <w:szCs w:val="28"/>
          <w:lang w:val="nl-NL"/>
        </w:rPr>
        <w:t xml:space="preserve">lựa chọn Phương án 1 </w:t>
      </w:r>
      <w:r w:rsidRPr="00CE63EE">
        <w:rPr>
          <w:szCs w:val="28"/>
          <w:lang w:val="nl-NL"/>
        </w:rPr>
        <w:t>(tại Kịch bản 2) là phù hợp, vừa có tính khả thi vừa có tính chiến đấu cao. Đây là phương án có mức tăng trưởng khá cao, phù hợp với lộ trình bắt kịp một số địa phương về trình độ và quy mô nền kinh tế và phù hợp với lộ trình chuyển đổi từ phát triển theo chiều rộng sang phát triển theo chiều sâu, thúc đẩy chuyển dịch cơ cấu kinh tế của tỉnh trong tương lai.</w:t>
      </w:r>
    </w:p>
    <w:p w14:paraId="7A7EC2BA" w14:textId="08038AAA" w:rsidR="00CA170A" w:rsidRPr="00CE63EE" w:rsidRDefault="001D15DA" w:rsidP="00CA170A">
      <w:pPr>
        <w:pStyle w:val="Heading2"/>
        <w:keepNext w:val="0"/>
        <w:keepLines w:val="0"/>
        <w:spacing w:line="276" w:lineRule="auto"/>
        <w:ind w:firstLine="709"/>
        <w:jc w:val="both"/>
        <w:rPr>
          <w:rFonts w:cstheme="majorHAnsi"/>
          <w:b w:val="0"/>
          <w:bCs w:val="0"/>
          <w:color w:val="auto"/>
          <w:sz w:val="28"/>
          <w:szCs w:val="28"/>
          <w:lang w:val="nl-NL"/>
        </w:rPr>
      </w:pPr>
      <w:r w:rsidRPr="00CE63EE">
        <w:rPr>
          <w:rFonts w:cstheme="majorHAnsi"/>
          <w:color w:val="auto"/>
          <w:sz w:val="28"/>
          <w:szCs w:val="28"/>
          <w:lang w:val="nl-NL"/>
        </w:rPr>
        <w:t>3</w:t>
      </w:r>
      <w:r w:rsidR="00CA170A" w:rsidRPr="00CE63EE">
        <w:rPr>
          <w:rFonts w:cstheme="majorHAnsi"/>
          <w:color w:val="auto"/>
          <w:sz w:val="28"/>
          <w:szCs w:val="28"/>
          <w:lang w:val="nl-NL"/>
        </w:rPr>
        <w:t xml:space="preserve">.5. Xác định </w:t>
      </w:r>
      <w:r w:rsidR="00156F11" w:rsidRPr="00CE63EE">
        <w:rPr>
          <w:rFonts w:cstheme="majorHAnsi"/>
          <w:color w:val="auto"/>
          <w:sz w:val="28"/>
          <w:szCs w:val="28"/>
          <w:lang w:val="nl-NL"/>
        </w:rPr>
        <w:t xml:space="preserve">các khâu đột phá và </w:t>
      </w:r>
      <w:r w:rsidR="00CA170A" w:rsidRPr="00CE63EE">
        <w:rPr>
          <w:rFonts w:cstheme="majorHAnsi"/>
          <w:color w:val="auto"/>
          <w:sz w:val="28"/>
          <w:szCs w:val="28"/>
          <w:lang w:val="nl-NL"/>
        </w:rPr>
        <w:t>các nhiệm vụ trọng tâm cần giải quyết trong thời kỳ quy hoạch</w:t>
      </w:r>
    </w:p>
    <w:p w14:paraId="365BF7A9" w14:textId="7DD20F14" w:rsidR="00156F11" w:rsidRPr="00CE63EE" w:rsidRDefault="001D15DA" w:rsidP="00156F11">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3.5.1</w:t>
      </w:r>
      <w:r w:rsidR="00156F11" w:rsidRPr="00CE63EE">
        <w:rPr>
          <w:rFonts w:asciiTheme="majorHAnsi" w:hAnsiTheme="majorHAnsi" w:cstheme="majorHAnsi"/>
          <w:bCs/>
          <w:szCs w:val="28"/>
          <w:lang w:val="nl-NL"/>
        </w:rPr>
        <w:t xml:space="preserve">. </w:t>
      </w:r>
      <w:r w:rsidR="00156F11" w:rsidRPr="00CE63EE">
        <w:rPr>
          <w:rFonts w:asciiTheme="majorHAnsi" w:eastAsiaTheme="majorEastAsia" w:hAnsiTheme="majorHAnsi" w:cstheme="majorHAnsi"/>
          <w:bCs/>
          <w:i/>
          <w:iCs/>
          <w:szCs w:val="28"/>
          <w:lang w:val="vi-VN"/>
        </w:rPr>
        <w:t>Các khâu đột phá</w:t>
      </w:r>
    </w:p>
    <w:p w14:paraId="0138CF5D" w14:textId="64AD20F8" w:rsidR="00156F11" w:rsidRPr="00CE63EE" w:rsidRDefault="00156F11" w:rsidP="00156F11">
      <w:pPr>
        <w:widowControl w:val="0"/>
        <w:spacing w:before="120" w:line="276" w:lineRule="auto"/>
        <w:ind w:firstLine="720"/>
        <w:jc w:val="both"/>
        <w:rPr>
          <w:szCs w:val="28"/>
          <w:lang w:val="nl-NL"/>
        </w:rPr>
      </w:pPr>
      <w:r w:rsidRPr="00CE63EE">
        <w:rPr>
          <w:szCs w:val="28"/>
          <w:lang w:val="nl-NL"/>
        </w:rPr>
        <w:t xml:space="preserve">(1) Xây dựng “môi trường đầu tư, kinh doanh 4.0” </w:t>
      </w:r>
      <w:r w:rsidR="003047B4" w:rsidRPr="00CE63EE">
        <w:rPr>
          <w:szCs w:val="28"/>
          <w:lang w:val="vi-VN"/>
        </w:rPr>
        <w:t xml:space="preserve">kết hợp </w:t>
      </w:r>
      <w:r w:rsidRPr="00CE63EE">
        <w:rPr>
          <w:szCs w:val="28"/>
          <w:lang w:val="nl-NL"/>
        </w:rPr>
        <w:t>với đẩy mạnh cải cách hành chính, trong đó xây dựng chính quyền số là đặc biệt quan trọng</w:t>
      </w:r>
    </w:p>
    <w:p w14:paraId="7B77C267" w14:textId="6E47C14C" w:rsidR="00156F11" w:rsidRPr="00CE63EE" w:rsidRDefault="00156F11" w:rsidP="00156F11">
      <w:pPr>
        <w:widowControl w:val="0"/>
        <w:spacing w:before="120" w:line="276" w:lineRule="auto"/>
        <w:ind w:firstLine="720"/>
        <w:jc w:val="both"/>
        <w:rPr>
          <w:szCs w:val="28"/>
          <w:lang w:val="nl-NL"/>
        </w:rPr>
      </w:pPr>
      <w:r w:rsidRPr="00CE63EE">
        <w:rPr>
          <w:szCs w:val="28"/>
          <w:lang w:val="nl-NL"/>
        </w:rPr>
        <w:t>Cải cách môi trường đầu tư, kinh doanh phải có “bước nhảy vọt”, chuyển dịch từ việc tạo dựng một môi trường đầu tư, kinh doanh thông thoáng, thuận lợi cho các nhà đầu tư,... trở thành vượt trội so với các điểm đến đầu tư trong khu vực. Đây là cơ sở quan trọng để huy động và sử dụng hiệu quả các nguồn lực trong và ngoài nước trong bối cảnh tỉnh Quảng Nam cần đầu tư lớn vào hạ tầng, đô thị, cải thiện năng lực ứng phó biến đổi khí hậu, đào tạo nhân lực, các doanh nghiệp cần đầu tư mở rộng sản xuất, cải tiến công nghệ. Cùng với đó, các quy định và các hệ thống “dựa trên giấy tờ” cần được thay thế bằng các giải pháp công nghệ số để</w:t>
      </w:r>
      <w:r w:rsidR="006F1EFD" w:rsidRPr="00CE63EE">
        <w:rPr>
          <w:szCs w:val="28"/>
          <w:lang w:val="nl-NL"/>
        </w:rPr>
        <w:t xml:space="preserve"> loại bỏ các thủ tục, các loại giấy phép</w:t>
      </w:r>
      <w:r w:rsidR="006F1EFD" w:rsidRPr="00CE63EE">
        <w:rPr>
          <w:rFonts w:asciiTheme="majorHAnsi" w:hAnsiTheme="majorHAnsi" w:cstheme="majorHAnsi"/>
          <w:bCs/>
          <w:szCs w:val="28"/>
          <w:lang w:val="nl-NL"/>
        </w:rPr>
        <w:t xml:space="preserve"> không cần thiết, </w:t>
      </w:r>
      <w:r w:rsidRPr="00CE63EE">
        <w:rPr>
          <w:szCs w:val="28"/>
          <w:lang w:val="nl-NL"/>
        </w:rPr>
        <w:t>hình thành sự kết nối cao, tương tác tốt giữa chính quyền với người dân và doanh nghiệp trên mọi lĩnh vực từ quản lý đất đai, đấu giá, đấu thầu cho đến cung ứng các dịch vụ y tế, giáo dục, bảo đảm thực hiện các chính sách an sinh xã hội, hỗ trợ người dân gặp thiên tai, khó khăn.</w:t>
      </w:r>
    </w:p>
    <w:p w14:paraId="3C69DC49" w14:textId="268242C2" w:rsidR="00156F11" w:rsidRPr="00CE63EE" w:rsidRDefault="00156F11" w:rsidP="00156F11">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lastRenderedPageBreak/>
        <w:t xml:space="preserve">(2) Phát triển nguồn nhân lực là </w:t>
      </w:r>
      <w:r w:rsidR="00E041F4" w:rsidRPr="00CE63EE">
        <w:rPr>
          <w:rFonts w:asciiTheme="majorHAnsi" w:hAnsiTheme="majorHAnsi" w:cstheme="majorHAnsi"/>
          <w:bCs/>
          <w:szCs w:val="28"/>
          <w:lang w:val="nl-NL"/>
        </w:rPr>
        <w:t xml:space="preserve">điều kiện </w:t>
      </w:r>
      <w:r w:rsidRPr="00CE63EE">
        <w:rPr>
          <w:rFonts w:asciiTheme="majorHAnsi" w:hAnsiTheme="majorHAnsi" w:cstheme="majorHAnsi"/>
          <w:bCs/>
          <w:szCs w:val="28"/>
          <w:lang w:val="nl-NL"/>
        </w:rPr>
        <w:t xml:space="preserve">cho </w:t>
      </w:r>
      <w:r w:rsidR="00E041F4" w:rsidRPr="00CE63EE">
        <w:rPr>
          <w:rFonts w:asciiTheme="majorHAnsi" w:hAnsiTheme="majorHAnsi" w:cstheme="majorHAnsi"/>
          <w:bCs/>
          <w:szCs w:val="28"/>
          <w:lang w:val="nl-NL"/>
        </w:rPr>
        <w:t xml:space="preserve">sự </w:t>
      </w:r>
      <w:r w:rsidRPr="00CE63EE">
        <w:rPr>
          <w:rFonts w:asciiTheme="majorHAnsi" w:hAnsiTheme="majorHAnsi" w:cstheme="majorHAnsi"/>
          <w:bCs/>
          <w:szCs w:val="28"/>
          <w:lang w:val="nl-NL"/>
        </w:rPr>
        <w:t xml:space="preserve">phát triển </w:t>
      </w:r>
      <w:r w:rsidR="00E041F4" w:rsidRPr="00CE63EE">
        <w:rPr>
          <w:rFonts w:asciiTheme="majorHAnsi" w:hAnsiTheme="majorHAnsi" w:cstheme="majorHAnsi"/>
          <w:bCs/>
          <w:szCs w:val="28"/>
          <w:lang w:val="nl-NL"/>
        </w:rPr>
        <w:t xml:space="preserve">kinh tế - xã hội tỉnh Quảng Nam </w:t>
      </w:r>
      <w:r w:rsidR="00AB64BD" w:rsidRPr="00CE63EE">
        <w:rPr>
          <w:rFonts w:asciiTheme="majorHAnsi" w:hAnsiTheme="majorHAnsi" w:cstheme="majorHAnsi"/>
          <w:bCs/>
          <w:szCs w:val="28"/>
          <w:lang w:val="nl-NL"/>
        </w:rPr>
        <w:t>cả trước mắt và lâu dài</w:t>
      </w:r>
    </w:p>
    <w:p w14:paraId="4434AD11" w14:textId="77777777" w:rsidR="00156F11" w:rsidRPr="00CE63EE" w:rsidRDefault="00156F11" w:rsidP="00156F11">
      <w:pPr>
        <w:widowControl w:val="0"/>
        <w:spacing w:before="120" w:line="276" w:lineRule="auto"/>
        <w:ind w:firstLine="720"/>
        <w:jc w:val="both"/>
        <w:rPr>
          <w:spacing w:val="2"/>
          <w:szCs w:val="28"/>
          <w:lang w:val="vi-VN"/>
        </w:rPr>
      </w:pPr>
      <w:r w:rsidRPr="00CE63EE">
        <w:rPr>
          <w:szCs w:val="28"/>
          <w:lang w:val="zu-ZA"/>
        </w:rPr>
        <w:t xml:space="preserve">Quảng Nam sẽ là trung tâm hàng đầu về du lịch và công nghiệp cơ khí chế tạo, phát triển nhân lực trước mắt cần tập trung nâng cao trình độ </w:t>
      </w:r>
      <w:r w:rsidRPr="00CE63EE">
        <w:rPr>
          <w:spacing w:val="2"/>
          <w:szCs w:val="28"/>
          <w:lang w:val="vi-VN"/>
        </w:rPr>
        <w:t xml:space="preserve">lao động </w:t>
      </w:r>
      <w:r w:rsidRPr="00CE63EE">
        <w:rPr>
          <w:spacing w:val="2"/>
          <w:szCs w:val="28"/>
          <w:lang w:val="nl-NL"/>
        </w:rPr>
        <w:t xml:space="preserve">trên địa bàn tỉnh bằng các cơ chế khuyến khích tham gia đào tạo nghề, đồng thời nâng cao </w:t>
      </w:r>
      <w:r w:rsidRPr="00CE63EE">
        <w:rPr>
          <w:szCs w:val="28"/>
          <w:lang w:val="zu-ZA"/>
        </w:rPr>
        <w:t xml:space="preserve">chất lượng đào tạo của các trường dạy nghề dựa trên đầu tư vào cơ sở vật chất, trang thiết bị, đào tạo và đào tạo lại đội ngũ giáo viên. Về lâu dài, Quảng Nam cần xây dựng nền giáo dục phổ thông có chất lượng, các trường, các cấp đều đạt chuẩn quốc gia, cùng với đó là tập trung đào tạo </w:t>
      </w:r>
      <w:r w:rsidRPr="00CE63EE">
        <w:rPr>
          <w:spacing w:val="2"/>
          <w:szCs w:val="28"/>
          <w:lang w:val="vi-VN"/>
        </w:rPr>
        <w:t>nhân lực trong các lĩnh vực đòi hỏi trình độ cao như khoa học, năng lượng, công nghệ số</w:t>
      </w:r>
      <w:r w:rsidRPr="00CE63EE">
        <w:rPr>
          <w:spacing w:val="2"/>
          <w:szCs w:val="28"/>
          <w:lang w:val="zu-ZA"/>
        </w:rPr>
        <w:t xml:space="preserve"> và các ngành kỹ thuật khác</w:t>
      </w:r>
      <w:r w:rsidRPr="00CE63EE">
        <w:rPr>
          <w:spacing w:val="2"/>
          <w:szCs w:val="28"/>
          <w:lang w:val="vi-VN"/>
        </w:rPr>
        <w:t>.</w:t>
      </w:r>
    </w:p>
    <w:p w14:paraId="33E04922" w14:textId="38BBB565" w:rsidR="00156F11" w:rsidRPr="00CE63EE" w:rsidRDefault="00156F11" w:rsidP="00156F11">
      <w:pPr>
        <w:widowControl w:val="0"/>
        <w:spacing w:before="120" w:line="276" w:lineRule="auto"/>
        <w:ind w:firstLine="720"/>
        <w:jc w:val="both"/>
        <w:rPr>
          <w:spacing w:val="2"/>
          <w:szCs w:val="28"/>
          <w:lang w:val="zu-ZA"/>
        </w:rPr>
      </w:pPr>
      <w:r w:rsidRPr="00CE63EE">
        <w:rPr>
          <w:spacing w:val="2"/>
          <w:szCs w:val="28"/>
          <w:lang w:val="zu-ZA"/>
        </w:rPr>
        <w:t xml:space="preserve">Nhiều nhà đầu tư ở Việt Nam đã cho biết tình trạng công nhân thiếu cả kỹ năng chuyên môn cũng như kỹ năng ngôn ngữ, kỹ năng mềm, trong khi chính quyền các cấp không nắm được mức độ thiếu kỹ năng. Do đó, </w:t>
      </w:r>
      <w:r w:rsidR="00503908" w:rsidRPr="00CE63EE">
        <w:rPr>
          <w:spacing w:val="2"/>
          <w:szCs w:val="28"/>
          <w:lang w:val="vi-VN"/>
        </w:rPr>
        <w:t xml:space="preserve">Quảng Nam </w:t>
      </w:r>
      <w:r w:rsidRPr="00CE63EE">
        <w:rPr>
          <w:spacing w:val="2"/>
          <w:szCs w:val="28"/>
          <w:lang w:val="zu-ZA"/>
        </w:rPr>
        <w:t>cần xây dựng các dữ liệu chi tiết về cung cầu các kỹ năng (như kỹ thuật, sản xuất phần mềm, tài chính, ngôn ngữ ...) làm cơ sở cho việc ban hành chính sách và xây dựng cơ chế hỗ trợ.</w:t>
      </w:r>
    </w:p>
    <w:p w14:paraId="3E625CAB" w14:textId="128E5D61" w:rsidR="00156F11" w:rsidRPr="00CE63EE" w:rsidRDefault="00156F11" w:rsidP="00156F11">
      <w:pPr>
        <w:widowControl w:val="0"/>
        <w:spacing w:before="120" w:line="276" w:lineRule="auto"/>
        <w:ind w:firstLine="720"/>
        <w:jc w:val="both"/>
        <w:rPr>
          <w:rFonts w:asciiTheme="majorHAnsi" w:hAnsiTheme="majorHAnsi" w:cstheme="majorHAnsi"/>
          <w:bCs/>
          <w:szCs w:val="28"/>
          <w:lang w:val="nl-NL"/>
        </w:rPr>
      </w:pPr>
      <w:r w:rsidRPr="00CE63EE">
        <w:rPr>
          <w:spacing w:val="2"/>
          <w:szCs w:val="28"/>
          <w:lang w:val="zu-ZA"/>
        </w:rPr>
        <w:t xml:space="preserve">Một trọng tâm khác là </w:t>
      </w:r>
      <w:r w:rsidRPr="00CE63EE">
        <w:rPr>
          <w:szCs w:val="28"/>
          <w:lang w:val="zu-ZA"/>
        </w:rPr>
        <w:t>xây dựng cơ chế thu hút nhân tài trong và ngoài nước đến làm việc ở Quảng Nam, đặc biệt chú trọng thu hút các nhà khoa học, chuyên gia, kỹ thuật viên ngưởi Việt đã làm việc cho các doanh nghiệp nước ngoài và/hoặc các tổ chức quốc tế. Đây là phương thức nhanh chóng, hiệu quả để tạo dựng nguồn nhân lực chất lượng cao, quy tụ</w:t>
      </w:r>
      <w:r w:rsidR="001E5077" w:rsidRPr="00CE63EE">
        <w:rPr>
          <w:szCs w:val="28"/>
          <w:lang w:val="zu-ZA"/>
        </w:rPr>
        <w:t xml:space="preserve"> nhân tài.</w:t>
      </w:r>
    </w:p>
    <w:p w14:paraId="13CD0ED8" w14:textId="7A5C2281" w:rsidR="00297ACF" w:rsidRPr="00CE63EE" w:rsidRDefault="00156F11" w:rsidP="00156F11">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 xml:space="preserve">(3) </w:t>
      </w:r>
      <w:r w:rsidR="00A812C9" w:rsidRPr="00CE63EE">
        <w:rPr>
          <w:rFonts w:asciiTheme="majorHAnsi" w:hAnsiTheme="majorHAnsi" w:cstheme="majorHAnsi"/>
          <w:bCs/>
          <w:szCs w:val="28"/>
          <w:lang w:val="nl-NL"/>
        </w:rPr>
        <w:t>Xây dựng</w:t>
      </w:r>
      <w:r w:rsidRPr="00CE63EE">
        <w:rPr>
          <w:rFonts w:asciiTheme="majorHAnsi" w:hAnsiTheme="majorHAnsi" w:cstheme="majorHAnsi"/>
          <w:bCs/>
          <w:szCs w:val="28"/>
          <w:lang w:val="nl-NL"/>
        </w:rPr>
        <w:t xml:space="preserve"> </w:t>
      </w:r>
      <w:r w:rsidR="00297ACF" w:rsidRPr="00CE63EE">
        <w:rPr>
          <w:rFonts w:asciiTheme="majorHAnsi" w:hAnsiTheme="majorHAnsi" w:cstheme="majorHAnsi"/>
          <w:bCs/>
          <w:szCs w:val="28"/>
          <w:lang w:val="nl-NL"/>
        </w:rPr>
        <w:t xml:space="preserve">tiềm </w:t>
      </w:r>
      <w:r w:rsidRPr="00CE63EE">
        <w:rPr>
          <w:rFonts w:asciiTheme="majorHAnsi" w:hAnsiTheme="majorHAnsi" w:cstheme="majorHAnsi"/>
          <w:bCs/>
          <w:szCs w:val="28"/>
          <w:lang w:val="nl-NL"/>
        </w:rPr>
        <w:t>lực khoa học và công nghệ</w:t>
      </w:r>
      <w:r w:rsidR="00297ACF" w:rsidRPr="00CE63EE">
        <w:rPr>
          <w:rFonts w:asciiTheme="majorHAnsi" w:hAnsiTheme="majorHAnsi" w:cstheme="majorHAnsi"/>
          <w:bCs/>
          <w:szCs w:val="28"/>
          <w:lang w:val="nl-NL"/>
        </w:rPr>
        <w:t xml:space="preserve"> đủ</w:t>
      </w:r>
      <w:r w:rsidR="00A812C9" w:rsidRPr="00CE63EE">
        <w:rPr>
          <w:rFonts w:asciiTheme="majorHAnsi" w:hAnsiTheme="majorHAnsi" w:cstheme="majorHAnsi"/>
          <w:bCs/>
          <w:szCs w:val="28"/>
          <w:lang w:val="nl-NL"/>
        </w:rPr>
        <w:t xml:space="preserve"> khả</w:t>
      </w:r>
      <w:r w:rsidR="00297ACF" w:rsidRPr="00CE63EE">
        <w:rPr>
          <w:rFonts w:asciiTheme="majorHAnsi" w:hAnsiTheme="majorHAnsi" w:cstheme="majorHAnsi"/>
          <w:bCs/>
          <w:szCs w:val="28"/>
          <w:lang w:val="nl-NL"/>
        </w:rPr>
        <w:t xml:space="preserve"> năng giải quyết các vấn đề thực tiễn trong sản xuất kinh doanh của doanh nghiệp</w:t>
      </w:r>
      <w:r w:rsidRPr="00CE63EE">
        <w:rPr>
          <w:rFonts w:asciiTheme="majorHAnsi" w:hAnsiTheme="majorHAnsi" w:cstheme="majorHAnsi"/>
          <w:bCs/>
          <w:szCs w:val="28"/>
          <w:lang w:val="nl-NL"/>
        </w:rPr>
        <w:t xml:space="preserve">, </w:t>
      </w:r>
      <w:r w:rsidR="00297ACF" w:rsidRPr="00CE63EE">
        <w:rPr>
          <w:rFonts w:asciiTheme="majorHAnsi" w:hAnsiTheme="majorHAnsi" w:cstheme="majorHAnsi"/>
          <w:bCs/>
          <w:szCs w:val="28"/>
          <w:lang w:val="nl-NL"/>
        </w:rPr>
        <w:t>đáp ứng yêu cầu của bối cảnh CMCN 4.0</w:t>
      </w:r>
    </w:p>
    <w:p w14:paraId="5E89D241" w14:textId="227F72BB" w:rsidR="00156F11" w:rsidRPr="00CE63EE" w:rsidRDefault="001E5077" w:rsidP="00156F11">
      <w:pPr>
        <w:widowControl w:val="0"/>
        <w:spacing w:before="120" w:line="276" w:lineRule="auto"/>
        <w:ind w:firstLine="720"/>
        <w:jc w:val="both"/>
        <w:rPr>
          <w:rFonts w:asciiTheme="majorHAnsi" w:hAnsiTheme="majorHAnsi" w:cstheme="majorHAnsi"/>
          <w:bCs/>
          <w:szCs w:val="28"/>
          <w:lang w:val="vi-VN"/>
        </w:rPr>
      </w:pPr>
      <w:r w:rsidRPr="00CE63EE">
        <w:rPr>
          <w:rFonts w:asciiTheme="majorHAnsi" w:hAnsiTheme="majorHAnsi" w:cstheme="majorHAnsi"/>
          <w:bCs/>
          <w:szCs w:val="28"/>
          <w:lang w:val="vi-VN"/>
        </w:rPr>
        <w:t>P</w:t>
      </w:r>
      <w:r w:rsidRPr="00CE63EE">
        <w:rPr>
          <w:rFonts w:asciiTheme="majorHAnsi" w:hAnsiTheme="majorHAnsi" w:cstheme="majorHAnsi"/>
          <w:bCs/>
          <w:szCs w:val="28"/>
          <w:lang w:val="nl-NL"/>
        </w:rPr>
        <w:t xml:space="preserve">hát triển </w:t>
      </w:r>
      <w:r w:rsidRPr="00CE63EE">
        <w:rPr>
          <w:rFonts w:asciiTheme="majorHAnsi" w:hAnsiTheme="majorHAnsi" w:cstheme="majorHAnsi"/>
          <w:bCs/>
          <w:szCs w:val="28"/>
          <w:lang w:val="vi-VN"/>
        </w:rPr>
        <w:t xml:space="preserve">các </w:t>
      </w:r>
      <w:r w:rsidRPr="00CE63EE">
        <w:rPr>
          <w:rFonts w:asciiTheme="majorHAnsi" w:hAnsiTheme="majorHAnsi" w:cstheme="majorHAnsi"/>
          <w:bCs/>
          <w:szCs w:val="28"/>
          <w:lang w:val="nl-NL"/>
        </w:rPr>
        <w:t xml:space="preserve">doanh nghiệp </w:t>
      </w:r>
      <w:r w:rsidRPr="00CE63EE">
        <w:rPr>
          <w:rFonts w:asciiTheme="majorHAnsi" w:hAnsiTheme="majorHAnsi" w:cstheme="majorHAnsi"/>
          <w:bCs/>
          <w:szCs w:val="28"/>
          <w:lang w:val="vi-VN"/>
        </w:rPr>
        <w:t xml:space="preserve">có năng lực </w:t>
      </w:r>
      <w:r w:rsidRPr="00CE63EE">
        <w:rPr>
          <w:rFonts w:asciiTheme="majorHAnsi" w:hAnsiTheme="majorHAnsi" w:cstheme="majorHAnsi"/>
          <w:bCs/>
          <w:szCs w:val="28"/>
          <w:lang w:val="nl-NL"/>
        </w:rPr>
        <w:t>công nghệ và đào tạo lực lượng lao động chất lượng cao là nhân tố cốt lõi để tham gia CMCN 4.0</w:t>
      </w:r>
      <w:r w:rsidR="00DC5E40" w:rsidRPr="00CE63EE">
        <w:rPr>
          <w:rFonts w:asciiTheme="majorHAnsi" w:hAnsiTheme="majorHAnsi" w:cstheme="majorHAnsi"/>
          <w:bCs/>
          <w:szCs w:val="28"/>
          <w:lang w:val="nl-NL"/>
        </w:rPr>
        <w:t xml:space="preserve"> và chuyển đổi số</w:t>
      </w:r>
      <w:r w:rsidRPr="00CE63EE">
        <w:rPr>
          <w:rFonts w:asciiTheme="majorHAnsi" w:hAnsiTheme="majorHAnsi" w:cstheme="majorHAnsi"/>
          <w:bCs/>
          <w:szCs w:val="28"/>
          <w:lang w:val="vi-VN"/>
        </w:rPr>
        <w:t xml:space="preserve">. </w:t>
      </w:r>
      <w:r w:rsidR="00A00F00" w:rsidRPr="00CE63EE">
        <w:rPr>
          <w:rFonts w:asciiTheme="majorHAnsi" w:hAnsiTheme="majorHAnsi" w:cstheme="majorHAnsi"/>
          <w:bCs/>
          <w:szCs w:val="28"/>
          <w:lang w:val="vi-VN"/>
        </w:rPr>
        <w:t xml:space="preserve">Để thực hiện những nhiệm vụ </w:t>
      </w:r>
      <w:r w:rsidR="00DC5E40" w:rsidRPr="00CE63EE">
        <w:rPr>
          <w:rFonts w:asciiTheme="majorHAnsi" w:hAnsiTheme="majorHAnsi" w:cstheme="majorHAnsi"/>
          <w:bCs/>
          <w:szCs w:val="28"/>
          <w:lang w:val="vi-VN"/>
        </w:rPr>
        <w:t xml:space="preserve">quan trọng </w:t>
      </w:r>
      <w:r w:rsidR="00A00F00" w:rsidRPr="00CE63EE">
        <w:rPr>
          <w:rFonts w:asciiTheme="majorHAnsi" w:hAnsiTheme="majorHAnsi" w:cstheme="majorHAnsi"/>
          <w:bCs/>
          <w:szCs w:val="28"/>
          <w:lang w:val="vi-VN"/>
        </w:rPr>
        <w:t xml:space="preserve">này, Quảng Nam cần: (i) Nhanh chóng xây dựng hạ tầng kết nối internet băng thông rộng đến </w:t>
      </w:r>
      <w:r w:rsidR="001861A0" w:rsidRPr="00CE63EE">
        <w:rPr>
          <w:rFonts w:asciiTheme="majorHAnsi" w:hAnsiTheme="majorHAnsi" w:cstheme="majorHAnsi"/>
          <w:bCs/>
          <w:szCs w:val="28"/>
          <w:lang w:val="vi-VN"/>
        </w:rPr>
        <w:t xml:space="preserve">các trường học, bệnh viện, trạm y tế, thư viện, nhà văn hóa ở </w:t>
      </w:r>
      <w:r w:rsidR="00A00F00" w:rsidRPr="00CE63EE">
        <w:rPr>
          <w:rFonts w:asciiTheme="majorHAnsi" w:hAnsiTheme="majorHAnsi" w:cstheme="majorHAnsi"/>
          <w:bCs/>
          <w:szCs w:val="28"/>
          <w:lang w:val="vi-VN"/>
        </w:rPr>
        <w:t xml:space="preserve">các xã </w:t>
      </w:r>
      <w:r w:rsidR="001861A0" w:rsidRPr="00CE63EE">
        <w:rPr>
          <w:rFonts w:asciiTheme="majorHAnsi" w:hAnsiTheme="majorHAnsi" w:cstheme="majorHAnsi"/>
          <w:bCs/>
          <w:szCs w:val="28"/>
          <w:lang w:val="vi-VN"/>
        </w:rPr>
        <w:t xml:space="preserve">(ưu tiên vùng phía Đông) </w:t>
      </w:r>
      <w:r w:rsidR="00A00F00" w:rsidRPr="00CE63EE">
        <w:rPr>
          <w:rFonts w:asciiTheme="majorHAnsi" w:hAnsiTheme="majorHAnsi" w:cstheme="majorHAnsi"/>
          <w:bCs/>
          <w:szCs w:val="28"/>
          <w:lang w:val="vi-VN"/>
        </w:rPr>
        <w:t xml:space="preserve">và các hạ tầng công nghệ thông tin khác; (ii) </w:t>
      </w:r>
      <w:r w:rsidR="001861A0" w:rsidRPr="00CE63EE">
        <w:rPr>
          <w:rFonts w:asciiTheme="majorHAnsi" w:hAnsiTheme="majorHAnsi" w:cstheme="majorHAnsi"/>
          <w:bCs/>
          <w:szCs w:val="28"/>
          <w:lang w:val="vi-VN"/>
        </w:rPr>
        <w:t>Xây dựng và kết nối với các cơ sở dữ liệu quốc gia phục vụ quản lý và kinh doanh (ví dụ như cơ sở dữ liệu nhân lực, cơ sơ dữ liệu dự án đầu tư công…)</w:t>
      </w:r>
      <w:r w:rsidR="00B41C4B" w:rsidRPr="00CE63EE">
        <w:rPr>
          <w:rFonts w:asciiTheme="majorHAnsi" w:hAnsiTheme="majorHAnsi" w:cstheme="majorHAnsi"/>
          <w:bCs/>
          <w:szCs w:val="28"/>
          <w:lang w:val="vi-VN"/>
        </w:rPr>
        <w:t xml:space="preserve"> để các doanh nghiệp </w:t>
      </w:r>
      <w:r w:rsidR="00E50D7E" w:rsidRPr="00CE63EE">
        <w:rPr>
          <w:rFonts w:asciiTheme="majorHAnsi" w:hAnsiTheme="majorHAnsi" w:cstheme="majorHAnsi"/>
          <w:bCs/>
          <w:szCs w:val="28"/>
          <w:lang w:val="vi-VN"/>
        </w:rPr>
        <w:t xml:space="preserve">có thể </w:t>
      </w:r>
      <w:r w:rsidR="00B41C4B" w:rsidRPr="00CE63EE">
        <w:rPr>
          <w:rFonts w:asciiTheme="majorHAnsi" w:hAnsiTheme="majorHAnsi" w:cstheme="majorHAnsi"/>
          <w:bCs/>
          <w:szCs w:val="28"/>
          <w:lang w:val="vi-VN"/>
        </w:rPr>
        <w:t>khai thác</w:t>
      </w:r>
      <w:r w:rsidR="001861A0" w:rsidRPr="00CE63EE">
        <w:rPr>
          <w:rFonts w:asciiTheme="majorHAnsi" w:hAnsiTheme="majorHAnsi" w:cstheme="majorHAnsi"/>
          <w:bCs/>
          <w:szCs w:val="28"/>
          <w:lang w:val="vi-VN"/>
        </w:rPr>
        <w:t xml:space="preserve">, đồng thời đảm bảo an toàn dữ liệu, dữ liệu cá nhân; (iii) Liên kết với các cơ sở đào tạo ở Đà Nẵng để tăng nhanh số lượng và trình độ cán bộ, chuyên viên kỹ thuật, kỹ sư công nghệ trong các lĩnh vực liên quan đến </w:t>
      </w:r>
      <w:r w:rsidR="00197031" w:rsidRPr="00CE63EE">
        <w:rPr>
          <w:rFonts w:asciiTheme="majorHAnsi" w:hAnsiTheme="majorHAnsi" w:cstheme="majorHAnsi"/>
          <w:bCs/>
          <w:szCs w:val="28"/>
          <w:lang w:val="vi-VN"/>
        </w:rPr>
        <w:t>CMCN 4.0</w:t>
      </w:r>
      <w:r w:rsidR="00B41C4B" w:rsidRPr="00CE63EE">
        <w:rPr>
          <w:rFonts w:asciiTheme="majorHAnsi" w:hAnsiTheme="majorHAnsi" w:cstheme="majorHAnsi"/>
          <w:bCs/>
          <w:szCs w:val="28"/>
          <w:lang w:val="vi-VN"/>
        </w:rPr>
        <w:t>, tạo nguồn cung nhân lực đầy dủ, có chất lượng. Bên cạnh đó, p</w:t>
      </w:r>
      <w:r w:rsidR="00197031" w:rsidRPr="00CE63EE">
        <w:rPr>
          <w:rFonts w:asciiTheme="majorHAnsi" w:hAnsiTheme="majorHAnsi" w:cstheme="majorHAnsi"/>
          <w:bCs/>
          <w:szCs w:val="28"/>
          <w:lang w:val="vi-VN"/>
        </w:rPr>
        <w:t xml:space="preserve">hát triển các mạng lưới trí thức, chuyên gia, nhân tài </w:t>
      </w:r>
      <w:r w:rsidR="00197031" w:rsidRPr="00CE63EE">
        <w:rPr>
          <w:rFonts w:asciiTheme="majorHAnsi" w:hAnsiTheme="majorHAnsi" w:cstheme="majorHAnsi"/>
          <w:bCs/>
          <w:szCs w:val="28"/>
          <w:lang w:val="vi-VN"/>
        </w:rPr>
        <w:lastRenderedPageBreak/>
        <w:t>để tập hợp đội ngũ có trình độ khoa học công nghệ và đổi mới sáng tạo</w:t>
      </w:r>
      <w:r w:rsidR="00B41C4B" w:rsidRPr="00CE63EE">
        <w:rPr>
          <w:rFonts w:asciiTheme="majorHAnsi" w:hAnsiTheme="majorHAnsi" w:cstheme="majorHAnsi"/>
          <w:bCs/>
          <w:szCs w:val="28"/>
          <w:lang w:val="vi-VN"/>
        </w:rPr>
        <w:t xml:space="preserve">; (iv) </w:t>
      </w:r>
      <w:r w:rsidR="00831BCC" w:rsidRPr="00CE63EE">
        <w:rPr>
          <w:rFonts w:asciiTheme="majorHAnsi" w:hAnsiTheme="majorHAnsi" w:cstheme="majorHAnsi"/>
          <w:bCs/>
          <w:szCs w:val="28"/>
          <w:lang w:val="vi-VN"/>
        </w:rPr>
        <w:t>Sử dụng nguồn ngân sách địa phương để l</w:t>
      </w:r>
      <w:r w:rsidR="00B41C4B" w:rsidRPr="00CE63EE">
        <w:rPr>
          <w:rFonts w:asciiTheme="majorHAnsi" w:hAnsiTheme="majorHAnsi" w:cstheme="majorHAnsi"/>
          <w:bCs/>
          <w:szCs w:val="28"/>
          <w:lang w:val="vi-VN"/>
        </w:rPr>
        <w:t xml:space="preserve">ập quỹ hỗ trợ và tận dụng các quỹ phát triển khoa học công nghệ nhà nước hỗ trợ các doanh nghiệp đổi mới, sáng tạo; (v) </w:t>
      </w:r>
      <w:r w:rsidR="00831BCC" w:rsidRPr="00CE63EE">
        <w:rPr>
          <w:rFonts w:asciiTheme="majorHAnsi" w:hAnsiTheme="majorHAnsi" w:cstheme="majorHAnsi"/>
          <w:bCs/>
          <w:szCs w:val="28"/>
          <w:lang w:val="vi-VN"/>
        </w:rPr>
        <w:t>Xây dựng và ban hành các cơ chế khuyến khích các doanh nghiệp thực hiện các dự án đầu tư ứng dụng công nghệ 4.0, nâng cao năng suất và sức cạnh tranh của doanh nghiệp, làm hình mẫu cho các doanh nghiệp khác noi theo; (vi) Về lâu dài, Quảng Nam cần xây dựng một số trung tâm đổi mới, sáng tạo ở trình độ tiên tiến dựa trên nguồn vốn đầu tư của chính quyền địa phương và các doanh nghiệp tư nhân</w:t>
      </w:r>
      <w:r w:rsidR="00831BCC" w:rsidRPr="00CE63EE">
        <w:rPr>
          <w:lang w:val="vi-VN"/>
        </w:rPr>
        <w:t xml:space="preserve"> </w:t>
      </w:r>
      <w:r w:rsidR="00831BCC" w:rsidRPr="00CE63EE">
        <w:rPr>
          <w:rFonts w:asciiTheme="majorHAnsi" w:hAnsiTheme="majorHAnsi" w:cstheme="majorHAnsi"/>
          <w:bCs/>
          <w:szCs w:val="28"/>
          <w:lang w:val="vi-VN"/>
        </w:rPr>
        <w:t xml:space="preserve">để kiến tạo hệ sinh thái và môi trường nghiên cứu phát triển và đổi mới sáng tạo, làm bệ đỡ cho doanh nghiệp đầu tư vào các hoạt động nghiên cứu phát triển và đổi mới sáng tạo, tạo ra các </w:t>
      </w:r>
      <w:r w:rsidR="00A629EB" w:rsidRPr="00CE63EE">
        <w:rPr>
          <w:rFonts w:asciiTheme="majorHAnsi" w:hAnsiTheme="majorHAnsi" w:cstheme="majorHAnsi"/>
          <w:bCs/>
          <w:szCs w:val="28"/>
          <w:lang w:val="vi-VN"/>
        </w:rPr>
        <w:t xml:space="preserve">mô hình kinh doanh mới, </w:t>
      </w:r>
      <w:r w:rsidR="00831BCC" w:rsidRPr="00CE63EE">
        <w:rPr>
          <w:rFonts w:asciiTheme="majorHAnsi" w:hAnsiTheme="majorHAnsi" w:cstheme="majorHAnsi"/>
          <w:bCs/>
          <w:szCs w:val="28"/>
          <w:lang w:val="vi-VN"/>
        </w:rPr>
        <w:t>sản phẩm, dịch vụ mới trên nền tảng các công nghệ của CMCN 4.0.</w:t>
      </w:r>
    </w:p>
    <w:p w14:paraId="6C01544D" w14:textId="09504BE0" w:rsidR="00CA170A" w:rsidRPr="00CE63EE" w:rsidRDefault="001D15DA" w:rsidP="00053AC1">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3.5.2</w:t>
      </w:r>
      <w:r w:rsidR="00CA170A" w:rsidRPr="00CE63EE">
        <w:rPr>
          <w:rFonts w:asciiTheme="majorHAnsi" w:hAnsiTheme="majorHAnsi" w:cstheme="majorHAnsi"/>
          <w:bCs/>
          <w:szCs w:val="28"/>
          <w:lang w:val="nl-NL"/>
        </w:rPr>
        <w:t xml:space="preserve">. </w:t>
      </w:r>
      <w:r w:rsidR="00053AC1" w:rsidRPr="00CE63EE">
        <w:rPr>
          <w:rFonts w:asciiTheme="majorHAnsi" w:eastAsiaTheme="majorEastAsia" w:hAnsiTheme="majorHAnsi" w:cstheme="majorHAnsi"/>
          <w:bCs/>
          <w:i/>
          <w:iCs/>
          <w:szCs w:val="28"/>
          <w:lang w:val="vi-VN"/>
        </w:rPr>
        <w:t>Các nhiệm vụ trọng tâm</w:t>
      </w:r>
    </w:p>
    <w:p w14:paraId="3CF44717" w14:textId="16252F9D" w:rsidR="00135C3E" w:rsidRPr="00CE63EE" w:rsidRDefault="00135C3E" w:rsidP="00135C3E">
      <w:pPr>
        <w:widowControl w:val="0"/>
        <w:spacing w:before="120" w:line="276" w:lineRule="auto"/>
        <w:ind w:firstLine="720"/>
        <w:jc w:val="both"/>
        <w:rPr>
          <w:szCs w:val="28"/>
          <w:lang w:val="nl-NL"/>
        </w:rPr>
      </w:pPr>
      <w:r w:rsidRPr="00CE63EE">
        <w:rPr>
          <w:szCs w:val="28"/>
          <w:lang w:val="nl-NL"/>
        </w:rPr>
        <w:t>Để hiện thực hóa các mục tiêu đã đề ra</w:t>
      </w:r>
      <w:r w:rsidR="00746D55" w:rsidRPr="00CE63EE">
        <w:rPr>
          <w:szCs w:val="28"/>
          <w:lang w:val="nl-NL"/>
        </w:rPr>
        <w:t xml:space="preserve">, </w:t>
      </w:r>
      <w:r w:rsidRPr="00CE63EE">
        <w:rPr>
          <w:szCs w:val="28"/>
          <w:lang w:val="nl-NL"/>
        </w:rPr>
        <w:t>Quảng Nam cần tập trung thực hiện các nhiệm vụ trọng tâm trong kỳ quy hoạch như sau:</w:t>
      </w:r>
    </w:p>
    <w:p w14:paraId="365A859B" w14:textId="5CCD5818" w:rsidR="00B464D0" w:rsidRPr="00CE63EE" w:rsidRDefault="00B464D0" w:rsidP="00F527E5">
      <w:pPr>
        <w:widowControl w:val="0"/>
        <w:spacing w:before="120" w:line="276" w:lineRule="auto"/>
        <w:ind w:firstLine="720"/>
        <w:jc w:val="both"/>
        <w:rPr>
          <w:rFonts w:asciiTheme="majorHAnsi" w:hAnsiTheme="majorHAnsi" w:cstheme="majorHAnsi"/>
          <w:bCs/>
          <w:szCs w:val="28"/>
          <w:lang w:val="vi-VN"/>
        </w:rPr>
      </w:pPr>
      <w:r w:rsidRPr="00CE63EE">
        <w:rPr>
          <w:szCs w:val="28"/>
          <w:lang w:val="nl-NL"/>
        </w:rPr>
        <w:t xml:space="preserve">(1) </w:t>
      </w:r>
      <w:r w:rsidR="00503908" w:rsidRPr="00CE63EE">
        <w:rPr>
          <w:szCs w:val="28"/>
          <w:lang w:val="nl-NL"/>
        </w:rPr>
        <w:t>X</w:t>
      </w:r>
      <w:r w:rsidR="00746D55" w:rsidRPr="00CE63EE">
        <w:rPr>
          <w:szCs w:val="28"/>
          <w:lang w:val="nl-NL"/>
        </w:rPr>
        <w:t>ây dựng chính quyền số</w:t>
      </w:r>
      <w:r w:rsidR="00B41C4B" w:rsidRPr="00CE63EE">
        <w:rPr>
          <w:szCs w:val="28"/>
          <w:lang w:val="vi-VN"/>
        </w:rPr>
        <w:t xml:space="preserve"> </w:t>
      </w:r>
      <w:r w:rsidR="00B41C4B" w:rsidRPr="00CE63EE">
        <w:rPr>
          <w:rFonts w:asciiTheme="majorHAnsi" w:hAnsiTheme="majorHAnsi" w:cstheme="majorHAnsi"/>
          <w:bCs/>
          <w:szCs w:val="28"/>
          <w:lang w:val="vi-VN"/>
        </w:rPr>
        <w:t>bảo đảm an toàn, an ninh mạng, đổi mới tư duy và công cụ quản lý nhà nước, đổi mới quản trị nhà nước</w:t>
      </w:r>
      <w:r w:rsidR="003047B4" w:rsidRPr="00CE63EE">
        <w:rPr>
          <w:rFonts w:asciiTheme="majorHAnsi" w:hAnsiTheme="majorHAnsi" w:cstheme="majorHAnsi"/>
          <w:bCs/>
          <w:szCs w:val="28"/>
          <w:lang w:val="vi-VN"/>
        </w:rPr>
        <w:t>. Rà soát, sửa đổi, bổ sung các quy định trong tất cả các lĩnh vực để giảm thiểu và số hóa các loại thủ tục, giấy tờ hành chính; giảm thiểu yêu cầu làm việc trực tiếp giữa cơ quan nhà nước với các tổ chức và cá nhân trong khi gia tăng tương tác giữa các cơ quan chính quyền với người dân và doanh nghiệp bằng các ứng dụng số.</w:t>
      </w:r>
    </w:p>
    <w:p w14:paraId="025FFEA7" w14:textId="5009591E" w:rsidR="00962483" w:rsidRPr="00CE63EE" w:rsidRDefault="00E50D7E" w:rsidP="00E50D7E">
      <w:pPr>
        <w:widowControl w:val="0"/>
        <w:spacing w:before="120" w:line="276" w:lineRule="auto"/>
        <w:ind w:firstLine="720"/>
        <w:jc w:val="both"/>
        <w:rPr>
          <w:szCs w:val="28"/>
          <w:lang w:val="vi-VN"/>
        </w:rPr>
      </w:pPr>
      <w:r w:rsidRPr="00CE63EE">
        <w:rPr>
          <w:szCs w:val="28"/>
          <w:lang w:val="zu-ZA"/>
        </w:rPr>
        <w:t>(</w:t>
      </w:r>
      <w:r w:rsidR="00962483" w:rsidRPr="00CE63EE">
        <w:rPr>
          <w:szCs w:val="28"/>
          <w:lang w:val="zu-ZA"/>
        </w:rPr>
        <w:t>2</w:t>
      </w:r>
      <w:r w:rsidRPr="00CE63EE">
        <w:rPr>
          <w:szCs w:val="28"/>
          <w:lang w:val="zu-ZA"/>
        </w:rPr>
        <w:t xml:space="preserve">) </w:t>
      </w:r>
      <w:r w:rsidRPr="00CE63EE">
        <w:rPr>
          <w:szCs w:val="28"/>
          <w:lang w:val="vi-VN"/>
        </w:rPr>
        <w:t xml:space="preserve">Đẩy mạnh </w:t>
      </w:r>
      <w:r w:rsidRPr="00CE63EE">
        <w:rPr>
          <w:szCs w:val="28"/>
          <w:lang w:val="zu-ZA"/>
        </w:rPr>
        <w:t>thu hút các nguồn lực, nhà đầu tư đến với tỉnh</w:t>
      </w:r>
      <w:r w:rsidRPr="00CE63EE">
        <w:rPr>
          <w:szCs w:val="28"/>
          <w:lang w:val="vi-VN"/>
        </w:rPr>
        <w:t xml:space="preserve"> Quảng Nam</w:t>
      </w:r>
      <w:r w:rsidRPr="00CE63EE">
        <w:rPr>
          <w:szCs w:val="28"/>
          <w:lang w:val="zu-ZA"/>
        </w:rPr>
        <w:t xml:space="preserve">, ưu tiên thu hút đầu tư vào các nhóm ngành có </w:t>
      </w:r>
      <w:r w:rsidR="000545BD" w:rsidRPr="00CE63EE">
        <w:rPr>
          <w:szCs w:val="28"/>
          <w:lang w:val="zu-ZA"/>
        </w:rPr>
        <w:t xml:space="preserve">thể khai thác hiệu quả các </w:t>
      </w:r>
      <w:r w:rsidRPr="00CE63EE">
        <w:rPr>
          <w:szCs w:val="28"/>
          <w:lang w:val="zu-ZA"/>
        </w:rPr>
        <w:t>tiềm năng, lợi thế như</w:t>
      </w:r>
      <w:r w:rsidR="000545BD" w:rsidRPr="00CE63EE">
        <w:rPr>
          <w:szCs w:val="28"/>
          <w:lang w:val="zu-ZA"/>
        </w:rPr>
        <w:t xml:space="preserve"> cơ khí chế tạo và sản xuất linh kiện ô tô; thiết bị điện tử và công nghiệp công nghệ số; công nghiệp năng lượng (điện – khí); chế biến nông sản công nghệ cao; các dịch vụ liên quan đến du lịch</w:t>
      </w:r>
      <w:r w:rsidR="00CC7276" w:rsidRPr="00CE63EE">
        <w:rPr>
          <w:szCs w:val="28"/>
          <w:lang w:val="zu-ZA"/>
        </w:rPr>
        <w:t xml:space="preserve"> (</w:t>
      </w:r>
      <w:r w:rsidR="000545BD" w:rsidRPr="00CE63EE">
        <w:rPr>
          <w:szCs w:val="28"/>
          <w:lang w:val="zu-ZA"/>
        </w:rPr>
        <w:t>vận tải</w:t>
      </w:r>
      <w:r w:rsidR="00CC7276" w:rsidRPr="00CE63EE">
        <w:rPr>
          <w:szCs w:val="28"/>
          <w:lang w:val="zu-ZA"/>
        </w:rPr>
        <w:t>,</w:t>
      </w:r>
      <w:r w:rsidR="000545BD" w:rsidRPr="00CE63EE">
        <w:rPr>
          <w:szCs w:val="28"/>
          <w:lang w:val="zu-ZA"/>
        </w:rPr>
        <w:t xml:space="preserve"> lưu trú và ăn uống</w:t>
      </w:r>
      <w:r w:rsidR="00CC7276" w:rsidRPr="00CE63EE">
        <w:rPr>
          <w:szCs w:val="28"/>
          <w:lang w:val="zu-ZA"/>
        </w:rPr>
        <w:t>, vui chơi, giải trí)</w:t>
      </w:r>
      <w:r w:rsidR="000545BD" w:rsidRPr="00CE63EE">
        <w:rPr>
          <w:szCs w:val="28"/>
          <w:lang w:val="zu-ZA"/>
        </w:rPr>
        <w:t xml:space="preserve">; </w:t>
      </w:r>
      <w:r w:rsidR="00CC7276" w:rsidRPr="00CE63EE">
        <w:rPr>
          <w:szCs w:val="28"/>
          <w:lang w:val="zu-ZA"/>
        </w:rPr>
        <w:t>thương mại điện tử và các dịch vụ logistic</w:t>
      </w:r>
      <w:r w:rsidR="000545BD" w:rsidRPr="00CE63EE">
        <w:rPr>
          <w:szCs w:val="28"/>
          <w:lang w:val="zu-ZA"/>
        </w:rPr>
        <w:t>; công nghệ thông tin; giáo dục và đào tạo chất lượng cao</w:t>
      </w:r>
      <w:r w:rsidR="00CC7276" w:rsidRPr="00CE63EE">
        <w:rPr>
          <w:szCs w:val="28"/>
          <w:lang w:val="zu-ZA"/>
        </w:rPr>
        <w:t>.</w:t>
      </w:r>
      <w:r w:rsidR="000545BD" w:rsidRPr="00CE63EE">
        <w:rPr>
          <w:szCs w:val="28"/>
          <w:lang w:val="zu-ZA"/>
        </w:rPr>
        <w:t xml:space="preserve"> </w:t>
      </w:r>
      <w:r w:rsidRPr="00CE63EE">
        <w:rPr>
          <w:szCs w:val="28"/>
          <w:lang w:val="vi-VN"/>
        </w:rPr>
        <w:t>Đặc biệt chú trọng t</w:t>
      </w:r>
      <w:r w:rsidRPr="00CE63EE">
        <w:rPr>
          <w:szCs w:val="28"/>
          <w:lang w:val="nl-NL"/>
        </w:rPr>
        <w:t xml:space="preserve">hu hút các dự án </w:t>
      </w:r>
      <w:r w:rsidR="002F0B28" w:rsidRPr="00CE63EE">
        <w:rPr>
          <w:szCs w:val="28"/>
          <w:lang w:val="vi-VN"/>
        </w:rPr>
        <w:t xml:space="preserve">FDI </w:t>
      </w:r>
      <w:r w:rsidRPr="00CE63EE">
        <w:rPr>
          <w:szCs w:val="28"/>
          <w:lang w:val="nl-NL"/>
        </w:rPr>
        <w:t>xuất khẩu</w:t>
      </w:r>
      <w:r w:rsidR="002F0B28" w:rsidRPr="00CE63EE">
        <w:rPr>
          <w:szCs w:val="28"/>
          <w:lang w:val="vi-VN"/>
        </w:rPr>
        <w:t xml:space="preserve">, nhất quán các thu hút các dự án FDI gia công. Đồng thời, </w:t>
      </w:r>
      <w:r w:rsidR="00962483" w:rsidRPr="00CE63EE">
        <w:rPr>
          <w:szCs w:val="28"/>
          <w:lang w:val="vi-VN"/>
        </w:rPr>
        <w:t>đổi mới c</w:t>
      </w:r>
      <w:r w:rsidRPr="00CE63EE">
        <w:rPr>
          <w:szCs w:val="28"/>
          <w:lang w:val="nl-NL"/>
        </w:rPr>
        <w:t>hương trình xúc tiến đầu tư</w:t>
      </w:r>
      <w:r w:rsidR="00962483" w:rsidRPr="00CE63EE">
        <w:rPr>
          <w:szCs w:val="28"/>
          <w:lang w:val="vi-VN"/>
        </w:rPr>
        <w:t xml:space="preserve"> và </w:t>
      </w:r>
      <w:r w:rsidR="00703A6A" w:rsidRPr="00CE63EE">
        <w:rPr>
          <w:szCs w:val="28"/>
          <w:lang w:val="vi-VN"/>
        </w:rPr>
        <w:t xml:space="preserve">xây dựng </w:t>
      </w:r>
      <w:r w:rsidR="000545BD" w:rsidRPr="00CE63EE">
        <w:rPr>
          <w:szCs w:val="28"/>
          <w:lang w:val="vi-VN"/>
        </w:rPr>
        <w:t xml:space="preserve">các cơ chế, </w:t>
      </w:r>
      <w:r w:rsidR="00962483" w:rsidRPr="00CE63EE">
        <w:rPr>
          <w:szCs w:val="28"/>
          <w:lang w:val="vi-VN"/>
        </w:rPr>
        <w:t xml:space="preserve">chính sách ưu đãi </w:t>
      </w:r>
      <w:r w:rsidR="00703A6A" w:rsidRPr="00CE63EE">
        <w:rPr>
          <w:szCs w:val="28"/>
          <w:lang w:val="vi-VN"/>
        </w:rPr>
        <w:t xml:space="preserve">thỏa đáng </w:t>
      </w:r>
      <w:r w:rsidR="00962483" w:rsidRPr="00CE63EE">
        <w:rPr>
          <w:szCs w:val="28"/>
          <w:lang w:val="vi-VN"/>
        </w:rPr>
        <w:t xml:space="preserve">dựa trên </w:t>
      </w:r>
      <w:r w:rsidR="00962483" w:rsidRPr="00CE63EE">
        <w:rPr>
          <w:szCs w:val="28"/>
          <w:lang w:val="nl-NL"/>
        </w:rPr>
        <w:t xml:space="preserve">kết quả đầu ra như </w:t>
      </w:r>
      <w:r w:rsidR="00703A6A" w:rsidRPr="00CE63EE">
        <w:rPr>
          <w:szCs w:val="28"/>
          <w:lang w:val="nl-NL"/>
        </w:rPr>
        <w:t xml:space="preserve">dự án có </w:t>
      </w:r>
      <w:r w:rsidR="00962483" w:rsidRPr="00CE63EE">
        <w:rPr>
          <w:szCs w:val="28"/>
          <w:lang w:val="nl-NL"/>
        </w:rPr>
        <w:t>giá trị gia tăng nội địa</w:t>
      </w:r>
      <w:r w:rsidR="000545BD" w:rsidRPr="00CE63EE">
        <w:rPr>
          <w:szCs w:val="28"/>
          <w:lang w:val="nl-NL"/>
        </w:rPr>
        <w:t xml:space="preserve"> cao</w:t>
      </w:r>
      <w:r w:rsidR="00962483" w:rsidRPr="00CE63EE">
        <w:rPr>
          <w:szCs w:val="28"/>
          <w:lang w:val="nl-NL"/>
        </w:rPr>
        <w:t xml:space="preserve">, sử dụng công nghệ cao, </w:t>
      </w:r>
      <w:r w:rsidR="000545BD" w:rsidRPr="00CE63EE">
        <w:rPr>
          <w:szCs w:val="28"/>
          <w:lang w:val="nl-NL"/>
        </w:rPr>
        <w:t xml:space="preserve">có hoạt động </w:t>
      </w:r>
      <w:r w:rsidR="00962483" w:rsidRPr="00CE63EE">
        <w:rPr>
          <w:szCs w:val="28"/>
          <w:lang w:val="nl-NL"/>
        </w:rPr>
        <w:t xml:space="preserve">nghiên cứu và phát triển, đổi mới sáng tạo, </w:t>
      </w:r>
      <w:r w:rsidR="00703A6A" w:rsidRPr="00CE63EE">
        <w:rPr>
          <w:szCs w:val="28"/>
          <w:lang w:val="nl-NL"/>
        </w:rPr>
        <w:t xml:space="preserve">có liên kết với doanh nghiệp nội địa, có </w:t>
      </w:r>
      <w:r w:rsidR="00962483" w:rsidRPr="00CE63EE">
        <w:rPr>
          <w:szCs w:val="28"/>
          <w:lang w:val="nl-NL"/>
        </w:rPr>
        <w:t>trách nhiệm xã hội...</w:t>
      </w:r>
    </w:p>
    <w:p w14:paraId="2ABD69D1" w14:textId="30EF5008" w:rsidR="00B7720F" w:rsidRPr="00CE63EE" w:rsidRDefault="00B7720F" w:rsidP="00E50D7E">
      <w:pPr>
        <w:widowControl w:val="0"/>
        <w:spacing w:before="120" w:line="276" w:lineRule="auto"/>
        <w:ind w:firstLine="720"/>
        <w:jc w:val="both"/>
        <w:rPr>
          <w:szCs w:val="28"/>
          <w:lang w:val="vi-VN"/>
        </w:rPr>
      </w:pPr>
      <w:r w:rsidRPr="00CE63EE">
        <w:rPr>
          <w:szCs w:val="28"/>
          <w:lang w:val="vi-VN"/>
        </w:rPr>
        <w:t xml:space="preserve">(3) Phát triển </w:t>
      </w:r>
      <w:r w:rsidRPr="00CE63EE">
        <w:rPr>
          <w:szCs w:val="28"/>
          <w:lang w:val="pt-BR"/>
        </w:rPr>
        <w:t>du lịch trở thành ngành kinh tế mũi nhọn có tính chuyên nghiệp</w:t>
      </w:r>
      <w:r w:rsidR="000E53D6" w:rsidRPr="00CE63EE">
        <w:rPr>
          <w:szCs w:val="28"/>
          <w:lang w:val="pt-BR"/>
        </w:rPr>
        <w:t xml:space="preserve"> cao, </w:t>
      </w:r>
      <w:r w:rsidRPr="00CE63EE">
        <w:rPr>
          <w:szCs w:val="28"/>
          <w:lang w:val="pt-BR"/>
        </w:rPr>
        <w:t>có hệ thống cơ s</w:t>
      </w:r>
      <w:r w:rsidRPr="00CE63EE">
        <w:rPr>
          <w:szCs w:val="28"/>
          <w:lang w:val="vi-VN"/>
        </w:rPr>
        <w:t>ở</w:t>
      </w:r>
      <w:r w:rsidRPr="00CE63EE">
        <w:rPr>
          <w:szCs w:val="28"/>
          <w:lang w:val="pt-BR"/>
        </w:rPr>
        <w:t xml:space="preserve"> vật chất kỹ thuật tương đối đồng bộ, hiện đại; sản phẩm du lịch có chất lư</w:t>
      </w:r>
      <w:r w:rsidRPr="00CE63EE">
        <w:rPr>
          <w:szCs w:val="28"/>
          <w:lang w:val="vi-VN"/>
        </w:rPr>
        <w:t>ợng</w:t>
      </w:r>
      <w:r w:rsidRPr="00CE63EE">
        <w:rPr>
          <w:szCs w:val="28"/>
          <w:lang w:val="pt-BR"/>
        </w:rPr>
        <w:t xml:space="preserve"> cao, đa dạng, có thương hiệu, mang đậm bản sắc văn hoá truyền thống; Quảng Nam thực sự trở thành điểm đến du lịch đẳng cấp, hấp </w:t>
      </w:r>
      <w:r w:rsidRPr="00CE63EE">
        <w:rPr>
          <w:szCs w:val="28"/>
          <w:lang w:val="pt-BR"/>
        </w:rPr>
        <w:lastRenderedPageBreak/>
        <w:t>dẫn có tính cạnh tranh cao không chỉ trong nước mà còn trong khu vực và quốc tế.</w:t>
      </w:r>
    </w:p>
    <w:p w14:paraId="1A8B9FA2" w14:textId="22382725" w:rsidR="00B7720F" w:rsidRPr="00CE63EE" w:rsidRDefault="00B7720F" w:rsidP="00B7720F">
      <w:pPr>
        <w:widowControl w:val="0"/>
        <w:spacing w:before="120" w:line="276" w:lineRule="auto"/>
        <w:ind w:firstLine="720"/>
        <w:jc w:val="both"/>
        <w:rPr>
          <w:szCs w:val="28"/>
          <w:lang w:val="nl-NL"/>
        </w:rPr>
      </w:pPr>
      <w:r w:rsidRPr="00CE63EE">
        <w:rPr>
          <w:szCs w:val="28"/>
          <w:lang w:val="nl-NL"/>
        </w:rPr>
        <w:t>(4) Đẩy mạnh phát triển cụm ngành công nghiệp chế biến, chế tạo: Quảng Nam có mức độ đa dạng hóa cao các ngành công nghiệp, trung tâm là ngành công nghiệp cơ khí chế tạo. Các ngành công nghiệp có thể đa dạng hóa hơn nữa như phát triển hệ sinh thái công nghiệp sản xuất ô tô (gồm sản xuất, lắp ráp ô tô; chuỗi các ngành cơ khí phục vụ sản xuất ô tô; công nghiệp hỗ trợ cơ khí và sản xuất ô tô) và các ngành cơ khí triển vọng khác (gồm cơ khí hàng không, cơ khí phục vụ nông nghiệp, cơ khí thiết bị khai thác năng lượng tái tạo, cơ khí chế tạo, lắp ráp xe - máy phục vụ cho sản xuất, cơ khí - điện,…)</w:t>
      </w:r>
      <w:r w:rsidR="00B11FF8" w:rsidRPr="00CE63EE">
        <w:rPr>
          <w:szCs w:val="28"/>
          <w:lang w:val="nl-NL"/>
        </w:rPr>
        <w:t>.</w:t>
      </w:r>
    </w:p>
    <w:p w14:paraId="490401AF" w14:textId="3A404307" w:rsidR="00135C3E" w:rsidRPr="00CE63EE" w:rsidRDefault="00135C3E" w:rsidP="00135C3E">
      <w:pPr>
        <w:widowControl w:val="0"/>
        <w:spacing w:before="120" w:line="276" w:lineRule="auto"/>
        <w:ind w:firstLine="720"/>
        <w:jc w:val="both"/>
        <w:rPr>
          <w:szCs w:val="28"/>
          <w:lang w:val="nl-NL"/>
        </w:rPr>
      </w:pPr>
      <w:r w:rsidRPr="00CE63EE">
        <w:rPr>
          <w:szCs w:val="28"/>
          <w:lang w:val="nl-NL"/>
        </w:rPr>
        <w:t>(</w:t>
      </w:r>
      <w:r w:rsidR="00445C35" w:rsidRPr="00CE63EE">
        <w:rPr>
          <w:szCs w:val="28"/>
          <w:lang w:val="nl-NL"/>
        </w:rPr>
        <w:t>5</w:t>
      </w:r>
      <w:r w:rsidRPr="00CE63EE">
        <w:rPr>
          <w:szCs w:val="28"/>
          <w:lang w:val="nl-NL"/>
        </w:rPr>
        <w:t xml:space="preserve">) </w:t>
      </w:r>
      <w:r w:rsidR="00445C35" w:rsidRPr="00CE63EE">
        <w:rPr>
          <w:szCs w:val="28"/>
          <w:lang w:val="nl-NL"/>
        </w:rPr>
        <w:t xml:space="preserve">Duy trì phát triển ngành nông nghiệp làm cơ sở cho giải quyết việc làm và nâng cao thu nhập của người dân khu vực nông thôn. </w:t>
      </w:r>
      <w:r w:rsidR="00BA753C" w:rsidRPr="00CE63EE">
        <w:rPr>
          <w:szCs w:val="28"/>
          <w:lang w:val="nl-NL"/>
        </w:rPr>
        <w:t xml:space="preserve">Từng bước chuyển dịch nền sản xuất nông-lâm-thủy sản, phát triển sản phẩm chủ lực theo hướng nâng cao giá trị gia tăng, sản xuất hàng hóa tập trung quy mô lớn theo chuỗi giá trị, đảm bảo an toàn vệ sinh thực phẩm và đẩy mạnh xuất khẩy. Để đạt được những mục tiêu này, cần tập trung cho </w:t>
      </w:r>
      <w:r w:rsidR="00445C35" w:rsidRPr="00CE63EE">
        <w:rPr>
          <w:szCs w:val="28"/>
          <w:lang w:val="nl-NL"/>
        </w:rPr>
        <w:t>sản xuất nông nghiệp công nghệ cao, nông nghiệp hữu cơ, ứng dụng tiến bộ khoa học kỹ thuật và công nghệ số</w:t>
      </w:r>
      <w:r w:rsidR="00BA753C" w:rsidRPr="00CE63EE">
        <w:rPr>
          <w:szCs w:val="28"/>
          <w:lang w:val="nl-NL"/>
        </w:rPr>
        <w:t>.</w:t>
      </w:r>
    </w:p>
    <w:p w14:paraId="39C20FC2" w14:textId="012A2342" w:rsidR="00E94BC3" w:rsidRPr="00CE63EE" w:rsidRDefault="00E94BC3" w:rsidP="00E94BC3">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w:t>
      </w:r>
      <w:r w:rsidR="00122DD6" w:rsidRPr="00CE63EE">
        <w:rPr>
          <w:rFonts w:asciiTheme="majorHAnsi" w:hAnsiTheme="majorHAnsi" w:cstheme="majorHAnsi"/>
          <w:bCs/>
          <w:szCs w:val="28"/>
          <w:lang w:val="nl-NL"/>
        </w:rPr>
        <w:t>6</w:t>
      </w:r>
      <w:r w:rsidRPr="00CE63EE">
        <w:rPr>
          <w:rFonts w:asciiTheme="majorHAnsi" w:hAnsiTheme="majorHAnsi" w:cstheme="majorHAnsi"/>
          <w:bCs/>
          <w:szCs w:val="28"/>
          <w:lang w:val="nl-NL"/>
        </w:rPr>
        <w:t xml:space="preserve">) </w:t>
      </w:r>
      <w:r w:rsidR="00CC2455" w:rsidRPr="00CE63EE">
        <w:rPr>
          <w:rFonts w:asciiTheme="majorHAnsi" w:hAnsiTheme="majorHAnsi" w:cstheme="majorHAnsi"/>
          <w:bCs/>
          <w:szCs w:val="28"/>
          <w:lang w:val="nl-NL"/>
        </w:rPr>
        <w:t>Đẩy mạnh p</w:t>
      </w:r>
      <w:r w:rsidRPr="00CE63EE">
        <w:rPr>
          <w:rFonts w:asciiTheme="majorHAnsi" w:hAnsiTheme="majorHAnsi" w:cstheme="majorHAnsi"/>
          <w:bCs/>
          <w:szCs w:val="28"/>
          <w:lang w:val="nl-NL"/>
        </w:rPr>
        <w:t>hát triển kết cấu hạ tầng</w:t>
      </w:r>
      <w:r w:rsidR="00CC2455" w:rsidRPr="00CE63EE">
        <w:rPr>
          <w:rFonts w:asciiTheme="majorHAnsi" w:hAnsiTheme="majorHAnsi" w:cstheme="majorHAnsi"/>
          <w:bCs/>
          <w:szCs w:val="28"/>
          <w:lang w:val="nl-NL"/>
        </w:rPr>
        <w:t xml:space="preserve"> đồng bộ, hiện đại, bao gồm hạ tầng giao thông, hạ tầng công nghệ thông tin, hạ tầng ứng phó biến đổi khí hậu, hạ tầng đô thị, trọng tâm là đầu tư để n</w:t>
      </w:r>
      <w:r w:rsidRPr="00CE63EE">
        <w:rPr>
          <w:rFonts w:asciiTheme="majorHAnsi" w:hAnsiTheme="majorHAnsi" w:cstheme="majorHAnsi"/>
          <w:bCs/>
          <w:szCs w:val="28"/>
          <w:lang w:val="nl-NL"/>
        </w:rPr>
        <w:t>âng cấ</w:t>
      </w:r>
      <w:r w:rsidR="00122DD6" w:rsidRPr="00CE63EE">
        <w:rPr>
          <w:rFonts w:asciiTheme="majorHAnsi" w:hAnsiTheme="majorHAnsi" w:cstheme="majorHAnsi"/>
          <w:bCs/>
          <w:szCs w:val="28"/>
          <w:lang w:val="nl-NL"/>
        </w:rPr>
        <w:t>p sân bay Chu Lai, p</w:t>
      </w:r>
      <w:r w:rsidRPr="00CE63EE">
        <w:rPr>
          <w:rFonts w:asciiTheme="majorHAnsi" w:hAnsiTheme="majorHAnsi" w:cstheme="majorHAnsi"/>
          <w:bCs/>
          <w:szCs w:val="28"/>
          <w:lang w:val="nl-NL"/>
        </w:rPr>
        <w:t xml:space="preserve">hát triển và mở rộng thành phố Tam Kỳ và vùng phụ cận trở thành đô thị nén, các đô thị trung tâm tiểu vùng. </w:t>
      </w:r>
      <w:r w:rsidR="00122DD6" w:rsidRPr="00CE63EE">
        <w:rPr>
          <w:rFonts w:asciiTheme="majorHAnsi" w:hAnsiTheme="majorHAnsi" w:cstheme="majorHAnsi"/>
          <w:bCs/>
          <w:szCs w:val="28"/>
          <w:lang w:val="nl-NL"/>
        </w:rPr>
        <w:t>Tiếp tục đ</w:t>
      </w:r>
      <w:r w:rsidRPr="00CE63EE">
        <w:rPr>
          <w:rFonts w:asciiTheme="majorHAnsi" w:hAnsiTheme="majorHAnsi" w:cstheme="majorHAnsi"/>
          <w:bCs/>
          <w:szCs w:val="28"/>
          <w:lang w:val="nl-NL"/>
        </w:rPr>
        <w:t xml:space="preserve">ầu tư hạ tầng </w:t>
      </w:r>
      <w:r w:rsidR="00AB3439" w:rsidRPr="00CE63EE">
        <w:rPr>
          <w:rFonts w:asciiTheme="majorHAnsi" w:hAnsiTheme="majorHAnsi" w:cstheme="majorHAnsi"/>
          <w:bCs/>
          <w:szCs w:val="28"/>
          <w:lang w:val="nl-NL"/>
        </w:rPr>
        <w:t xml:space="preserve">các khu, cụm </w:t>
      </w:r>
      <w:r w:rsidR="00122DD6" w:rsidRPr="00CE63EE">
        <w:rPr>
          <w:rFonts w:asciiTheme="majorHAnsi" w:hAnsiTheme="majorHAnsi" w:cstheme="majorHAnsi"/>
          <w:bCs/>
          <w:szCs w:val="28"/>
          <w:lang w:val="nl-NL"/>
        </w:rPr>
        <w:t>công nghiệp</w:t>
      </w:r>
      <w:r w:rsidRPr="00CE63EE">
        <w:rPr>
          <w:rFonts w:asciiTheme="majorHAnsi" w:hAnsiTheme="majorHAnsi" w:cstheme="majorHAnsi"/>
          <w:bCs/>
          <w:szCs w:val="28"/>
          <w:lang w:val="nl-NL"/>
        </w:rPr>
        <w:t>.</w:t>
      </w:r>
    </w:p>
    <w:p w14:paraId="48974563" w14:textId="4EED0217" w:rsidR="00EB0F4D" w:rsidRPr="00CE63EE" w:rsidRDefault="00EB0F4D" w:rsidP="00E94BC3">
      <w:pPr>
        <w:widowControl w:val="0"/>
        <w:spacing w:before="120" w:line="276" w:lineRule="auto"/>
        <w:ind w:firstLine="720"/>
        <w:jc w:val="both"/>
        <w:rPr>
          <w:rFonts w:asciiTheme="majorHAnsi" w:hAnsiTheme="majorHAnsi" w:cstheme="majorHAnsi"/>
          <w:bCs/>
          <w:szCs w:val="28"/>
          <w:lang w:val="nl-NL"/>
        </w:rPr>
      </w:pPr>
      <w:r w:rsidRPr="00CE63EE">
        <w:rPr>
          <w:rFonts w:asciiTheme="majorHAnsi" w:hAnsiTheme="majorHAnsi" w:cstheme="majorHAnsi"/>
          <w:bCs/>
          <w:szCs w:val="28"/>
          <w:lang w:val="nl-NL"/>
        </w:rPr>
        <w:t>(</w:t>
      </w:r>
      <w:r w:rsidR="006526CD" w:rsidRPr="00CE63EE">
        <w:rPr>
          <w:rFonts w:asciiTheme="majorHAnsi" w:hAnsiTheme="majorHAnsi" w:cstheme="majorHAnsi"/>
          <w:bCs/>
          <w:szCs w:val="28"/>
          <w:lang w:val="nl-NL"/>
        </w:rPr>
        <w:t>7</w:t>
      </w:r>
      <w:r w:rsidRPr="00CE63EE">
        <w:rPr>
          <w:rFonts w:asciiTheme="majorHAnsi" w:hAnsiTheme="majorHAnsi" w:cstheme="majorHAnsi"/>
          <w:bCs/>
          <w:szCs w:val="28"/>
          <w:lang w:val="nl-NL"/>
        </w:rPr>
        <w:t>) Chủ động phòng chống thiên tai, thích ứng với biến đổi khí hậu, giảm thiểu tổn thất về người và tài sản</w:t>
      </w:r>
      <w:r w:rsidR="006526CD" w:rsidRPr="00CE63EE">
        <w:rPr>
          <w:rFonts w:asciiTheme="majorHAnsi" w:hAnsiTheme="majorHAnsi" w:cstheme="majorHAnsi"/>
          <w:bCs/>
          <w:szCs w:val="28"/>
          <w:lang w:val="nl-NL"/>
        </w:rPr>
        <w:t>.</w:t>
      </w:r>
      <w:r w:rsidRPr="00CE63EE">
        <w:rPr>
          <w:rFonts w:asciiTheme="majorHAnsi" w:hAnsiTheme="majorHAnsi" w:cstheme="majorHAnsi"/>
          <w:bCs/>
          <w:szCs w:val="28"/>
          <w:lang w:val="nl-NL"/>
        </w:rPr>
        <w:t xml:space="preserve"> </w:t>
      </w:r>
      <w:r w:rsidR="006526CD" w:rsidRPr="00CE63EE">
        <w:rPr>
          <w:rFonts w:asciiTheme="majorHAnsi" w:hAnsiTheme="majorHAnsi" w:cstheme="majorHAnsi"/>
          <w:bCs/>
          <w:szCs w:val="28"/>
          <w:lang w:val="nl-NL"/>
        </w:rPr>
        <w:t>X</w:t>
      </w:r>
      <w:r w:rsidRPr="00CE63EE">
        <w:rPr>
          <w:rFonts w:asciiTheme="majorHAnsi" w:hAnsiTheme="majorHAnsi" w:cstheme="majorHAnsi"/>
          <w:bCs/>
          <w:szCs w:val="28"/>
          <w:lang w:val="nl-NL"/>
        </w:rPr>
        <w:t>ây dựng khả năng quản lý rủi ro</w:t>
      </w:r>
      <w:r w:rsidR="006526CD" w:rsidRPr="00CE63EE">
        <w:rPr>
          <w:rFonts w:asciiTheme="majorHAnsi" w:hAnsiTheme="majorHAnsi" w:cstheme="majorHAnsi"/>
          <w:bCs/>
          <w:szCs w:val="28"/>
          <w:lang w:val="nl-NL"/>
        </w:rPr>
        <w:t>, theo dõi, giám sát, dự báo, cảnh báo</w:t>
      </w:r>
      <w:r w:rsidRPr="00CE63EE">
        <w:rPr>
          <w:rFonts w:asciiTheme="majorHAnsi" w:hAnsiTheme="majorHAnsi" w:cstheme="majorHAnsi"/>
          <w:bCs/>
          <w:szCs w:val="28"/>
          <w:lang w:val="nl-NL"/>
        </w:rPr>
        <w:t xml:space="preserve"> thiên tai</w:t>
      </w:r>
      <w:r w:rsidR="006526CD" w:rsidRPr="00CE63EE">
        <w:rPr>
          <w:rFonts w:asciiTheme="majorHAnsi" w:hAnsiTheme="majorHAnsi" w:cstheme="majorHAnsi"/>
          <w:bCs/>
          <w:szCs w:val="28"/>
          <w:lang w:val="nl-NL"/>
        </w:rPr>
        <w:t xml:space="preserve"> đạt trình độ các nước trong khu vực</w:t>
      </w:r>
      <w:r w:rsidRPr="00CE63EE">
        <w:rPr>
          <w:rFonts w:asciiTheme="majorHAnsi" w:hAnsiTheme="majorHAnsi" w:cstheme="majorHAnsi"/>
          <w:bCs/>
          <w:szCs w:val="28"/>
          <w:lang w:val="nl-NL"/>
        </w:rPr>
        <w:t>.</w:t>
      </w:r>
      <w:r w:rsidR="006526CD" w:rsidRPr="00CE63EE">
        <w:rPr>
          <w:rFonts w:asciiTheme="majorHAnsi" w:hAnsiTheme="majorHAnsi" w:cstheme="majorHAnsi"/>
          <w:bCs/>
          <w:szCs w:val="28"/>
          <w:lang w:val="nl-NL"/>
        </w:rPr>
        <w:t xml:space="preserve"> Kiện toàn lực lượng làm công tác phòng chống thiên tai theo hướng tinh gọn, chuyên nghiệp, hiệu quả; trang bị phương tiện, thiết bị tiên tiến, hiện đại. Hoàn thiện các cơ chế chính sách đồng bộ, thống nhất, tạo hành lang pháp lý đầy đủ cho quản lý, chỉ đạo, chỉ huy và triển khai công tác phòng chống thiên tai, cứu hộ cứu nạn.</w:t>
      </w:r>
    </w:p>
    <w:p w14:paraId="75760C30" w14:textId="77777777" w:rsidR="001D15DA" w:rsidRPr="00CE63EE" w:rsidRDefault="001D15DA" w:rsidP="00E94BC3">
      <w:pPr>
        <w:widowControl w:val="0"/>
        <w:spacing w:before="120" w:line="276" w:lineRule="auto"/>
        <w:ind w:firstLine="720"/>
        <w:jc w:val="both"/>
        <w:rPr>
          <w:rFonts w:asciiTheme="majorHAnsi" w:hAnsiTheme="majorHAnsi" w:cstheme="majorHAnsi"/>
          <w:bCs/>
          <w:szCs w:val="28"/>
          <w:lang w:val="nl-NL"/>
        </w:rPr>
      </w:pPr>
    </w:p>
    <w:sectPr w:rsidR="001D15DA" w:rsidRPr="00CE63EE" w:rsidSect="00655EA4">
      <w:pgSz w:w="11909" w:h="16834"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24B56" w14:textId="77777777" w:rsidR="00A4219C" w:rsidRDefault="00A4219C">
      <w:pPr>
        <w:spacing w:line="240" w:lineRule="auto"/>
      </w:pPr>
      <w:r>
        <w:separator/>
      </w:r>
    </w:p>
  </w:endnote>
  <w:endnote w:type="continuationSeparator" w:id="0">
    <w:p w14:paraId="5C9FD62E" w14:textId="77777777" w:rsidR="00A4219C" w:rsidRDefault="00A421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1019465"/>
      <w:docPartObj>
        <w:docPartGallery w:val="Page Numbers (Bottom of Page)"/>
        <w:docPartUnique/>
      </w:docPartObj>
    </w:sdtPr>
    <w:sdtEndPr>
      <w:rPr>
        <w:noProof/>
      </w:rPr>
    </w:sdtEndPr>
    <w:sdtContent>
      <w:p w14:paraId="3F4D3653" w14:textId="68E96E82" w:rsidR="00B128F9" w:rsidRDefault="00B128F9">
        <w:pPr>
          <w:pStyle w:val="Footer"/>
          <w:jc w:val="right"/>
        </w:pPr>
        <w:r>
          <w:fldChar w:fldCharType="begin"/>
        </w:r>
        <w:r>
          <w:instrText xml:space="preserve"> PAGE   \* MERGEFORMAT </w:instrText>
        </w:r>
        <w:r>
          <w:fldChar w:fldCharType="separate"/>
        </w:r>
        <w:r w:rsidR="000A7890">
          <w:rPr>
            <w:noProof/>
          </w:rPr>
          <w:t>2</w:t>
        </w:r>
        <w:r>
          <w:rPr>
            <w:noProof/>
          </w:rPr>
          <w:fldChar w:fldCharType="end"/>
        </w:r>
      </w:p>
    </w:sdtContent>
  </w:sdt>
  <w:p w14:paraId="215E5087" w14:textId="77777777" w:rsidR="00B128F9" w:rsidRDefault="00B128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9AEE3" w14:textId="77777777" w:rsidR="00A4219C" w:rsidRDefault="00A4219C">
      <w:pPr>
        <w:spacing w:line="240" w:lineRule="auto"/>
      </w:pPr>
      <w:r>
        <w:separator/>
      </w:r>
    </w:p>
  </w:footnote>
  <w:footnote w:type="continuationSeparator" w:id="0">
    <w:p w14:paraId="374FC6EE" w14:textId="77777777" w:rsidR="00A4219C" w:rsidRDefault="00A4219C">
      <w:pPr>
        <w:spacing w:line="240" w:lineRule="auto"/>
      </w:pPr>
      <w:r>
        <w:continuationSeparator/>
      </w:r>
    </w:p>
  </w:footnote>
  <w:footnote w:id="1">
    <w:p w14:paraId="180AD878" w14:textId="3F32944F" w:rsidR="00B128F9" w:rsidRPr="00CE63EE" w:rsidRDefault="00B128F9" w:rsidP="004459B6">
      <w:pPr>
        <w:pStyle w:val="FootnoteText"/>
        <w:jc w:val="both"/>
        <w:rPr>
          <w:lang w:val="it-IT"/>
        </w:rPr>
      </w:pPr>
      <w:r w:rsidRPr="00CE63EE">
        <w:rPr>
          <w:rStyle w:val="FootnoteReference"/>
        </w:rPr>
        <w:footnoteRef/>
      </w:r>
      <w:r w:rsidRPr="00CE63EE">
        <w:rPr>
          <w:lang w:val="it-IT"/>
        </w:rPr>
        <w:t xml:space="preserve"> </w:t>
      </w:r>
      <w:r w:rsidRPr="00CE63EE">
        <w:rPr>
          <w:bCs/>
          <w:lang w:val="pt-BR"/>
        </w:rPr>
        <w:t xml:space="preserve">Năm 2020, kinh tế thế giới tăng trưởng -3,3%; Việt Nam </w:t>
      </w:r>
      <w:r w:rsidRPr="00CE63EE">
        <w:rPr>
          <w:rFonts w:asciiTheme="majorHAnsi" w:hAnsiTheme="majorHAnsi" w:cstheme="majorHAnsi"/>
          <w:bCs/>
          <w:szCs w:val="28"/>
          <w:lang w:val="vi-VN"/>
        </w:rPr>
        <w:t>là một trong số ít quốc gia có tăng trưởng kinh tế, đạt 2,9%</w:t>
      </w:r>
      <w:r w:rsidRPr="00CE63EE">
        <w:rPr>
          <w:bCs/>
          <w:lang w:val="pt-BR"/>
        </w:rPr>
        <w:t>.</w:t>
      </w:r>
    </w:p>
  </w:footnote>
  <w:footnote w:id="2">
    <w:p w14:paraId="0DF28B14" w14:textId="2E91B7E1" w:rsidR="00B128F9" w:rsidRPr="00CE63EE" w:rsidRDefault="00B128F9" w:rsidP="006B31C8">
      <w:pPr>
        <w:pStyle w:val="FootnoteText"/>
        <w:jc w:val="both"/>
        <w:rPr>
          <w:lang w:val="vi-VN"/>
        </w:rPr>
      </w:pPr>
      <w:r w:rsidRPr="00CE63EE">
        <w:rPr>
          <w:rStyle w:val="FootnoteReference"/>
          <w:sz w:val="22"/>
          <w:szCs w:val="22"/>
        </w:rPr>
        <w:footnoteRef/>
      </w:r>
      <w:r w:rsidRPr="00CE63EE">
        <w:rPr>
          <w:sz w:val="22"/>
          <w:szCs w:val="22"/>
          <w:lang w:val="it-IT"/>
        </w:rPr>
        <w:t xml:space="preserve"> </w:t>
      </w:r>
      <w:r w:rsidRPr="00CE63EE">
        <w:rPr>
          <w:rFonts w:asciiTheme="majorHAnsi" w:hAnsiTheme="majorHAnsi" w:cstheme="majorHAnsi"/>
          <w:bCs/>
          <w:szCs w:val="28"/>
          <w:lang w:val="vi-VN"/>
        </w:rPr>
        <w:t xml:space="preserve">Trong đó xe tải đạt 45%, xe bus đạt 60%, một số mẫu xe du lịch đạt tỷ lệ nội địa hóa trên 40%. </w:t>
      </w:r>
      <w:r w:rsidRPr="00CE63EE">
        <w:rPr>
          <w:rFonts w:asciiTheme="majorHAnsi" w:hAnsiTheme="majorHAnsi" w:cstheme="majorHAnsi"/>
          <w:bCs/>
          <w:szCs w:val="28"/>
          <w:lang w:val="nl-NL"/>
        </w:rPr>
        <w:t xml:space="preserve">Với tỉ lệ nội địa hóa này, ThaCo đã </w:t>
      </w:r>
      <w:r w:rsidRPr="00CE63EE">
        <w:rPr>
          <w:rFonts w:asciiTheme="majorHAnsi" w:hAnsiTheme="majorHAnsi" w:cstheme="majorHAnsi"/>
          <w:bCs/>
          <w:szCs w:val="28"/>
          <w:lang w:val="vi-VN"/>
        </w:rPr>
        <w:t>đáp ứng điều kiện hưởng thuế suất 0% khi xuất khẩu sang các nước ASEAN. Hiện có khoảng hơn 30 doanh nghiệp phụ trợ đang sản xuất linh kiện cho ThaCo.</w:t>
      </w:r>
    </w:p>
  </w:footnote>
  <w:footnote w:id="3">
    <w:p w14:paraId="0F961D55" w14:textId="0387ADCC" w:rsidR="00B128F9" w:rsidRPr="00CE63EE" w:rsidRDefault="00B128F9" w:rsidP="0028637F">
      <w:pPr>
        <w:pStyle w:val="FootnoteText"/>
        <w:jc w:val="both"/>
        <w:rPr>
          <w:lang w:val="vi-VN"/>
        </w:rPr>
      </w:pPr>
      <w:r w:rsidRPr="00CE63EE">
        <w:rPr>
          <w:rStyle w:val="FootnoteReference"/>
          <w:sz w:val="22"/>
          <w:szCs w:val="22"/>
        </w:rPr>
        <w:footnoteRef/>
      </w:r>
      <w:r w:rsidRPr="00CE63EE">
        <w:rPr>
          <w:sz w:val="22"/>
          <w:szCs w:val="22"/>
          <w:lang w:val="it-IT"/>
        </w:rPr>
        <w:t xml:space="preserve"> </w:t>
      </w:r>
      <w:r w:rsidRPr="00CE63EE">
        <w:rPr>
          <w:rFonts w:asciiTheme="majorHAnsi" w:hAnsiTheme="majorHAnsi" w:cstheme="majorHAnsi"/>
          <w:bCs/>
          <w:szCs w:val="28"/>
          <w:lang w:val="vi-VN"/>
        </w:rPr>
        <w:t>Năm 2020, tổng kim ngạch xuất khẩu hàng hóa của Việt Nam đạt hơn 282,6 tỉ USD; trong khi đó Quảng Nam chỉ xuất khẩu 1,372 tỉ USD, đóng góp gần 0,5% tổng kim ngạch xuất khẩu của cả nước.</w:t>
      </w:r>
    </w:p>
  </w:footnote>
  <w:footnote w:id="4">
    <w:p w14:paraId="60EF40B7" w14:textId="13386E4D" w:rsidR="00B128F9" w:rsidRPr="00CE63EE" w:rsidRDefault="00B128F9" w:rsidP="00EC4A19">
      <w:pPr>
        <w:pStyle w:val="FootnoteText"/>
        <w:jc w:val="both"/>
        <w:rPr>
          <w:lang w:val="vi-VN"/>
        </w:rPr>
      </w:pPr>
      <w:r w:rsidRPr="00CE63EE">
        <w:rPr>
          <w:rStyle w:val="FootnoteReference"/>
          <w:sz w:val="22"/>
          <w:szCs w:val="22"/>
        </w:rPr>
        <w:footnoteRef/>
      </w:r>
      <w:r w:rsidRPr="00CE63EE">
        <w:rPr>
          <w:sz w:val="22"/>
          <w:szCs w:val="22"/>
          <w:lang w:val="it-IT"/>
        </w:rPr>
        <w:t xml:space="preserve"> </w:t>
      </w:r>
      <w:r w:rsidRPr="00CE63EE">
        <w:rPr>
          <w:rFonts w:asciiTheme="majorHAnsi" w:hAnsiTheme="majorHAnsi" w:cstheme="majorHAnsi"/>
          <w:bCs/>
          <w:szCs w:val="28"/>
          <w:lang w:val="vi-VN"/>
        </w:rPr>
        <w:t>Hiệp định EVFTA mang lại rất nhiều lợi ích cho xuất khẩu của Việt Nam nhờ việc xóa bỏ hoàn toàn thuế nhập khẩu của khoảng 85,6% dòng thuế, tương đương hơn 70% tổng kim ngạch xuất khẩu của Việt Nam sang EU ngay khi Hiệp định có hiệu lực. Sau 7 năm Hiệp định có hiệu lực, dòng thuế được xóa bỏ thuế suất sẽ nâng lên 99,2%; khi đó hầu như các sản phẩm xuất khẩu của Việt Nam sang EU sẽ không chịu thuế nhập khẩu. Đây là mức xóa bỏ thuế suất và hạn ngạch cao nhất trong các FTA mà Việt Nam đã ký kết.</w:t>
      </w:r>
    </w:p>
  </w:footnote>
  <w:footnote w:id="5">
    <w:p w14:paraId="74118925" w14:textId="29F68BF2" w:rsidR="00B128F9" w:rsidRPr="00CE63EE" w:rsidRDefault="00B128F9" w:rsidP="00D5781E">
      <w:pPr>
        <w:pStyle w:val="FootnoteText"/>
        <w:jc w:val="both"/>
        <w:rPr>
          <w:lang w:val="vi-VN"/>
        </w:rPr>
      </w:pPr>
      <w:r w:rsidRPr="00CE63EE">
        <w:rPr>
          <w:rStyle w:val="FootnoteReference"/>
          <w:sz w:val="22"/>
          <w:szCs w:val="22"/>
        </w:rPr>
        <w:footnoteRef/>
      </w:r>
      <w:r w:rsidRPr="00CE63EE">
        <w:rPr>
          <w:sz w:val="22"/>
          <w:szCs w:val="22"/>
          <w:lang w:val="it-IT"/>
        </w:rPr>
        <w:t xml:space="preserve"> </w:t>
      </w:r>
      <w:r w:rsidRPr="00CE63EE">
        <w:rPr>
          <w:rFonts w:asciiTheme="majorHAnsi" w:hAnsiTheme="majorHAnsi" w:cstheme="majorHAnsi"/>
          <w:bCs/>
          <w:szCs w:val="28"/>
          <w:lang w:val="nl-NL"/>
        </w:rPr>
        <w:t xml:space="preserve">Ngân hàng Thế giới </w:t>
      </w:r>
      <w:r w:rsidRPr="00CE63EE">
        <w:rPr>
          <w:rFonts w:asciiTheme="majorHAnsi" w:hAnsiTheme="majorHAnsi" w:cstheme="majorHAnsi"/>
          <w:bCs/>
          <w:szCs w:val="28"/>
          <w:lang w:val="vi-VN"/>
        </w:rPr>
        <w:t>định nghĩa hộ gia đình có mức chi tiêu trên 15 USD/người/ngày thuộc tầng lớp trung lưu (khoảng 345.000 đồng). Trong khi đó, Tổ chức OECD định nghĩa mức chi tiêu hàng ngày của hộ gia đình khoảng 10-100 USD/người (khoảng 0,23-2,3 triệu đồng)…</w:t>
      </w:r>
      <w:r w:rsidRPr="00CE63EE">
        <w:rPr>
          <w:rFonts w:asciiTheme="majorHAnsi" w:hAnsiTheme="majorHAnsi" w:cstheme="majorHAnsi"/>
          <w:bCs/>
          <w:szCs w:val="28"/>
          <w:lang w:val="nl-NL"/>
        </w:rPr>
        <w:t>.</w:t>
      </w:r>
    </w:p>
  </w:footnote>
  <w:footnote w:id="6">
    <w:p w14:paraId="780AF366" w14:textId="77777777" w:rsidR="00B128F9" w:rsidRPr="00CE63EE" w:rsidRDefault="00B128F9" w:rsidP="001D5368">
      <w:pPr>
        <w:pStyle w:val="FootnoteText"/>
        <w:jc w:val="both"/>
        <w:rPr>
          <w:lang w:val="vi-VN"/>
        </w:rPr>
      </w:pPr>
      <w:r w:rsidRPr="00CE63EE">
        <w:rPr>
          <w:rStyle w:val="FootnoteReference"/>
        </w:rPr>
        <w:footnoteRef/>
      </w:r>
      <w:r w:rsidRPr="00CE63EE">
        <w:rPr>
          <w:lang w:val="vi-VN"/>
        </w:rPr>
        <w:t xml:space="preserve"> Một số lĩnh vực đang được ứng dụng công nghệ mới như: Sản xuất và lắp ráp ô tô; cồn sinh học; gạch men; thuỷ điện; nước giải khát; vải sợi thủy tinh; kính tấm; linh liện điện tử. Bên cạnh một số doanh nghiệp đầu tư công nghệ mới, một bộ phận doanh nghiệp khác đầu tư công nghệ trung bình, tiêu biểu như các doanh nghiệp may mặc; da giày; và chế biến thực phẩm, thức ăn gia súc. Các doanh nghiệp nhỏ và siêu nhỏ ở Quảng Nam hiện vẫn sử dụng công nghệ lạc hậu.</w:t>
      </w:r>
    </w:p>
  </w:footnote>
  <w:footnote w:id="7">
    <w:p w14:paraId="544790CB" w14:textId="77777777" w:rsidR="00B128F9" w:rsidRPr="00CE63EE" w:rsidRDefault="00B128F9" w:rsidP="004A7FE2">
      <w:pPr>
        <w:pStyle w:val="FootnoteText"/>
        <w:jc w:val="both"/>
        <w:rPr>
          <w:lang w:val="vi-VN"/>
        </w:rPr>
      </w:pPr>
      <w:r w:rsidRPr="00CE63EE">
        <w:rPr>
          <w:rStyle w:val="FootnoteReference"/>
        </w:rPr>
        <w:footnoteRef/>
      </w:r>
      <w:r w:rsidRPr="00CE63EE">
        <w:rPr>
          <w:lang w:val="vi-VN"/>
        </w:rPr>
        <w:t xml:space="preserve"> Có xu hướng ít thâm dụng vốn và ít rào cản gia nhập hơn so với các ngành công nghiệp truyền thống.</w:t>
      </w:r>
    </w:p>
  </w:footnote>
  <w:footnote w:id="8">
    <w:p w14:paraId="476B4B79" w14:textId="77777777" w:rsidR="00B128F9" w:rsidRPr="00CE63EE" w:rsidRDefault="00B128F9" w:rsidP="00F5746B">
      <w:pPr>
        <w:pStyle w:val="FootnoteText"/>
        <w:rPr>
          <w:rFonts w:asciiTheme="majorHAnsi" w:hAnsiTheme="majorHAnsi" w:cstheme="majorHAnsi"/>
          <w:lang w:val="vi-VN"/>
        </w:rPr>
      </w:pPr>
      <w:r w:rsidRPr="00CE63EE">
        <w:rPr>
          <w:rStyle w:val="FootnoteReference"/>
        </w:rPr>
        <w:footnoteRef/>
      </w:r>
      <w:r w:rsidRPr="00CE63EE">
        <w:rPr>
          <w:lang w:val="vi-VN"/>
        </w:rPr>
        <w:t xml:space="preserve"> </w:t>
      </w:r>
      <w:r w:rsidRPr="00CE63EE">
        <w:rPr>
          <w:rFonts w:asciiTheme="majorHAnsi" w:hAnsiTheme="majorHAnsi" w:cstheme="majorHAnsi"/>
          <w:lang w:val="vi-VN"/>
        </w:rPr>
        <w:t>Theo báo cáo “</w:t>
      </w:r>
      <w:r w:rsidRPr="00CE63EE">
        <w:rPr>
          <w:rFonts w:asciiTheme="majorHAnsi" w:hAnsiTheme="majorHAnsi" w:cstheme="majorHAnsi"/>
        </w:rPr>
        <w:t xml:space="preserve">Vietnam: </w:t>
      </w:r>
      <w:r w:rsidRPr="00CE63EE">
        <w:rPr>
          <w:rFonts w:asciiTheme="majorHAnsi" w:hAnsiTheme="majorHAnsi" w:cstheme="majorHAnsi"/>
          <w:lang w:val="vi-VN"/>
        </w:rPr>
        <w:t>R</w:t>
      </w:r>
      <w:r w:rsidRPr="00CE63EE">
        <w:rPr>
          <w:rFonts w:asciiTheme="majorHAnsi" w:hAnsiTheme="majorHAnsi" w:cstheme="majorHAnsi"/>
        </w:rPr>
        <w:t>ole as a global manufacturing hub will fuel growth</w:t>
      </w:r>
      <w:r w:rsidRPr="00CE63EE">
        <w:rPr>
          <w:rFonts w:asciiTheme="majorHAnsi" w:hAnsiTheme="majorHAnsi" w:cstheme="majorHAnsi"/>
          <w:lang w:val="vi-VN"/>
        </w:rPr>
        <w:t xml:space="preserve">” của </w:t>
      </w:r>
      <w:r w:rsidRPr="00CE63EE">
        <w:rPr>
          <w:rFonts w:asciiTheme="majorHAnsi" w:hAnsiTheme="majorHAnsi" w:cstheme="majorHAnsi"/>
        </w:rPr>
        <w:t xml:space="preserve">Oxford Economics </w:t>
      </w:r>
      <w:r w:rsidRPr="00CE63EE">
        <w:rPr>
          <w:rFonts w:asciiTheme="majorHAnsi" w:hAnsiTheme="majorHAnsi" w:cstheme="majorHAnsi"/>
          <w:lang w:val="vi-VN"/>
        </w:rPr>
        <w:t xml:space="preserve">công bố vào tháng </w:t>
      </w:r>
      <w:r w:rsidRPr="00CE63EE">
        <w:rPr>
          <w:rFonts w:asciiTheme="majorHAnsi" w:hAnsiTheme="majorHAnsi" w:cstheme="majorHAnsi"/>
        </w:rPr>
        <w:t>4</w:t>
      </w:r>
      <w:r w:rsidRPr="00CE63EE">
        <w:rPr>
          <w:rFonts w:asciiTheme="majorHAnsi" w:hAnsiTheme="majorHAnsi" w:cstheme="majorHAnsi"/>
          <w:lang w:val="vi-VN"/>
        </w:rPr>
        <w:t>-202</w:t>
      </w:r>
      <w:r w:rsidRPr="00CE63EE">
        <w:rPr>
          <w:rFonts w:asciiTheme="majorHAnsi" w:hAnsiTheme="majorHAnsi" w:cstheme="majorHAnsi"/>
        </w:rPr>
        <w:t>1</w:t>
      </w:r>
      <w:r w:rsidRPr="00CE63EE">
        <w:rPr>
          <w:rFonts w:asciiTheme="majorHAnsi" w:hAnsiTheme="majorHAnsi" w:cstheme="majorHAnsi"/>
          <w:lang w:val="vi-VN"/>
        </w:rPr>
        <w:t>.</w:t>
      </w:r>
    </w:p>
  </w:footnote>
  <w:footnote w:id="9">
    <w:p w14:paraId="77AAF61A" w14:textId="77777777" w:rsidR="00B128F9" w:rsidRPr="00CE63EE" w:rsidRDefault="00B128F9" w:rsidP="002E4E15">
      <w:pPr>
        <w:pStyle w:val="FootnoteText"/>
        <w:rPr>
          <w:rFonts w:asciiTheme="majorHAnsi" w:hAnsiTheme="majorHAnsi" w:cstheme="majorHAnsi"/>
          <w:lang w:val="vi-VN"/>
        </w:rPr>
      </w:pPr>
      <w:r w:rsidRPr="00CE63EE">
        <w:rPr>
          <w:rStyle w:val="FootnoteReference"/>
        </w:rPr>
        <w:footnoteRef/>
      </w:r>
      <w:r w:rsidRPr="00CE63EE">
        <w:rPr>
          <w:lang w:val="vi-VN"/>
        </w:rPr>
        <w:t xml:space="preserve"> </w:t>
      </w:r>
      <w:r w:rsidRPr="00CE63EE">
        <w:rPr>
          <w:rFonts w:asciiTheme="majorHAnsi" w:hAnsiTheme="majorHAnsi" w:cstheme="majorHAnsi"/>
          <w:lang w:val="vi-VN"/>
        </w:rPr>
        <w:t>Theo báo cáo “Việt Nam năng động: Tạo nền tảng cho một nền kinh tế thu nhập cao” của Ngân hàng thế giới, nhu cầu đầu tư cơ sở hạ tầng của Việt Nam ước tính lên đến 25-30 tỉ USD mỗi năm.</w:t>
      </w:r>
    </w:p>
  </w:footnote>
  <w:footnote w:id="10">
    <w:p w14:paraId="52CA08F2" w14:textId="77777777" w:rsidR="00B128F9" w:rsidRPr="00CE63EE" w:rsidRDefault="00B128F9" w:rsidP="00FA1390">
      <w:pPr>
        <w:pStyle w:val="FootnoteText"/>
        <w:rPr>
          <w:lang w:val="vi-VN"/>
        </w:rPr>
      </w:pPr>
      <w:r w:rsidRPr="00CE63EE">
        <w:rPr>
          <w:rStyle w:val="FootnoteReference"/>
        </w:rPr>
        <w:footnoteRef/>
      </w:r>
      <w:r w:rsidRPr="00CE63EE">
        <w:rPr>
          <w:lang w:val="vi-VN"/>
        </w:rPr>
        <w:t xml:space="preserve"> Hiện nay, 04 nhà sản xuất xe lớn tại Việt Nam hiện nay là THACO, Toyota, Hyundai, Ford chiếm tới 75% thị phần toàn ngành.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405A"/>
    <w:multiLevelType w:val="hybridMultilevel"/>
    <w:tmpl w:val="BE2AD0AE"/>
    <w:lvl w:ilvl="0" w:tplc="6F1A932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28223E"/>
    <w:multiLevelType w:val="multilevel"/>
    <w:tmpl w:val="70829830"/>
    <w:lvl w:ilvl="0">
      <w:start w:val="1"/>
      <w:numFmt w:val="decimal"/>
      <w:lvlText w:val="%1."/>
      <w:lvlJc w:val="left"/>
      <w:pPr>
        <w:ind w:left="675" w:hanging="675"/>
      </w:pPr>
      <w:rPr>
        <w:rFonts w:hint="default"/>
      </w:rPr>
    </w:lvl>
    <w:lvl w:ilvl="1">
      <w:start w:val="4"/>
      <w:numFmt w:val="decimal"/>
      <w:lvlText w:val="%1.%2."/>
      <w:lvlJc w:val="left"/>
      <w:pPr>
        <w:ind w:left="1350" w:hanging="720"/>
      </w:pPr>
      <w:rPr>
        <w:rFonts w:hint="default"/>
      </w:rPr>
    </w:lvl>
    <w:lvl w:ilvl="2">
      <w:start w:val="1"/>
      <w:numFmt w:val="decimal"/>
      <w:lvlText w:val="%3.4.7"/>
      <w:lvlJc w:val="left"/>
      <w:pPr>
        <w:ind w:left="1855" w:hanging="720"/>
      </w:pPr>
      <w:rPr>
        <w:rFonts w:hint="default"/>
        <w:i/>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2" w15:restartNumberingAfterBreak="0">
    <w:nsid w:val="0C2A63B9"/>
    <w:multiLevelType w:val="hybridMultilevel"/>
    <w:tmpl w:val="3F40DB02"/>
    <w:lvl w:ilvl="0" w:tplc="9BAC7B44">
      <w:start w:val="1"/>
      <w:numFmt w:val="decimal"/>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3" w15:restartNumberingAfterBreak="0">
    <w:nsid w:val="0E84186A"/>
    <w:multiLevelType w:val="hybridMultilevel"/>
    <w:tmpl w:val="810067FE"/>
    <w:lvl w:ilvl="0" w:tplc="19C281FC">
      <w:start w:val="1"/>
      <w:numFmt w:val="decimal"/>
      <w:lvlText w:val="%1."/>
      <w:lvlJc w:val="left"/>
      <w:pPr>
        <w:ind w:left="502" w:hanging="360"/>
      </w:pPr>
      <w:rPr>
        <w:rFonts w:hint="default"/>
        <w:i w:val="0"/>
        <w:lang w:val="nl-NL"/>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1188345B"/>
    <w:multiLevelType w:val="hybridMultilevel"/>
    <w:tmpl w:val="30160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66A68"/>
    <w:multiLevelType w:val="hybridMultilevel"/>
    <w:tmpl w:val="B5DC459E"/>
    <w:lvl w:ilvl="0" w:tplc="6DA02412">
      <w:start w:val="1"/>
      <w:numFmt w:val="bullet"/>
      <w:lvlText w:val=""/>
      <w:lvlJc w:val="left"/>
      <w:pPr>
        <w:tabs>
          <w:tab w:val="num" w:pos="1080"/>
        </w:tabs>
        <w:ind w:left="0" w:firstLine="72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1395774D"/>
    <w:multiLevelType w:val="hybridMultilevel"/>
    <w:tmpl w:val="33F83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D175CF"/>
    <w:multiLevelType w:val="multilevel"/>
    <w:tmpl w:val="A274B420"/>
    <w:lvl w:ilvl="0">
      <w:start w:val="1"/>
      <w:numFmt w:val="decimal"/>
      <w:lvlText w:val="%1."/>
      <w:lvlJc w:val="left"/>
      <w:pPr>
        <w:ind w:left="675" w:hanging="675"/>
      </w:pPr>
      <w:rPr>
        <w:rFonts w:hint="default"/>
      </w:rPr>
    </w:lvl>
    <w:lvl w:ilvl="1">
      <w:start w:val="5"/>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8" w15:restartNumberingAfterBreak="0">
    <w:nsid w:val="158E2DF4"/>
    <w:multiLevelType w:val="hybridMultilevel"/>
    <w:tmpl w:val="950C6866"/>
    <w:lvl w:ilvl="0" w:tplc="A6407EA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9D5EE0"/>
    <w:multiLevelType w:val="hybridMultilevel"/>
    <w:tmpl w:val="D1EE2CC8"/>
    <w:lvl w:ilvl="0" w:tplc="452E439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19FF0028"/>
    <w:multiLevelType w:val="hybridMultilevel"/>
    <w:tmpl w:val="3C1A41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BC2943"/>
    <w:multiLevelType w:val="hybridMultilevel"/>
    <w:tmpl w:val="97B22022"/>
    <w:lvl w:ilvl="0" w:tplc="20FEFCAA">
      <w:start w:val="6"/>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7366C5B"/>
    <w:multiLevelType w:val="hybridMultilevel"/>
    <w:tmpl w:val="25CA2FD8"/>
    <w:lvl w:ilvl="0" w:tplc="48AAF6D0">
      <w:start w:val="1"/>
      <w:numFmt w:val="bullet"/>
      <w:lvlText w:val=""/>
      <w:lvlJc w:val="left"/>
      <w:pPr>
        <w:tabs>
          <w:tab w:val="num" w:pos="1080"/>
        </w:tabs>
        <w:ind w:left="0" w:firstLine="72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2EE65A10"/>
    <w:multiLevelType w:val="multilevel"/>
    <w:tmpl w:val="A7D052E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i/>
      </w:rPr>
    </w:lvl>
    <w:lvl w:ilvl="2">
      <w:start w:val="1"/>
      <w:numFmt w:val="decimal"/>
      <w:isLgl/>
      <w:lvlText w:val="%1.%2.%3."/>
      <w:lvlJc w:val="left"/>
      <w:pPr>
        <w:ind w:left="1440" w:hanging="720"/>
      </w:pPr>
      <w:rPr>
        <w:rFonts w:hint="default"/>
        <w:i/>
      </w:rPr>
    </w:lvl>
    <w:lvl w:ilvl="3">
      <w:start w:val="1"/>
      <w:numFmt w:val="decimal"/>
      <w:isLgl/>
      <w:lvlText w:val="%1.%2.%3.%4."/>
      <w:lvlJc w:val="left"/>
      <w:pPr>
        <w:ind w:left="1800" w:hanging="1080"/>
      </w:pPr>
      <w:rPr>
        <w:rFonts w:hint="default"/>
        <w:i/>
      </w:rPr>
    </w:lvl>
    <w:lvl w:ilvl="4">
      <w:start w:val="1"/>
      <w:numFmt w:val="decimal"/>
      <w:isLgl/>
      <w:lvlText w:val="%1.%2.%3.%4.%5."/>
      <w:lvlJc w:val="left"/>
      <w:pPr>
        <w:ind w:left="1800" w:hanging="1080"/>
      </w:pPr>
      <w:rPr>
        <w:rFonts w:hint="default"/>
        <w:i/>
      </w:rPr>
    </w:lvl>
    <w:lvl w:ilvl="5">
      <w:start w:val="1"/>
      <w:numFmt w:val="decimal"/>
      <w:isLgl/>
      <w:lvlText w:val="%1.%2.%3.%4.%5.%6."/>
      <w:lvlJc w:val="left"/>
      <w:pPr>
        <w:ind w:left="2160" w:hanging="1440"/>
      </w:pPr>
      <w:rPr>
        <w:rFonts w:hint="default"/>
        <w:i/>
      </w:rPr>
    </w:lvl>
    <w:lvl w:ilvl="6">
      <w:start w:val="1"/>
      <w:numFmt w:val="decimal"/>
      <w:isLgl/>
      <w:lvlText w:val="%1.%2.%3.%4.%5.%6.%7."/>
      <w:lvlJc w:val="left"/>
      <w:pPr>
        <w:ind w:left="2160" w:hanging="1440"/>
      </w:pPr>
      <w:rPr>
        <w:rFonts w:hint="default"/>
        <w:i/>
      </w:rPr>
    </w:lvl>
    <w:lvl w:ilvl="7">
      <w:start w:val="1"/>
      <w:numFmt w:val="decimal"/>
      <w:isLgl/>
      <w:lvlText w:val="%1.%2.%3.%4.%5.%6.%7.%8."/>
      <w:lvlJc w:val="left"/>
      <w:pPr>
        <w:ind w:left="2520" w:hanging="1800"/>
      </w:pPr>
      <w:rPr>
        <w:rFonts w:hint="default"/>
        <w:i/>
      </w:rPr>
    </w:lvl>
    <w:lvl w:ilvl="8">
      <w:start w:val="1"/>
      <w:numFmt w:val="decimal"/>
      <w:isLgl/>
      <w:lvlText w:val="%1.%2.%3.%4.%5.%6.%7.%8.%9."/>
      <w:lvlJc w:val="left"/>
      <w:pPr>
        <w:ind w:left="2520" w:hanging="1800"/>
      </w:pPr>
      <w:rPr>
        <w:rFonts w:hint="default"/>
        <w:i/>
      </w:rPr>
    </w:lvl>
  </w:abstractNum>
  <w:abstractNum w:abstractNumId="14" w15:restartNumberingAfterBreak="0">
    <w:nsid w:val="32262C21"/>
    <w:multiLevelType w:val="hybridMultilevel"/>
    <w:tmpl w:val="BC92A0C2"/>
    <w:lvl w:ilvl="0" w:tplc="511E8520">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5" w15:restartNumberingAfterBreak="0">
    <w:nsid w:val="36161D42"/>
    <w:multiLevelType w:val="multilevel"/>
    <w:tmpl w:val="BFB04DE2"/>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6" w15:restartNumberingAfterBreak="0">
    <w:nsid w:val="38FA11D8"/>
    <w:multiLevelType w:val="multilevel"/>
    <w:tmpl w:val="70829830"/>
    <w:lvl w:ilvl="0">
      <w:start w:val="1"/>
      <w:numFmt w:val="decimal"/>
      <w:lvlText w:val="%1."/>
      <w:lvlJc w:val="left"/>
      <w:pPr>
        <w:ind w:left="675" w:hanging="675"/>
      </w:pPr>
      <w:rPr>
        <w:rFonts w:hint="default"/>
      </w:rPr>
    </w:lvl>
    <w:lvl w:ilvl="1">
      <w:start w:val="4"/>
      <w:numFmt w:val="decimal"/>
      <w:lvlText w:val="%1.%2."/>
      <w:lvlJc w:val="left"/>
      <w:pPr>
        <w:ind w:left="1350" w:hanging="720"/>
      </w:pPr>
      <w:rPr>
        <w:rFonts w:hint="default"/>
      </w:rPr>
    </w:lvl>
    <w:lvl w:ilvl="2">
      <w:start w:val="1"/>
      <w:numFmt w:val="decimal"/>
      <w:lvlText w:val="%3.4.7"/>
      <w:lvlJc w:val="left"/>
      <w:pPr>
        <w:ind w:left="1855" w:hanging="720"/>
      </w:pPr>
      <w:rPr>
        <w:rFonts w:hint="default"/>
        <w:i/>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17" w15:restartNumberingAfterBreak="0">
    <w:nsid w:val="3B88222F"/>
    <w:multiLevelType w:val="hybridMultilevel"/>
    <w:tmpl w:val="8A64B894"/>
    <w:lvl w:ilvl="0" w:tplc="44D6207C">
      <w:start w:val="1"/>
      <w:numFmt w:val="decimal"/>
      <w:lvlText w:val="%1.4"/>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CD6F32"/>
    <w:multiLevelType w:val="hybridMultilevel"/>
    <w:tmpl w:val="F202FB70"/>
    <w:lvl w:ilvl="0" w:tplc="0F521362">
      <w:start w:val="1"/>
      <w:numFmt w:val="upperRoman"/>
      <w:lvlText w:val="%1."/>
      <w:lvlJc w:val="left"/>
      <w:pPr>
        <w:ind w:left="1440" w:hanging="7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9" w15:restartNumberingAfterBreak="0">
    <w:nsid w:val="3EB607CA"/>
    <w:multiLevelType w:val="hybridMultilevel"/>
    <w:tmpl w:val="495477F4"/>
    <w:lvl w:ilvl="0" w:tplc="5F2EEC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923E15"/>
    <w:multiLevelType w:val="hybridMultilevel"/>
    <w:tmpl w:val="8966B5FE"/>
    <w:lvl w:ilvl="0" w:tplc="5E30E71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41BF0B29"/>
    <w:multiLevelType w:val="hybridMultilevel"/>
    <w:tmpl w:val="82F22696"/>
    <w:lvl w:ilvl="0" w:tplc="1B62BFB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2" w15:restartNumberingAfterBreak="0">
    <w:nsid w:val="431F2D9F"/>
    <w:multiLevelType w:val="hybridMultilevel"/>
    <w:tmpl w:val="394CA0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3CE691B"/>
    <w:multiLevelType w:val="hybridMultilevel"/>
    <w:tmpl w:val="56D8263A"/>
    <w:lvl w:ilvl="0" w:tplc="B23E602A">
      <w:start w:val="1"/>
      <w:numFmt w:val="decimal"/>
      <w:lvlText w:val="%1.4.6"/>
      <w:lvlJc w:val="left"/>
      <w:pPr>
        <w:ind w:left="2138" w:hanging="360"/>
      </w:pPr>
      <w:rPr>
        <w:rFonts w:hint="default"/>
      </w:rPr>
    </w:lvl>
    <w:lvl w:ilvl="1" w:tplc="04090019">
      <w:start w:val="1"/>
      <w:numFmt w:val="lowerLetter"/>
      <w:lvlText w:val="%2."/>
      <w:lvlJc w:val="left"/>
      <w:pPr>
        <w:ind w:left="1440" w:hanging="360"/>
      </w:pPr>
    </w:lvl>
    <w:lvl w:ilvl="2" w:tplc="B0043BFE">
      <w:start w:val="1"/>
      <w:numFmt w:val="decimal"/>
      <w:lvlText w:val="%3.4.6"/>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0261C2"/>
    <w:multiLevelType w:val="hybridMultilevel"/>
    <w:tmpl w:val="57AAA7A6"/>
    <w:lvl w:ilvl="0" w:tplc="4072E8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19750DE"/>
    <w:multiLevelType w:val="hybridMultilevel"/>
    <w:tmpl w:val="C0BC74BA"/>
    <w:lvl w:ilvl="0" w:tplc="04090001">
      <w:start w:val="1"/>
      <w:numFmt w:val="bullet"/>
      <w:lvlText w:val=""/>
      <w:lvlJc w:val="left"/>
      <w:pPr>
        <w:ind w:left="1335" w:hanging="360"/>
      </w:pPr>
      <w:rPr>
        <w:rFonts w:ascii="Symbol" w:hAnsi="Symbol"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26" w15:restartNumberingAfterBreak="0">
    <w:nsid w:val="549C1E9D"/>
    <w:multiLevelType w:val="hybridMultilevel"/>
    <w:tmpl w:val="234ECFE0"/>
    <w:lvl w:ilvl="0" w:tplc="B99896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980844"/>
    <w:multiLevelType w:val="hybridMultilevel"/>
    <w:tmpl w:val="8CDC5132"/>
    <w:lvl w:ilvl="0" w:tplc="04090001">
      <w:start w:val="1"/>
      <w:numFmt w:val="bullet"/>
      <w:lvlText w:val=""/>
      <w:lvlJc w:val="left"/>
      <w:pPr>
        <w:ind w:left="1513" w:hanging="360"/>
      </w:pPr>
      <w:rPr>
        <w:rFonts w:ascii="Symbol" w:hAnsi="Symbol" w:hint="default"/>
      </w:rPr>
    </w:lvl>
    <w:lvl w:ilvl="1" w:tplc="04090003" w:tentative="1">
      <w:start w:val="1"/>
      <w:numFmt w:val="bullet"/>
      <w:lvlText w:val="o"/>
      <w:lvlJc w:val="left"/>
      <w:pPr>
        <w:ind w:left="2233" w:hanging="360"/>
      </w:pPr>
      <w:rPr>
        <w:rFonts w:ascii="Courier New" w:hAnsi="Courier New" w:cs="Courier New" w:hint="default"/>
      </w:rPr>
    </w:lvl>
    <w:lvl w:ilvl="2" w:tplc="04090005" w:tentative="1">
      <w:start w:val="1"/>
      <w:numFmt w:val="bullet"/>
      <w:lvlText w:val=""/>
      <w:lvlJc w:val="left"/>
      <w:pPr>
        <w:ind w:left="2953" w:hanging="360"/>
      </w:pPr>
      <w:rPr>
        <w:rFonts w:ascii="Wingdings" w:hAnsi="Wingdings" w:hint="default"/>
      </w:rPr>
    </w:lvl>
    <w:lvl w:ilvl="3" w:tplc="04090001" w:tentative="1">
      <w:start w:val="1"/>
      <w:numFmt w:val="bullet"/>
      <w:lvlText w:val=""/>
      <w:lvlJc w:val="left"/>
      <w:pPr>
        <w:ind w:left="3673" w:hanging="360"/>
      </w:pPr>
      <w:rPr>
        <w:rFonts w:ascii="Symbol" w:hAnsi="Symbol" w:hint="default"/>
      </w:rPr>
    </w:lvl>
    <w:lvl w:ilvl="4" w:tplc="04090003" w:tentative="1">
      <w:start w:val="1"/>
      <w:numFmt w:val="bullet"/>
      <w:lvlText w:val="o"/>
      <w:lvlJc w:val="left"/>
      <w:pPr>
        <w:ind w:left="4393" w:hanging="360"/>
      </w:pPr>
      <w:rPr>
        <w:rFonts w:ascii="Courier New" w:hAnsi="Courier New" w:cs="Courier New" w:hint="default"/>
      </w:rPr>
    </w:lvl>
    <w:lvl w:ilvl="5" w:tplc="04090005" w:tentative="1">
      <w:start w:val="1"/>
      <w:numFmt w:val="bullet"/>
      <w:lvlText w:val=""/>
      <w:lvlJc w:val="left"/>
      <w:pPr>
        <w:ind w:left="5113" w:hanging="360"/>
      </w:pPr>
      <w:rPr>
        <w:rFonts w:ascii="Wingdings" w:hAnsi="Wingdings" w:hint="default"/>
      </w:rPr>
    </w:lvl>
    <w:lvl w:ilvl="6" w:tplc="04090001" w:tentative="1">
      <w:start w:val="1"/>
      <w:numFmt w:val="bullet"/>
      <w:lvlText w:val=""/>
      <w:lvlJc w:val="left"/>
      <w:pPr>
        <w:ind w:left="5833" w:hanging="360"/>
      </w:pPr>
      <w:rPr>
        <w:rFonts w:ascii="Symbol" w:hAnsi="Symbol" w:hint="default"/>
      </w:rPr>
    </w:lvl>
    <w:lvl w:ilvl="7" w:tplc="04090003" w:tentative="1">
      <w:start w:val="1"/>
      <w:numFmt w:val="bullet"/>
      <w:lvlText w:val="o"/>
      <w:lvlJc w:val="left"/>
      <w:pPr>
        <w:ind w:left="6553" w:hanging="360"/>
      </w:pPr>
      <w:rPr>
        <w:rFonts w:ascii="Courier New" w:hAnsi="Courier New" w:cs="Courier New" w:hint="default"/>
      </w:rPr>
    </w:lvl>
    <w:lvl w:ilvl="8" w:tplc="04090005" w:tentative="1">
      <w:start w:val="1"/>
      <w:numFmt w:val="bullet"/>
      <w:lvlText w:val=""/>
      <w:lvlJc w:val="left"/>
      <w:pPr>
        <w:ind w:left="7273" w:hanging="360"/>
      </w:pPr>
      <w:rPr>
        <w:rFonts w:ascii="Wingdings" w:hAnsi="Wingdings" w:hint="default"/>
      </w:rPr>
    </w:lvl>
  </w:abstractNum>
  <w:abstractNum w:abstractNumId="28" w15:restartNumberingAfterBreak="0">
    <w:nsid w:val="5AA0784F"/>
    <w:multiLevelType w:val="hybridMultilevel"/>
    <w:tmpl w:val="F05C8A42"/>
    <w:lvl w:ilvl="0" w:tplc="5816C3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2C16AC"/>
    <w:multiLevelType w:val="hybridMultilevel"/>
    <w:tmpl w:val="E262499A"/>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15:restartNumberingAfterBreak="0">
    <w:nsid w:val="62FB7EC6"/>
    <w:multiLevelType w:val="hybridMultilevel"/>
    <w:tmpl w:val="6F86C4B2"/>
    <w:lvl w:ilvl="0" w:tplc="762618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1F0B41"/>
    <w:multiLevelType w:val="hybridMultilevel"/>
    <w:tmpl w:val="9BEC24C6"/>
    <w:lvl w:ilvl="0" w:tplc="7298C6A8">
      <w:start w:val="1"/>
      <w:numFmt w:val="lowerLetter"/>
      <w:lvlText w:val="%1."/>
      <w:lvlJc w:val="left"/>
      <w:pPr>
        <w:ind w:left="1069" w:hanging="360"/>
      </w:pPr>
      <w:rPr>
        <w:rFonts w:hint="default"/>
        <w:sz w:val="26"/>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15:restartNumberingAfterBreak="0">
    <w:nsid w:val="67B84646"/>
    <w:multiLevelType w:val="multilevel"/>
    <w:tmpl w:val="BFB04DE2"/>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3" w15:restartNumberingAfterBreak="0">
    <w:nsid w:val="69390BF5"/>
    <w:multiLevelType w:val="hybridMultilevel"/>
    <w:tmpl w:val="9BEC24C6"/>
    <w:lvl w:ilvl="0" w:tplc="7298C6A8">
      <w:start w:val="1"/>
      <w:numFmt w:val="lowerLetter"/>
      <w:lvlText w:val="%1."/>
      <w:lvlJc w:val="left"/>
      <w:pPr>
        <w:ind w:left="1069" w:hanging="360"/>
      </w:pPr>
      <w:rPr>
        <w:rFonts w:hint="default"/>
        <w:sz w:val="26"/>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15:restartNumberingAfterBreak="0">
    <w:nsid w:val="747928EA"/>
    <w:multiLevelType w:val="hybridMultilevel"/>
    <w:tmpl w:val="57EC4F5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5" w15:restartNumberingAfterBreak="0">
    <w:nsid w:val="74E959E0"/>
    <w:multiLevelType w:val="hybridMultilevel"/>
    <w:tmpl w:val="5144076E"/>
    <w:lvl w:ilvl="0" w:tplc="763C35D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E4AF8"/>
    <w:multiLevelType w:val="hybridMultilevel"/>
    <w:tmpl w:val="A15001FA"/>
    <w:lvl w:ilvl="0" w:tplc="B97C6906">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1571572976">
    <w:abstractNumId w:val="18"/>
  </w:num>
  <w:num w:numId="2" w16cid:durableId="521826062">
    <w:abstractNumId w:val="12"/>
  </w:num>
  <w:num w:numId="3" w16cid:durableId="920410908">
    <w:abstractNumId w:val="5"/>
  </w:num>
  <w:num w:numId="4" w16cid:durableId="719866005">
    <w:abstractNumId w:val="3"/>
  </w:num>
  <w:num w:numId="5" w16cid:durableId="809515501">
    <w:abstractNumId w:val="28"/>
  </w:num>
  <w:num w:numId="6" w16cid:durableId="2062900106">
    <w:abstractNumId w:val="4"/>
  </w:num>
  <w:num w:numId="7" w16cid:durableId="2057849143">
    <w:abstractNumId w:val="10"/>
  </w:num>
  <w:num w:numId="8" w16cid:durableId="853107714">
    <w:abstractNumId w:val="33"/>
  </w:num>
  <w:num w:numId="9" w16cid:durableId="548107199">
    <w:abstractNumId w:val="0"/>
  </w:num>
  <w:num w:numId="10" w16cid:durableId="212694185">
    <w:abstractNumId w:val="26"/>
  </w:num>
  <w:num w:numId="11" w16cid:durableId="1362316944">
    <w:abstractNumId w:val="19"/>
  </w:num>
  <w:num w:numId="12" w16cid:durableId="1307398014">
    <w:abstractNumId w:val="8"/>
  </w:num>
  <w:num w:numId="13" w16cid:durableId="212543199">
    <w:abstractNumId w:val="13"/>
  </w:num>
  <w:num w:numId="14" w16cid:durableId="399208088">
    <w:abstractNumId w:val="11"/>
  </w:num>
  <w:num w:numId="15" w16cid:durableId="1444963229">
    <w:abstractNumId w:val="21"/>
  </w:num>
  <w:num w:numId="16" w16cid:durableId="1187331027">
    <w:abstractNumId w:val="31"/>
  </w:num>
  <w:num w:numId="17" w16cid:durableId="1440105589">
    <w:abstractNumId w:val="7"/>
  </w:num>
  <w:num w:numId="18" w16cid:durableId="1783189006">
    <w:abstractNumId w:val="24"/>
  </w:num>
  <w:num w:numId="19" w16cid:durableId="170072706">
    <w:abstractNumId w:val="29"/>
  </w:num>
  <w:num w:numId="20" w16cid:durableId="1067068739">
    <w:abstractNumId w:val="9"/>
  </w:num>
  <w:num w:numId="21" w16cid:durableId="228425039">
    <w:abstractNumId w:val="32"/>
  </w:num>
  <w:num w:numId="22" w16cid:durableId="1170028744">
    <w:abstractNumId w:val="20"/>
  </w:num>
  <w:num w:numId="23" w16cid:durableId="1910462167">
    <w:abstractNumId w:val="15"/>
  </w:num>
  <w:num w:numId="24" w16cid:durableId="992441767">
    <w:abstractNumId w:val="17"/>
  </w:num>
  <w:num w:numId="25" w16cid:durableId="1572498872">
    <w:abstractNumId w:val="16"/>
  </w:num>
  <w:num w:numId="26" w16cid:durableId="1793594893">
    <w:abstractNumId w:val="6"/>
  </w:num>
  <w:num w:numId="27" w16cid:durableId="134564336">
    <w:abstractNumId w:val="30"/>
  </w:num>
  <w:num w:numId="28" w16cid:durableId="435440357">
    <w:abstractNumId w:val="23"/>
  </w:num>
  <w:num w:numId="29" w16cid:durableId="982001048">
    <w:abstractNumId w:val="1"/>
  </w:num>
  <w:num w:numId="30" w16cid:durableId="1973173675">
    <w:abstractNumId w:val="25"/>
  </w:num>
  <w:num w:numId="31" w16cid:durableId="22098275">
    <w:abstractNumId w:val="34"/>
  </w:num>
  <w:num w:numId="32" w16cid:durableId="258221590">
    <w:abstractNumId w:val="35"/>
  </w:num>
  <w:num w:numId="33" w16cid:durableId="117069741">
    <w:abstractNumId w:val="27"/>
  </w:num>
  <w:num w:numId="34" w16cid:durableId="414401815">
    <w:abstractNumId w:val="14"/>
  </w:num>
  <w:num w:numId="35" w16cid:durableId="248731835">
    <w:abstractNumId w:val="36"/>
  </w:num>
  <w:num w:numId="36" w16cid:durableId="353191249">
    <w:abstractNumId w:val="22"/>
  </w:num>
  <w:num w:numId="37" w16cid:durableId="1985943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D32"/>
    <w:rsid w:val="00000066"/>
    <w:rsid w:val="000000DE"/>
    <w:rsid w:val="00000649"/>
    <w:rsid w:val="00000688"/>
    <w:rsid w:val="00000A0F"/>
    <w:rsid w:val="00000AD3"/>
    <w:rsid w:val="00000D8F"/>
    <w:rsid w:val="00000F05"/>
    <w:rsid w:val="0000109B"/>
    <w:rsid w:val="00001211"/>
    <w:rsid w:val="000023E9"/>
    <w:rsid w:val="00002B05"/>
    <w:rsid w:val="00002BE2"/>
    <w:rsid w:val="00003559"/>
    <w:rsid w:val="00003C58"/>
    <w:rsid w:val="00004358"/>
    <w:rsid w:val="00004679"/>
    <w:rsid w:val="00004DD0"/>
    <w:rsid w:val="00004F97"/>
    <w:rsid w:val="00005295"/>
    <w:rsid w:val="000052EB"/>
    <w:rsid w:val="000055A9"/>
    <w:rsid w:val="0000564C"/>
    <w:rsid w:val="0000567F"/>
    <w:rsid w:val="00005792"/>
    <w:rsid w:val="00006185"/>
    <w:rsid w:val="000066AF"/>
    <w:rsid w:val="000069E6"/>
    <w:rsid w:val="000079E6"/>
    <w:rsid w:val="00007B4C"/>
    <w:rsid w:val="00007D6F"/>
    <w:rsid w:val="00010085"/>
    <w:rsid w:val="0001024F"/>
    <w:rsid w:val="00010E1E"/>
    <w:rsid w:val="0001103B"/>
    <w:rsid w:val="000117C3"/>
    <w:rsid w:val="000126D5"/>
    <w:rsid w:val="000127D8"/>
    <w:rsid w:val="00012B07"/>
    <w:rsid w:val="00012D0B"/>
    <w:rsid w:val="000135DB"/>
    <w:rsid w:val="0001481E"/>
    <w:rsid w:val="0001613C"/>
    <w:rsid w:val="0001686D"/>
    <w:rsid w:val="00016A1F"/>
    <w:rsid w:val="00016A96"/>
    <w:rsid w:val="00017619"/>
    <w:rsid w:val="00017665"/>
    <w:rsid w:val="000176FD"/>
    <w:rsid w:val="00017962"/>
    <w:rsid w:val="00017E3F"/>
    <w:rsid w:val="00017F25"/>
    <w:rsid w:val="00017F2B"/>
    <w:rsid w:val="00020EEA"/>
    <w:rsid w:val="000210B5"/>
    <w:rsid w:val="000211D9"/>
    <w:rsid w:val="00021562"/>
    <w:rsid w:val="000223C8"/>
    <w:rsid w:val="000224FF"/>
    <w:rsid w:val="000228C1"/>
    <w:rsid w:val="000229A1"/>
    <w:rsid w:val="00022FED"/>
    <w:rsid w:val="00023075"/>
    <w:rsid w:val="0002418D"/>
    <w:rsid w:val="0002471B"/>
    <w:rsid w:val="00026151"/>
    <w:rsid w:val="0002680D"/>
    <w:rsid w:val="00026D2C"/>
    <w:rsid w:val="00027320"/>
    <w:rsid w:val="000274F3"/>
    <w:rsid w:val="00027881"/>
    <w:rsid w:val="00030A59"/>
    <w:rsid w:val="0003153C"/>
    <w:rsid w:val="000323C5"/>
    <w:rsid w:val="000324F4"/>
    <w:rsid w:val="0003252D"/>
    <w:rsid w:val="00032CA8"/>
    <w:rsid w:val="00032EDE"/>
    <w:rsid w:val="00032F3C"/>
    <w:rsid w:val="00032FBF"/>
    <w:rsid w:val="000334CD"/>
    <w:rsid w:val="00034825"/>
    <w:rsid w:val="00034F85"/>
    <w:rsid w:val="000350E0"/>
    <w:rsid w:val="0003596B"/>
    <w:rsid w:val="000366E5"/>
    <w:rsid w:val="00036E51"/>
    <w:rsid w:val="00036FD4"/>
    <w:rsid w:val="00037328"/>
    <w:rsid w:val="00037EB0"/>
    <w:rsid w:val="00037FCB"/>
    <w:rsid w:val="00040709"/>
    <w:rsid w:val="00040967"/>
    <w:rsid w:val="000409C7"/>
    <w:rsid w:val="00040A39"/>
    <w:rsid w:val="00040D3C"/>
    <w:rsid w:val="00040EBC"/>
    <w:rsid w:val="00041099"/>
    <w:rsid w:val="000412F6"/>
    <w:rsid w:val="00041B8E"/>
    <w:rsid w:val="00041ED3"/>
    <w:rsid w:val="00042511"/>
    <w:rsid w:val="000427D4"/>
    <w:rsid w:val="000429D7"/>
    <w:rsid w:val="00042DFF"/>
    <w:rsid w:val="00043658"/>
    <w:rsid w:val="00043C3F"/>
    <w:rsid w:val="000443D0"/>
    <w:rsid w:val="000444FF"/>
    <w:rsid w:val="0004456B"/>
    <w:rsid w:val="0004483A"/>
    <w:rsid w:val="00044D4C"/>
    <w:rsid w:val="0004506C"/>
    <w:rsid w:val="0004541D"/>
    <w:rsid w:val="000454AB"/>
    <w:rsid w:val="000454FC"/>
    <w:rsid w:val="000455E1"/>
    <w:rsid w:val="00045A33"/>
    <w:rsid w:val="00045D0A"/>
    <w:rsid w:val="00045F78"/>
    <w:rsid w:val="00046267"/>
    <w:rsid w:val="000468A6"/>
    <w:rsid w:val="000469FA"/>
    <w:rsid w:val="00046E24"/>
    <w:rsid w:val="00046E26"/>
    <w:rsid w:val="000472A0"/>
    <w:rsid w:val="0004768E"/>
    <w:rsid w:val="0004770C"/>
    <w:rsid w:val="000479F7"/>
    <w:rsid w:val="00050439"/>
    <w:rsid w:val="00050447"/>
    <w:rsid w:val="00050897"/>
    <w:rsid w:val="00051BF6"/>
    <w:rsid w:val="00051C5C"/>
    <w:rsid w:val="0005231C"/>
    <w:rsid w:val="00052784"/>
    <w:rsid w:val="00052AE1"/>
    <w:rsid w:val="00053AC1"/>
    <w:rsid w:val="00054188"/>
    <w:rsid w:val="0005423A"/>
    <w:rsid w:val="00054277"/>
    <w:rsid w:val="00054374"/>
    <w:rsid w:val="000545BD"/>
    <w:rsid w:val="00054C0E"/>
    <w:rsid w:val="00054C78"/>
    <w:rsid w:val="00054D8B"/>
    <w:rsid w:val="00054E87"/>
    <w:rsid w:val="000550C6"/>
    <w:rsid w:val="00055177"/>
    <w:rsid w:val="00055954"/>
    <w:rsid w:val="00055B73"/>
    <w:rsid w:val="00055D44"/>
    <w:rsid w:val="00055D6E"/>
    <w:rsid w:val="00056271"/>
    <w:rsid w:val="00056673"/>
    <w:rsid w:val="00057442"/>
    <w:rsid w:val="0005764D"/>
    <w:rsid w:val="0005790F"/>
    <w:rsid w:val="0006009F"/>
    <w:rsid w:val="0006027A"/>
    <w:rsid w:val="000604A9"/>
    <w:rsid w:val="00060D1B"/>
    <w:rsid w:val="00060E25"/>
    <w:rsid w:val="000617E7"/>
    <w:rsid w:val="00061E22"/>
    <w:rsid w:val="00061EC5"/>
    <w:rsid w:val="0006234B"/>
    <w:rsid w:val="000627AA"/>
    <w:rsid w:val="000631C0"/>
    <w:rsid w:val="00063239"/>
    <w:rsid w:val="00063CFF"/>
    <w:rsid w:val="00064BAD"/>
    <w:rsid w:val="0006501B"/>
    <w:rsid w:val="00065046"/>
    <w:rsid w:val="00065281"/>
    <w:rsid w:val="00065F53"/>
    <w:rsid w:val="00067733"/>
    <w:rsid w:val="0007083E"/>
    <w:rsid w:val="00070B03"/>
    <w:rsid w:val="00070C98"/>
    <w:rsid w:val="000718DD"/>
    <w:rsid w:val="00072DB3"/>
    <w:rsid w:val="000734B2"/>
    <w:rsid w:val="0007376A"/>
    <w:rsid w:val="00073B60"/>
    <w:rsid w:val="00073CA6"/>
    <w:rsid w:val="00073DB5"/>
    <w:rsid w:val="000741AF"/>
    <w:rsid w:val="000743D3"/>
    <w:rsid w:val="00074591"/>
    <w:rsid w:val="00074A27"/>
    <w:rsid w:val="00074D36"/>
    <w:rsid w:val="00074EDE"/>
    <w:rsid w:val="000751E4"/>
    <w:rsid w:val="00075667"/>
    <w:rsid w:val="000757F0"/>
    <w:rsid w:val="00076FEF"/>
    <w:rsid w:val="000771C8"/>
    <w:rsid w:val="00077AEF"/>
    <w:rsid w:val="00077BA3"/>
    <w:rsid w:val="00077F68"/>
    <w:rsid w:val="000804CA"/>
    <w:rsid w:val="00080865"/>
    <w:rsid w:val="00080E82"/>
    <w:rsid w:val="00080E88"/>
    <w:rsid w:val="0008131D"/>
    <w:rsid w:val="00081958"/>
    <w:rsid w:val="0008232A"/>
    <w:rsid w:val="0008238F"/>
    <w:rsid w:val="00082487"/>
    <w:rsid w:val="0008304E"/>
    <w:rsid w:val="00083678"/>
    <w:rsid w:val="000836F5"/>
    <w:rsid w:val="00083A38"/>
    <w:rsid w:val="00083F9B"/>
    <w:rsid w:val="0008421E"/>
    <w:rsid w:val="0008431D"/>
    <w:rsid w:val="000848C4"/>
    <w:rsid w:val="0008539F"/>
    <w:rsid w:val="000855D2"/>
    <w:rsid w:val="0008653E"/>
    <w:rsid w:val="00086BBB"/>
    <w:rsid w:val="00087199"/>
    <w:rsid w:val="00087276"/>
    <w:rsid w:val="00087328"/>
    <w:rsid w:val="00087613"/>
    <w:rsid w:val="0008792C"/>
    <w:rsid w:val="00087B8F"/>
    <w:rsid w:val="00087C46"/>
    <w:rsid w:val="00090121"/>
    <w:rsid w:val="00090421"/>
    <w:rsid w:val="000907E3"/>
    <w:rsid w:val="00090A57"/>
    <w:rsid w:val="00090B76"/>
    <w:rsid w:val="00091518"/>
    <w:rsid w:val="000918D4"/>
    <w:rsid w:val="00092A89"/>
    <w:rsid w:val="00092CC0"/>
    <w:rsid w:val="000938AC"/>
    <w:rsid w:val="00093A05"/>
    <w:rsid w:val="00093D71"/>
    <w:rsid w:val="0009477B"/>
    <w:rsid w:val="00094D7A"/>
    <w:rsid w:val="0009533C"/>
    <w:rsid w:val="000954DA"/>
    <w:rsid w:val="00095620"/>
    <w:rsid w:val="000958D2"/>
    <w:rsid w:val="00096036"/>
    <w:rsid w:val="0009621E"/>
    <w:rsid w:val="00096913"/>
    <w:rsid w:val="00096F6B"/>
    <w:rsid w:val="000975F2"/>
    <w:rsid w:val="00097698"/>
    <w:rsid w:val="00097D1B"/>
    <w:rsid w:val="00097EBF"/>
    <w:rsid w:val="000A042E"/>
    <w:rsid w:val="000A057F"/>
    <w:rsid w:val="000A05FA"/>
    <w:rsid w:val="000A0F0E"/>
    <w:rsid w:val="000A1057"/>
    <w:rsid w:val="000A1268"/>
    <w:rsid w:val="000A1462"/>
    <w:rsid w:val="000A1504"/>
    <w:rsid w:val="000A1622"/>
    <w:rsid w:val="000A18B0"/>
    <w:rsid w:val="000A1FE3"/>
    <w:rsid w:val="000A2A06"/>
    <w:rsid w:val="000A2A5A"/>
    <w:rsid w:val="000A2E0F"/>
    <w:rsid w:val="000A2FC4"/>
    <w:rsid w:val="000A3142"/>
    <w:rsid w:val="000A38D4"/>
    <w:rsid w:val="000A3D7F"/>
    <w:rsid w:val="000A3F39"/>
    <w:rsid w:val="000A47D3"/>
    <w:rsid w:val="000A4812"/>
    <w:rsid w:val="000A4CD7"/>
    <w:rsid w:val="000A4DBB"/>
    <w:rsid w:val="000A4E3B"/>
    <w:rsid w:val="000A558E"/>
    <w:rsid w:val="000A5C0D"/>
    <w:rsid w:val="000A5D09"/>
    <w:rsid w:val="000A5D5A"/>
    <w:rsid w:val="000A5E69"/>
    <w:rsid w:val="000A5F91"/>
    <w:rsid w:val="000A64F4"/>
    <w:rsid w:val="000A6C1F"/>
    <w:rsid w:val="000A6CEB"/>
    <w:rsid w:val="000A7890"/>
    <w:rsid w:val="000A7A43"/>
    <w:rsid w:val="000B0444"/>
    <w:rsid w:val="000B0779"/>
    <w:rsid w:val="000B07BB"/>
    <w:rsid w:val="000B0983"/>
    <w:rsid w:val="000B09DB"/>
    <w:rsid w:val="000B0A68"/>
    <w:rsid w:val="000B0EED"/>
    <w:rsid w:val="000B15DF"/>
    <w:rsid w:val="000B1AAA"/>
    <w:rsid w:val="000B200C"/>
    <w:rsid w:val="000B28D2"/>
    <w:rsid w:val="000B29FA"/>
    <w:rsid w:val="000B377E"/>
    <w:rsid w:val="000B3A83"/>
    <w:rsid w:val="000B3B7C"/>
    <w:rsid w:val="000B3B83"/>
    <w:rsid w:val="000B3D4C"/>
    <w:rsid w:val="000B4929"/>
    <w:rsid w:val="000B54CC"/>
    <w:rsid w:val="000B5D47"/>
    <w:rsid w:val="000B5E89"/>
    <w:rsid w:val="000B60CD"/>
    <w:rsid w:val="000B6297"/>
    <w:rsid w:val="000B6C56"/>
    <w:rsid w:val="000C0553"/>
    <w:rsid w:val="000C0608"/>
    <w:rsid w:val="000C0C38"/>
    <w:rsid w:val="000C0C5A"/>
    <w:rsid w:val="000C1435"/>
    <w:rsid w:val="000C195C"/>
    <w:rsid w:val="000C1B09"/>
    <w:rsid w:val="000C20C9"/>
    <w:rsid w:val="000C2109"/>
    <w:rsid w:val="000C354B"/>
    <w:rsid w:val="000C3B97"/>
    <w:rsid w:val="000C427B"/>
    <w:rsid w:val="000C4632"/>
    <w:rsid w:val="000C470B"/>
    <w:rsid w:val="000C4B73"/>
    <w:rsid w:val="000C5271"/>
    <w:rsid w:val="000C5C91"/>
    <w:rsid w:val="000C5DE5"/>
    <w:rsid w:val="000C6078"/>
    <w:rsid w:val="000C6D16"/>
    <w:rsid w:val="000C753F"/>
    <w:rsid w:val="000D00A4"/>
    <w:rsid w:val="000D0373"/>
    <w:rsid w:val="000D04D1"/>
    <w:rsid w:val="000D09BA"/>
    <w:rsid w:val="000D0D87"/>
    <w:rsid w:val="000D0D9D"/>
    <w:rsid w:val="000D0E4E"/>
    <w:rsid w:val="000D0FD0"/>
    <w:rsid w:val="000D133B"/>
    <w:rsid w:val="000D1471"/>
    <w:rsid w:val="000D16AC"/>
    <w:rsid w:val="000D1771"/>
    <w:rsid w:val="000D188A"/>
    <w:rsid w:val="000D19AD"/>
    <w:rsid w:val="000D1E4A"/>
    <w:rsid w:val="000D1FFE"/>
    <w:rsid w:val="000D24D5"/>
    <w:rsid w:val="000D2561"/>
    <w:rsid w:val="000D2F60"/>
    <w:rsid w:val="000D2F69"/>
    <w:rsid w:val="000D34C5"/>
    <w:rsid w:val="000D3943"/>
    <w:rsid w:val="000D3D0C"/>
    <w:rsid w:val="000D3F08"/>
    <w:rsid w:val="000D3F62"/>
    <w:rsid w:val="000D4127"/>
    <w:rsid w:val="000D4990"/>
    <w:rsid w:val="000D4A15"/>
    <w:rsid w:val="000D4C80"/>
    <w:rsid w:val="000D4CF2"/>
    <w:rsid w:val="000D543D"/>
    <w:rsid w:val="000D5A7A"/>
    <w:rsid w:val="000D683E"/>
    <w:rsid w:val="000D68A7"/>
    <w:rsid w:val="000D6CCA"/>
    <w:rsid w:val="000E0243"/>
    <w:rsid w:val="000E083B"/>
    <w:rsid w:val="000E1365"/>
    <w:rsid w:val="000E16B0"/>
    <w:rsid w:val="000E1B09"/>
    <w:rsid w:val="000E2037"/>
    <w:rsid w:val="000E2784"/>
    <w:rsid w:val="000E2BAA"/>
    <w:rsid w:val="000E3C86"/>
    <w:rsid w:val="000E4230"/>
    <w:rsid w:val="000E457E"/>
    <w:rsid w:val="000E4D16"/>
    <w:rsid w:val="000E4E56"/>
    <w:rsid w:val="000E53D6"/>
    <w:rsid w:val="000E62D9"/>
    <w:rsid w:val="000E665A"/>
    <w:rsid w:val="000E699A"/>
    <w:rsid w:val="000E6A6A"/>
    <w:rsid w:val="000E7004"/>
    <w:rsid w:val="000E7335"/>
    <w:rsid w:val="000E76C6"/>
    <w:rsid w:val="000F1829"/>
    <w:rsid w:val="000F19A7"/>
    <w:rsid w:val="000F19D4"/>
    <w:rsid w:val="000F20C9"/>
    <w:rsid w:val="000F2589"/>
    <w:rsid w:val="000F2FD2"/>
    <w:rsid w:val="000F3005"/>
    <w:rsid w:val="000F3097"/>
    <w:rsid w:val="000F37D5"/>
    <w:rsid w:val="000F3848"/>
    <w:rsid w:val="000F40E2"/>
    <w:rsid w:val="000F4A93"/>
    <w:rsid w:val="000F4C86"/>
    <w:rsid w:val="000F59EC"/>
    <w:rsid w:val="000F5F8A"/>
    <w:rsid w:val="000F60C9"/>
    <w:rsid w:val="000F68F9"/>
    <w:rsid w:val="000F6B0C"/>
    <w:rsid w:val="000F708F"/>
    <w:rsid w:val="000F75DB"/>
    <w:rsid w:val="00100394"/>
    <w:rsid w:val="00100872"/>
    <w:rsid w:val="00101416"/>
    <w:rsid w:val="00102472"/>
    <w:rsid w:val="00102B01"/>
    <w:rsid w:val="00102BCC"/>
    <w:rsid w:val="00102E2C"/>
    <w:rsid w:val="00103A98"/>
    <w:rsid w:val="00103CF6"/>
    <w:rsid w:val="00104233"/>
    <w:rsid w:val="0010441D"/>
    <w:rsid w:val="00104FE7"/>
    <w:rsid w:val="00106081"/>
    <w:rsid w:val="00106D08"/>
    <w:rsid w:val="00107142"/>
    <w:rsid w:val="00107A52"/>
    <w:rsid w:val="00107B9F"/>
    <w:rsid w:val="00107FEE"/>
    <w:rsid w:val="001101E4"/>
    <w:rsid w:val="00110547"/>
    <w:rsid w:val="00110556"/>
    <w:rsid w:val="0011078F"/>
    <w:rsid w:val="00110964"/>
    <w:rsid w:val="00110E7A"/>
    <w:rsid w:val="00110EB2"/>
    <w:rsid w:val="001113D6"/>
    <w:rsid w:val="0011176A"/>
    <w:rsid w:val="00111E20"/>
    <w:rsid w:val="001120BF"/>
    <w:rsid w:val="001135D4"/>
    <w:rsid w:val="001135E5"/>
    <w:rsid w:val="001136A9"/>
    <w:rsid w:val="00113918"/>
    <w:rsid w:val="00113F4A"/>
    <w:rsid w:val="00114994"/>
    <w:rsid w:val="001151AF"/>
    <w:rsid w:val="00115996"/>
    <w:rsid w:val="00115B71"/>
    <w:rsid w:val="00115E0D"/>
    <w:rsid w:val="001161B3"/>
    <w:rsid w:val="0011647D"/>
    <w:rsid w:val="001166C7"/>
    <w:rsid w:val="00116FFB"/>
    <w:rsid w:val="0011704F"/>
    <w:rsid w:val="00120130"/>
    <w:rsid w:val="00120EE9"/>
    <w:rsid w:val="00121563"/>
    <w:rsid w:val="0012164E"/>
    <w:rsid w:val="00121C26"/>
    <w:rsid w:val="001224E7"/>
    <w:rsid w:val="00122DD6"/>
    <w:rsid w:val="001234B2"/>
    <w:rsid w:val="00123B55"/>
    <w:rsid w:val="00123CA7"/>
    <w:rsid w:val="00124086"/>
    <w:rsid w:val="00124210"/>
    <w:rsid w:val="00124427"/>
    <w:rsid w:val="00124C71"/>
    <w:rsid w:val="00125C91"/>
    <w:rsid w:val="001264A7"/>
    <w:rsid w:val="00127763"/>
    <w:rsid w:val="00127823"/>
    <w:rsid w:val="0012792D"/>
    <w:rsid w:val="00130782"/>
    <w:rsid w:val="00130D1A"/>
    <w:rsid w:val="00130E32"/>
    <w:rsid w:val="00131255"/>
    <w:rsid w:val="0013127D"/>
    <w:rsid w:val="00131873"/>
    <w:rsid w:val="00131A61"/>
    <w:rsid w:val="001322D4"/>
    <w:rsid w:val="00132719"/>
    <w:rsid w:val="0013285A"/>
    <w:rsid w:val="00132881"/>
    <w:rsid w:val="0013296C"/>
    <w:rsid w:val="00132CBC"/>
    <w:rsid w:val="00133323"/>
    <w:rsid w:val="001334E8"/>
    <w:rsid w:val="00134481"/>
    <w:rsid w:val="001349AC"/>
    <w:rsid w:val="00135239"/>
    <w:rsid w:val="001352F2"/>
    <w:rsid w:val="00135BED"/>
    <w:rsid w:val="00135C3E"/>
    <w:rsid w:val="00135FFB"/>
    <w:rsid w:val="0013661B"/>
    <w:rsid w:val="00136F98"/>
    <w:rsid w:val="00137116"/>
    <w:rsid w:val="00137B49"/>
    <w:rsid w:val="00137D14"/>
    <w:rsid w:val="00137D76"/>
    <w:rsid w:val="001403DF"/>
    <w:rsid w:val="00140A55"/>
    <w:rsid w:val="00140AF7"/>
    <w:rsid w:val="00140DE1"/>
    <w:rsid w:val="00141197"/>
    <w:rsid w:val="001417C7"/>
    <w:rsid w:val="001419B2"/>
    <w:rsid w:val="00142081"/>
    <w:rsid w:val="00142637"/>
    <w:rsid w:val="0014264A"/>
    <w:rsid w:val="00142A03"/>
    <w:rsid w:val="00142C2E"/>
    <w:rsid w:val="00143289"/>
    <w:rsid w:val="0014336B"/>
    <w:rsid w:val="001436A9"/>
    <w:rsid w:val="00143F95"/>
    <w:rsid w:val="0014414B"/>
    <w:rsid w:val="0014499B"/>
    <w:rsid w:val="00144A6D"/>
    <w:rsid w:val="00145918"/>
    <w:rsid w:val="00145DAA"/>
    <w:rsid w:val="0014625C"/>
    <w:rsid w:val="001473AA"/>
    <w:rsid w:val="001476CC"/>
    <w:rsid w:val="00147E93"/>
    <w:rsid w:val="00150676"/>
    <w:rsid w:val="001506C4"/>
    <w:rsid w:val="00150A11"/>
    <w:rsid w:val="00150B6D"/>
    <w:rsid w:val="00150E86"/>
    <w:rsid w:val="00151DA3"/>
    <w:rsid w:val="0015211C"/>
    <w:rsid w:val="001529E3"/>
    <w:rsid w:val="00152C70"/>
    <w:rsid w:val="00153259"/>
    <w:rsid w:val="00153281"/>
    <w:rsid w:val="00153909"/>
    <w:rsid w:val="00153A22"/>
    <w:rsid w:val="00153ED7"/>
    <w:rsid w:val="00154010"/>
    <w:rsid w:val="001540AA"/>
    <w:rsid w:val="00154449"/>
    <w:rsid w:val="001546B6"/>
    <w:rsid w:val="001548A4"/>
    <w:rsid w:val="00154DEB"/>
    <w:rsid w:val="00155208"/>
    <w:rsid w:val="00155F22"/>
    <w:rsid w:val="0015666B"/>
    <w:rsid w:val="00156F11"/>
    <w:rsid w:val="001573E9"/>
    <w:rsid w:val="00157B9F"/>
    <w:rsid w:val="00160201"/>
    <w:rsid w:val="00160870"/>
    <w:rsid w:val="0016098A"/>
    <w:rsid w:val="00160DCA"/>
    <w:rsid w:val="00161419"/>
    <w:rsid w:val="001616E0"/>
    <w:rsid w:val="0016250B"/>
    <w:rsid w:val="0016284C"/>
    <w:rsid w:val="0016285F"/>
    <w:rsid w:val="00162D57"/>
    <w:rsid w:val="001632F4"/>
    <w:rsid w:val="001633B1"/>
    <w:rsid w:val="001638F9"/>
    <w:rsid w:val="00163958"/>
    <w:rsid w:val="00164062"/>
    <w:rsid w:val="001643DA"/>
    <w:rsid w:val="001643F7"/>
    <w:rsid w:val="00164815"/>
    <w:rsid w:val="00165A03"/>
    <w:rsid w:val="00167095"/>
    <w:rsid w:val="001674D0"/>
    <w:rsid w:val="0016781A"/>
    <w:rsid w:val="00167846"/>
    <w:rsid w:val="00167E9C"/>
    <w:rsid w:val="00167ED6"/>
    <w:rsid w:val="00167F3F"/>
    <w:rsid w:val="0017091D"/>
    <w:rsid w:val="00170B63"/>
    <w:rsid w:val="00170DF7"/>
    <w:rsid w:val="00170E45"/>
    <w:rsid w:val="001712F2"/>
    <w:rsid w:val="001713FD"/>
    <w:rsid w:val="00171592"/>
    <w:rsid w:val="001717B9"/>
    <w:rsid w:val="00171927"/>
    <w:rsid w:val="00171ABC"/>
    <w:rsid w:val="00171DC9"/>
    <w:rsid w:val="00173348"/>
    <w:rsid w:val="00173D5E"/>
    <w:rsid w:val="00173E1A"/>
    <w:rsid w:val="00174817"/>
    <w:rsid w:val="001748EA"/>
    <w:rsid w:val="00175089"/>
    <w:rsid w:val="001750EC"/>
    <w:rsid w:val="001759CC"/>
    <w:rsid w:val="001759F6"/>
    <w:rsid w:val="00175AF2"/>
    <w:rsid w:val="001761F0"/>
    <w:rsid w:val="001764B7"/>
    <w:rsid w:val="0017695C"/>
    <w:rsid w:val="00176EAF"/>
    <w:rsid w:val="00177470"/>
    <w:rsid w:val="0017790B"/>
    <w:rsid w:val="00177CD6"/>
    <w:rsid w:val="00177E4A"/>
    <w:rsid w:val="00177E4B"/>
    <w:rsid w:val="001804E9"/>
    <w:rsid w:val="001805B6"/>
    <w:rsid w:val="001807D8"/>
    <w:rsid w:val="0018082D"/>
    <w:rsid w:val="00180A50"/>
    <w:rsid w:val="00180A72"/>
    <w:rsid w:val="00180A9F"/>
    <w:rsid w:val="00180DF8"/>
    <w:rsid w:val="001810C1"/>
    <w:rsid w:val="00181F5C"/>
    <w:rsid w:val="0018265C"/>
    <w:rsid w:val="00182A9D"/>
    <w:rsid w:val="00182C55"/>
    <w:rsid w:val="00182C68"/>
    <w:rsid w:val="00182E67"/>
    <w:rsid w:val="00183448"/>
    <w:rsid w:val="00183B18"/>
    <w:rsid w:val="00184FFC"/>
    <w:rsid w:val="00185220"/>
    <w:rsid w:val="0018524C"/>
    <w:rsid w:val="001861A0"/>
    <w:rsid w:val="001869DB"/>
    <w:rsid w:val="00186D07"/>
    <w:rsid w:val="00187156"/>
    <w:rsid w:val="0019019D"/>
    <w:rsid w:val="001907D9"/>
    <w:rsid w:val="00190833"/>
    <w:rsid w:val="001908A3"/>
    <w:rsid w:val="00190B63"/>
    <w:rsid w:val="00190BF8"/>
    <w:rsid w:val="00190D16"/>
    <w:rsid w:val="00190E4A"/>
    <w:rsid w:val="00191520"/>
    <w:rsid w:val="0019156D"/>
    <w:rsid w:val="001918BB"/>
    <w:rsid w:val="00191C9A"/>
    <w:rsid w:val="0019201C"/>
    <w:rsid w:val="001920D5"/>
    <w:rsid w:val="00192257"/>
    <w:rsid w:val="0019333D"/>
    <w:rsid w:val="0019363B"/>
    <w:rsid w:val="0019366B"/>
    <w:rsid w:val="00194479"/>
    <w:rsid w:val="0019477D"/>
    <w:rsid w:val="00194A2D"/>
    <w:rsid w:val="00194D5B"/>
    <w:rsid w:val="00195302"/>
    <w:rsid w:val="00195383"/>
    <w:rsid w:val="00195B94"/>
    <w:rsid w:val="00196518"/>
    <w:rsid w:val="00196EDE"/>
    <w:rsid w:val="00196FE5"/>
    <w:rsid w:val="00197031"/>
    <w:rsid w:val="001973DF"/>
    <w:rsid w:val="001A0110"/>
    <w:rsid w:val="001A0484"/>
    <w:rsid w:val="001A0619"/>
    <w:rsid w:val="001A0A0E"/>
    <w:rsid w:val="001A0E07"/>
    <w:rsid w:val="001A0E8A"/>
    <w:rsid w:val="001A0EE7"/>
    <w:rsid w:val="001A0F1F"/>
    <w:rsid w:val="001A115A"/>
    <w:rsid w:val="001A1344"/>
    <w:rsid w:val="001A155E"/>
    <w:rsid w:val="001A17B4"/>
    <w:rsid w:val="001A1816"/>
    <w:rsid w:val="001A20D4"/>
    <w:rsid w:val="001A2799"/>
    <w:rsid w:val="001A283D"/>
    <w:rsid w:val="001A286B"/>
    <w:rsid w:val="001A30CD"/>
    <w:rsid w:val="001A3631"/>
    <w:rsid w:val="001A3ACB"/>
    <w:rsid w:val="001A3E67"/>
    <w:rsid w:val="001A3F4E"/>
    <w:rsid w:val="001A42F9"/>
    <w:rsid w:val="001A4594"/>
    <w:rsid w:val="001A52CF"/>
    <w:rsid w:val="001A56DC"/>
    <w:rsid w:val="001A5836"/>
    <w:rsid w:val="001A5B9A"/>
    <w:rsid w:val="001A5C7E"/>
    <w:rsid w:val="001A6B57"/>
    <w:rsid w:val="001A6D8A"/>
    <w:rsid w:val="001A6E2C"/>
    <w:rsid w:val="001A6EF8"/>
    <w:rsid w:val="001A716F"/>
    <w:rsid w:val="001A7723"/>
    <w:rsid w:val="001A77F5"/>
    <w:rsid w:val="001B0483"/>
    <w:rsid w:val="001B0682"/>
    <w:rsid w:val="001B0A4C"/>
    <w:rsid w:val="001B0E39"/>
    <w:rsid w:val="001B11A7"/>
    <w:rsid w:val="001B1934"/>
    <w:rsid w:val="001B1D9B"/>
    <w:rsid w:val="001B27C6"/>
    <w:rsid w:val="001B2985"/>
    <w:rsid w:val="001B2D10"/>
    <w:rsid w:val="001B2D82"/>
    <w:rsid w:val="001B2F06"/>
    <w:rsid w:val="001B31D8"/>
    <w:rsid w:val="001B324F"/>
    <w:rsid w:val="001B3382"/>
    <w:rsid w:val="001B3902"/>
    <w:rsid w:val="001B3955"/>
    <w:rsid w:val="001B4A01"/>
    <w:rsid w:val="001B520E"/>
    <w:rsid w:val="001B5B4B"/>
    <w:rsid w:val="001B5D39"/>
    <w:rsid w:val="001B5E47"/>
    <w:rsid w:val="001B6638"/>
    <w:rsid w:val="001B6EF6"/>
    <w:rsid w:val="001B7640"/>
    <w:rsid w:val="001B7739"/>
    <w:rsid w:val="001B7BFC"/>
    <w:rsid w:val="001B7E02"/>
    <w:rsid w:val="001B7ED0"/>
    <w:rsid w:val="001C02C6"/>
    <w:rsid w:val="001C039C"/>
    <w:rsid w:val="001C0437"/>
    <w:rsid w:val="001C0668"/>
    <w:rsid w:val="001C15E9"/>
    <w:rsid w:val="001C16AF"/>
    <w:rsid w:val="001C30A6"/>
    <w:rsid w:val="001C36C4"/>
    <w:rsid w:val="001C3A42"/>
    <w:rsid w:val="001C3E50"/>
    <w:rsid w:val="001C4201"/>
    <w:rsid w:val="001C517C"/>
    <w:rsid w:val="001C5261"/>
    <w:rsid w:val="001C5E9C"/>
    <w:rsid w:val="001C63C8"/>
    <w:rsid w:val="001C713A"/>
    <w:rsid w:val="001C7289"/>
    <w:rsid w:val="001C744F"/>
    <w:rsid w:val="001C7A69"/>
    <w:rsid w:val="001C7BDD"/>
    <w:rsid w:val="001D0784"/>
    <w:rsid w:val="001D0B45"/>
    <w:rsid w:val="001D15DA"/>
    <w:rsid w:val="001D160A"/>
    <w:rsid w:val="001D180B"/>
    <w:rsid w:val="001D1F8D"/>
    <w:rsid w:val="001D2081"/>
    <w:rsid w:val="001D213D"/>
    <w:rsid w:val="001D25D8"/>
    <w:rsid w:val="001D2DEF"/>
    <w:rsid w:val="001D31D4"/>
    <w:rsid w:val="001D3609"/>
    <w:rsid w:val="001D3714"/>
    <w:rsid w:val="001D3B98"/>
    <w:rsid w:val="001D3DCB"/>
    <w:rsid w:val="001D457D"/>
    <w:rsid w:val="001D4D8A"/>
    <w:rsid w:val="001D52A7"/>
    <w:rsid w:val="001D52EC"/>
    <w:rsid w:val="001D5368"/>
    <w:rsid w:val="001D5DF2"/>
    <w:rsid w:val="001D768F"/>
    <w:rsid w:val="001E07EA"/>
    <w:rsid w:val="001E0CA2"/>
    <w:rsid w:val="001E198E"/>
    <w:rsid w:val="001E19D0"/>
    <w:rsid w:val="001E2010"/>
    <w:rsid w:val="001E2189"/>
    <w:rsid w:val="001E2311"/>
    <w:rsid w:val="001E244A"/>
    <w:rsid w:val="001E259A"/>
    <w:rsid w:val="001E3436"/>
    <w:rsid w:val="001E3844"/>
    <w:rsid w:val="001E42B1"/>
    <w:rsid w:val="001E4597"/>
    <w:rsid w:val="001E4A1D"/>
    <w:rsid w:val="001E4D18"/>
    <w:rsid w:val="001E4DF8"/>
    <w:rsid w:val="001E4F37"/>
    <w:rsid w:val="001E5044"/>
    <w:rsid w:val="001E5077"/>
    <w:rsid w:val="001E590E"/>
    <w:rsid w:val="001E5C0C"/>
    <w:rsid w:val="001E5D53"/>
    <w:rsid w:val="001E6124"/>
    <w:rsid w:val="001E615D"/>
    <w:rsid w:val="001E678B"/>
    <w:rsid w:val="001E67A0"/>
    <w:rsid w:val="001E6EA0"/>
    <w:rsid w:val="001E71C1"/>
    <w:rsid w:val="001E772F"/>
    <w:rsid w:val="001E77EC"/>
    <w:rsid w:val="001F025F"/>
    <w:rsid w:val="001F0974"/>
    <w:rsid w:val="001F0C93"/>
    <w:rsid w:val="001F0E8A"/>
    <w:rsid w:val="001F145C"/>
    <w:rsid w:val="001F199A"/>
    <w:rsid w:val="001F1D25"/>
    <w:rsid w:val="001F20BB"/>
    <w:rsid w:val="001F220B"/>
    <w:rsid w:val="001F2689"/>
    <w:rsid w:val="001F286D"/>
    <w:rsid w:val="001F305A"/>
    <w:rsid w:val="001F310A"/>
    <w:rsid w:val="001F35C3"/>
    <w:rsid w:val="001F3795"/>
    <w:rsid w:val="001F3BD3"/>
    <w:rsid w:val="001F3CCD"/>
    <w:rsid w:val="001F449A"/>
    <w:rsid w:val="001F45A5"/>
    <w:rsid w:val="001F5A11"/>
    <w:rsid w:val="001F5C86"/>
    <w:rsid w:val="001F62C9"/>
    <w:rsid w:val="001F713C"/>
    <w:rsid w:val="001F716B"/>
    <w:rsid w:val="001F7AB1"/>
    <w:rsid w:val="0020062A"/>
    <w:rsid w:val="002008A5"/>
    <w:rsid w:val="00200E5C"/>
    <w:rsid w:val="002010DB"/>
    <w:rsid w:val="00202EA3"/>
    <w:rsid w:val="00203396"/>
    <w:rsid w:val="002034A0"/>
    <w:rsid w:val="002037DF"/>
    <w:rsid w:val="00203C14"/>
    <w:rsid w:val="00203FAB"/>
    <w:rsid w:val="002041E0"/>
    <w:rsid w:val="00205877"/>
    <w:rsid w:val="00205F5C"/>
    <w:rsid w:val="002061AC"/>
    <w:rsid w:val="002064AF"/>
    <w:rsid w:val="002069ED"/>
    <w:rsid w:val="002075FE"/>
    <w:rsid w:val="002078F1"/>
    <w:rsid w:val="002100A2"/>
    <w:rsid w:val="00210209"/>
    <w:rsid w:val="00210651"/>
    <w:rsid w:val="0021074B"/>
    <w:rsid w:val="00210FFA"/>
    <w:rsid w:val="00211DC7"/>
    <w:rsid w:val="00211EE0"/>
    <w:rsid w:val="00211FC6"/>
    <w:rsid w:val="00212088"/>
    <w:rsid w:val="00213745"/>
    <w:rsid w:val="00213CB6"/>
    <w:rsid w:val="00214696"/>
    <w:rsid w:val="00214E1E"/>
    <w:rsid w:val="00215159"/>
    <w:rsid w:val="00215B2D"/>
    <w:rsid w:val="002161B7"/>
    <w:rsid w:val="00216329"/>
    <w:rsid w:val="00217769"/>
    <w:rsid w:val="00217AC4"/>
    <w:rsid w:val="00217B41"/>
    <w:rsid w:val="00217F19"/>
    <w:rsid w:val="002200DF"/>
    <w:rsid w:val="0022034E"/>
    <w:rsid w:val="002208C6"/>
    <w:rsid w:val="00220C55"/>
    <w:rsid w:val="002211DC"/>
    <w:rsid w:val="0022137A"/>
    <w:rsid w:val="00221892"/>
    <w:rsid w:val="00221BCA"/>
    <w:rsid w:val="002227EF"/>
    <w:rsid w:val="00222E7E"/>
    <w:rsid w:val="00223050"/>
    <w:rsid w:val="0022382E"/>
    <w:rsid w:val="00225154"/>
    <w:rsid w:val="002257C4"/>
    <w:rsid w:val="002261BF"/>
    <w:rsid w:val="00226982"/>
    <w:rsid w:val="00226D7F"/>
    <w:rsid w:val="00227152"/>
    <w:rsid w:val="002276D9"/>
    <w:rsid w:val="00227E93"/>
    <w:rsid w:val="0023055F"/>
    <w:rsid w:val="00230889"/>
    <w:rsid w:val="00230FDE"/>
    <w:rsid w:val="00231B77"/>
    <w:rsid w:val="00231C5B"/>
    <w:rsid w:val="00231F3B"/>
    <w:rsid w:val="002323C4"/>
    <w:rsid w:val="002329B2"/>
    <w:rsid w:val="00233086"/>
    <w:rsid w:val="00233650"/>
    <w:rsid w:val="00233B18"/>
    <w:rsid w:val="002347BF"/>
    <w:rsid w:val="00234962"/>
    <w:rsid w:val="002352C3"/>
    <w:rsid w:val="002362E0"/>
    <w:rsid w:val="00236F5D"/>
    <w:rsid w:val="002373AD"/>
    <w:rsid w:val="00237F44"/>
    <w:rsid w:val="00240334"/>
    <w:rsid w:val="00240FC4"/>
    <w:rsid w:val="00241003"/>
    <w:rsid w:val="002416CF"/>
    <w:rsid w:val="00241E44"/>
    <w:rsid w:val="00242041"/>
    <w:rsid w:val="00242538"/>
    <w:rsid w:val="0024260B"/>
    <w:rsid w:val="00242D38"/>
    <w:rsid w:val="00242FFD"/>
    <w:rsid w:val="00243966"/>
    <w:rsid w:val="002446FA"/>
    <w:rsid w:val="00244C87"/>
    <w:rsid w:val="00244E8B"/>
    <w:rsid w:val="00244F5C"/>
    <w:rsid w:val="002451AD"/>
    <w:rsid w:val="00245477"/>
    <w:rsid w:val="002455E9"/>
    <w:rsid w:val="00245A24"/>
    <w:rsid w:val="00245AF9"/>
    <w:rsid w:val="00245EE4"/>
    <w:rsid w:val="002465DA"/>
    <w:rsid w:val="0024688F"/>
    <w:rsid w:val="002471FA"/>
    <w:rsid w:val="00247B1D"/>
    <w:rsid w:val="00247BB0"/>
    <w:rsid w:val="00247C9F"/>
    <w:rsid w:val="00250171"/>
    <w:rsid w:val="002501DC"/>
    <w:rsid w:val="00250925"/>
    <w:rsid w:val="00250BAE"/>
    <w:rsid w:val="002525BB"/>
    <w:rsid w:val="0025265D"/>
    <w:rsid w:val="00253513"/>
    <w:rsid w:val="002538A4"/>
    <w:rsid w:val="00253DE4"/>
    <w:rsid w:val="00254844"/>
    <w:rsid w:val="0025484B"/>
    <w:rsid w:val="00255790"/>
    <w:rsid w:val="00255AC3"/>
    <w:rsid w:val="00255E9A"/>
    <w:rsid w:val="00255FF8"/>
    <w:rsid w:val="002565DA"/>
    <w:rsid w:val="00256929"/>
    <w:rsid w:val="00256C78"/>
    <w:rsid w:val="00256D5B"/>
    <w:rsid w:val="00257608"/>
    <w:rsid w:val="00257842"/>
    <w:rsid w:val="00260A60"/>
    <w:rsid w:val="00260D27"/>
    <w:rsid w:val="002613FE"/>
    <w:rsid w:val="002616BD"/>
    <w:rsid w:val="00261AA6"/>
    <w:rsid w:val="00261DD1"/>
    <w:rsid w:val="0026206D"/>
    <w:rsid w:val="00262524"/>
    <w:rsid w:val="00262FC2"/>
    <w:rsid w:val="00263116"/>
    <w:rsid w:val="00263257"/>
    <w:rsid w:val="00263BED"/>
    <w:rsid w:val="00264172"/>
    <w:rsid w:val="002646C5"/>
    <w:rsid w:val="00264E90"/>
    <w:rsid w:val="0026576D"/>
    <w:rsid w:val="002657AE"/>
    <w:rsid w:val="00265A56"/>
    <w:rsid w:val="00265CB0"/>
    <w:rsid w:val="00265D65"/>
    <w:rsid w:val="00266214"/>
    <w:rsid w:val="00266DAC"/>
    <w:rsid w:val="00267F4E"/>
    <w:rsid w:val="002705AA"/>
    <w:rsid w:val="002706C7"/>
    <w:rsid w:val="0027130D"/>
    <w:rsid w:val="00271466"/>
    <w:rsid w:val="00271581"/>
    <w:rsid w:val="00271891"/>
    <w:rsid w:val="00271B8A"/>
    <w:rsid w:val="00271DC5"/>
    <w:rsid w:val="00273058"/>
    <w:rsid w:val="0027305D"/>
    <w:rsid w:val="002738F4"/>
    <w:rsid w:val="00273C35"/>
    <w:rsid w:val="00274291"/>
    <w:rsid w:val="00274450"/>
    <w:rsid w:val="00274557"/>
    <w:rsid w:val="002745DA"/>
    <w:rsid w:val="00275041"/>
    <w:rsid w:val="00275547"/>
    <w:rsid w:val="00275596"/>
    <w:rsid w:val="002757C9"/>
    <w:rsid w:val="00275E8A"/>
    <w:rsid w:val="0027701C"/>
    <w:rsid w:val="0028041A"/>
    <w:rsid w:val="00280440"/>
    <w:rsid w:val="002804B6"/>
    <w:rsid w:val="00280B5C"/>
    <w:rsid w:val="00281108"/>
    <w:rsid w:val="00281390"/>
    <w:rsid w:val="00282813"/>
    <w:rsid w:val="00282F1A"/>
    <w:rsid w:val="002830FD"/>
    <w:rsid w:val="0028349D"/>
    <w:rsid w:val="00283625"/>
    <w:rsid w:val="002837B7"/>
    <w:rsid w:val="002839D4"/>
    <w:rsid w:val="00284D84"/>
    <w:rsid w:val="00284E5D"/>
    <w:rsid w:val="00285416"/>
    <w:rsid w:val="002854AF"/>
    <w:rsid w:val="0028637F"/>
    <w:rsid w:val="002863B7"/>
    <w:rsid w:val="00286735"/>
    <w:rsid w:val="002869ED"/>
    <w:rsid w:val="00286AE0"/>
    <w:rsid w:val="00286E6B"/>
    <w:rsid w:val="002873A1"/>
    <w:rsid w:val="00287552"/>
    <w:rsid w:val="00287AF4"/>
    <w:rsid w:val="00291DE1"/>
    <w:rsid w:val="00292008"/>
    <w:rsid w:val="00292191"/>
    <w:rsid w:val="00292ADA"/>
    <w:rsid w:val="00292B00"/>
    <w:rsid w:val="00292B5A"/>
    <w:rsid w:val="00293B5E"/>
    <w:rsid w:val="002940F1"/>
    <w:rsid w:val="002943DA"/>
    <w:rsid w:val="0029478E"/>
    <w:rsid w:val="002950F1"/>
    <w:rsid w:val="00295521"/>
    <w:rsid w:val="00295B42"/>
    <w:rsid w:val="00295BF3"/>
    <w:rsid w:val="0029637F"/>
    <w:rsid w:val="00296792"/>
    <w:rsid w:val="0029683B"/>
    <w:rsid w:val="00296A33"/>
    <w:rsid w:val="0029748B"/>
    <w:rsid w:val="002979BC"/>
    <w:rsid w:val="00297ACF"/>
    <w:rsid w:val="00297B01"/>
    <w:rsid w:val="00297C0F"/>
    <w:rsid w:val="00297F80"/>
    <w:rsid w:val="002A047C"/>
    <w:rsid w:val="002A0B2A"/>
    <w:rsid w:val="002A11B5"/>
    <w:rsid w:val="002A1650"/>
    <w:rsid w:val="002A1E67"/>
    <w:rsid w:val="002A20B3"/>
    <w:rsid w:val="002A20F9"/>
    <w:rsid w:val="002A23F3"/>
    <w:rsid w:val="002A2B07"/>
    <w:rsid w:val="002A2D1E"/>
    <w:rsid w:val="002A2F94"/>
    <w:rsid w:val="002A3463"/>
    <w:rsid w:val="002A3465"/>
    <w:rsid w:val="002A39CA"/>
    <w:rsid w:val="002A46B2"/>
    <w:rsid w:val="002A4E84"/>
    <w:rsid w:val="002A509F"/>
    <w:rsid w:val="002A573B"/>
    <w:rsid w:val="002A5C44"/>
    <w:rsid w:val="002A5E6E"/>
    <w:rsid w:val="002A69D4"/>
    <w:rsid w:val="002A7430"/>
    <w:rsid w:val="002A7568"/>
    <w:rsid w:val="002A7E92"/>
    <w:rsid w:val="002B0081"/>
    <w:rsid w:val="002B047E"/>
    <w:rsid w:val="002B0D82"/>
    <w:rsid w:val="002B0DF3"/>
    <w:rsid w:val="002B0FE4"/>
    <w:rsid w:val="002B110F"/>
    <w:rsid w:val="002B14FA"/>
    <w:rsid w:val="002B1818"/>
    <w:rsid w:val="002B18FC"/>
    <w:rsid w:val="002B1B51"/>
    <w:rsid w:val="002B2401"/>
    <w:rsid w:val="002B2686"/>
    <w:rsid w:val="002B2C36"/>
    <w:rsid w:val="002B2D47"/>
    <w:rsid w:val="002B2D54"/>
    <w:rsid w:val="002B2E4D"/>
    <w:rsid w:val="002B2E80"/>
    <w:rsid w:val="002B3323"/>
    <w:rsid w:val="002B349B"/>
    <w:rsid w:val="002B3886"/>
    <w:rsid w:val="002B3A70"/>
    <w:rsid w:val="002B3AF1"/>
    <w:rsid w:val="002B454C"/>
    <w:rsid w:val="002B4A5B"/>
    <w:rsid w:val="002B4B8B"/>
    <w:rsid w:val="002B5213"/>
    <w:rsid w:val="002B53E9"/>
    <w:rsid w:val="002B5B09"/>
    <w:rsid w:val="002B5C37"/>
    <w:rsid w:val="002B689D"/>
    <w:rsid w:val="002B699B"/>
    <w:rsid w:val="002B69B6"/>
    <w:rsid w:val="002B6D93"/>
    <w:rsid w:val="002B6F5D"/>
    <w:rsid w:val="002B7251"/>
    <w:rsid w:val="002B7321"/>
    <w:rsid w:val="002B74F0"/>
    <w:rsid w:val="002B75E6"/>
    <w:rsid w:val="002C06D1"/>
    <w:rsid w:val="002C07FE"/>
    <w:rsid w:val="002C0D60"/>
    <w:rsid w:val="002C13C4"/>
    <w:rsid w:val="002C1BDA"/>
    <w:rsid w:val="002C1BE7"/>
    <w:rsid w:val="002C1C39"/>
    <w:rsid w:val="002C1C7B"/>
    <w:rsid w:val="002C1FF2"/>
    <w:rsid w:val="002C2290"/>
    <w:rsid w:val="002C22F4"/>
    <w:rsid w:val="002C2AFD"/>
    <w:rsid w:val="002C2D18"/>
    <w:rsid w:val="002C3A46"/>
    <w:rsid w:val="002C3CAC"/>
    <w:rsid w:val="002C4193"/>
    <w:rsid w:val="002C4AEB"/>
    <w:rsid w:val="002C4DA1"/>
    <w:rsid w:val="002C525D"/>
    <w:rsid w:val="002C54A9"/>
    <w:rsid w:val="002C5997"/>
    <w:rsid w:val="002C5D61"/>
    <w:rsid w:val="002C6017"/>
    <w:rsid w:val="002C6041"/>
    <w:rsid w:val="002C6082"/>
    <w:rsid w:val="002C60C2"/>
    <w:rsid w:val="002C665D"/>
    <w:rsid w:val="002C6A0C"/>
    <w:rsid w:val="002C7860"/>
    <w:rsid w:val="002C7A63"/>
    <w:rsid w:val="002C7CA2"/>
    <w:rsid w:val="002C7D14"/>
    <w:rsid w:val="002C7E9E"/>
    <w:rsid w:val="002C7F17"/>
    <w:rsid w:val="002D1190"/>
    <w:rsid w:val="002D13EC"/>
    <w:rsid w:val="002D16E3"/>
    <w:rsid w:val="002D1717"/>
    <w:rsid w:val="002D1DD8"/>
    <w:rsid w:val="002D220C"/>
    <w:rsid w:val="002D2314"/>
    <w:rsid w:val="002D245A"/>
    <w:rsid w:val="002D28FF"/>
    <w:rsid w:val="002D2CE6"/>
    <w:rsid w:val="002D309F"/>
    <w:rsid w:val="002D343C"/>
    <w:rsid w:val="002D34DE"/>
    <w:rsid w:val="002D3730"/>
    <w:rsid w:val="002D42F6"/>
    <w:rsid w:val="002D46D7"/>
    <w:rsid w:val="002D4A58"/>
    <w:rsid w:val="002D4B4E"/>
    <w:rsid w:val="002D4BA1"/>
    <w:rsid w:val="002D5203"/>
    <w:rsid w:val="002D53FD"/>
    <w:rsid w:val="002D5B55"/>
    <w:rsid w:val="002D6156"/>
    <w:rsid w:val="002D6370"/>
    <w:rsid w:val="002D7367"/>
    <w:rsid w:val="002D7B5A"/>
    <w:rsid w:val="002D7BFE"/>
    <w:rsid w:val="002E044A"/>
    <w:rsid w:val="002E15C3"/>
    <w:rsid w:val="002E21A9"/>
    <w:rsid w:val="002E2630"/>
    <w:rsid w:val="002E2B06"/>
    <w:rsid w:val="002E2FD7"/>
    <w:rsid w:val="002E34E7"/>
    <w:rsid w:val="002E383E"/>
    <w:rsid w:val="002E41F9"/>
    <w:rsid w:val="002E4A50"/>
    <w:rsid w:val="002E4BE9"/>
    <w:rsid w:val="002E4D94"/>
    <w:rsid w:val="002E4E15"/>
    <w:rsid w:val="002E5EB2"/>
    <w:rsid w:val="002E61B6"/>
    <w:rsid w:val="002E6D06"/>
    <w:rsid w:val="002E7040"/>
    <w:rsid w:val="002E7506"/>
    <w:rsid w:val="002F039A"/>
    <w:rsid w:val="002F0537"/>
    <w:rsid w:val="002F0B28"/>
    <w:rsid w:val="002F0DCD"/>
    <w:rsid w:val="002F1434"/>
    <w:rsid w:val="002F16A8"/>
    <w:rsid w:val="002F195B"/>
    <w:rsid w:val="002F2140"/>
    <w:rsid w:val="002F2681"/>
    <w:rsid w:val="002F26EB"/>
    <w:rsid w:val="002F2C65"/>
    <w:rsid w:val="002F2D5F"/>
    <w:rsid w:val="002F37EE"/>
    <w:rsid w:val="002F3C3D"/>
    <w:rsid w:val="002F3CCE"/>
    <w:rsid w:val="002F411B"/>
    <w:rsid w:val="002F4DA9"/>
    <w:rsid w:val="002F4DCF"/>
    <w:rsid w:val="002F4DEA"/>
    <w:rsid w:val="002F51FF"/>
    <w:rsid w:val="002F52EB"/>
    <w:rsid w:val="002F536F"/>
    <w:rsid w:val="002F54EE"/>
    <w:rsid w:val="002F561A"/>
    <w:rsid w:val="002F5688"/>
    <w:rsid w:val="002F5BAA"/>
    <w:rsid w:val="002F6111"/>
    <w:rsid w:val="002F66B4"/>
    <w:rsid w:val="002F687D"/>
    <w:rsid w:val="002F6976"/>
    <w:rsid w:val="002F7938"/>
    <w:rsid w:val="002F7A8D"/>
    <w:rsid w:val="002F7B1F"/>
    <w:rsid w:val="003000A1"/>
    <w:rsid w:val="00300D75"/>
    <w:rsid w:val="003011A3"/>
    <w:rsid w:val="003016A6"/>
    <w:rsid w:val="003019D7"/>
    <w:rsid w:val="00301A69"/>
    <w:rsid w:val="00301B19"/>
    <w:rsid w:val="00301DB5"/>
    <w:rsid w:val="00301EB7"/>
    <w:rsid w:val="003024CA"/>
    <w:rsid w:val="00302B03"/>
    <w:rsid w:val="00303027"/>
    <w:rsid w:val="0030321D"/>
    <w:rsid w:val="00303700"/>
    <w:rsid w:val="0030371C"/>
    <w:rsid w:val="00303A92"/>
    <w:rsid w:val="0030427B"/>
    <w:rsid w:val="003044C5"/>
    <w:rsid w:val="003047B4"/>
    <w:rsid w:val="00304D56"/>
    <w:rsid w:val="00304FCF"/>
    <w:rsid w:val="00305A5F"/>
    <w:rsid w:val="00305AD4"/>
    <w:rsid w:val="00305CEF"/>
    <w:rsid w:val="00305EE8"/>
    <w:rsid w:val="00305F31"/>
    <w:rsid w:val="00306052"/>
    <w:rsid w:val="00306311"/>
    <w:rsid w:val="00306B60"/>
    <w:rsid w:val="00306DE9"/>
    <w:rsid w:val="00307456"/>
    <w:rsid w:val="0030768B"/>
    <w:rsid w:val="003078DA"/>
    <w:rsid w:val="00307AFA"/>
    <w:rsid w:val="00307BF7"/>
    <w:rsid w:val="00307D8F"/>
    <w:rsid w:val="00307F73"/>
    <w:rsid w:val="003109E5"/>
    <w:rsid w:val="00310B80"/>
    <w:rsid w:val="00311460"/>
    <w:rsid w:val="00311486"/>
    <w:rsid w:val="00311B36"/>
    <w:rsid w:val="00311C14"/>
    <w:rsid w:val="00311D28"/>
    <w:rsid w:val="00311DE2"/>
    <w:rsid w:val="00311FF1"/>
    <w:rsid w:val="00312161"/>
    <w:rsid w:val="00312655"/>
    <w:rsid w:val="003132C8"/>
    <w:rsid w:val="0031392D"/>
    <w:rsid w:val="0031466D"/>
    <w:rsid w:val="0031487E"/>
    <w:rsid w:val="00314C79"/>
    <w:rsid w:val="00314D55"/>
    <w:rsid w:val="00314E24"/>
    <w:rsid w:val="003157EA"/>
    <w:rsid w:val="0031588A"/>
    <w:rsid w:val="00315DB3"/>
    <w:rsid w:val="0031693F"/>
    <w:rsid w:val="00316D84"/>
    <w:rsid w:val="0032011D"/>
    <w:rsid w:val="0032023D"/>
    <w:rsid w:val="003202C1"/>
    <w:rsid w:val="00321220"/>
    <w:rsid w:val="00321464"/>
    <w:rsid w:val="00321DA9"/>
    <w:rsid w:val="00321F09"/>
    <w:rsid w:val="003225A7"/>
    <w:rsid w:val="00322C64"/>
    <w:rsid w:val="00323453"/>
    <w:rsid w:val="00323A42"/>
    <w:rsid w:val="00324435"/>
    <w:rsid w:val="00324A40"/>
    <w:rsid w:val="00324B67"/>
    <w:rsid w:val="00325508"/>
    <w:rsid w:val="00325567"/>
    <w:rsid w:val="00325DE3"/>
    <w:rsid w:val="0032646D"/>
    <w:rsid w:val="00326B3B"/>
    <w:rsid w:val="00327261"/>
    <w:rsid w:val="0032726A"/>
    <w:rsid w:val="00327486"/>
    <w:rsid w:val="003274CA"/>
    <w:rsid w:val="00330907"/>
    <w:rsid w:val="0033091D"/>
    <w:rsid w:val="003310E4"/>
    <w:rsid w:val="00331B9F"/>
    <w:rsid w:val="00331BE3"/>
    <w:rsid w:val="003321B1"/>
    <w:rsid w:val="00332429"/>
    <w:rsid w:val="00332548"/>
    <w:rsid w:val="00332BEF"/>
    <w:rsid w:val="00333430"/>
    <w:rsid w:val="00333461"/>
    <w:rsid w:val="00333FB0"/>
    <w:rsid w:val="0033409E"/>
    <w:rsid w:val="003340FA"/>
    <w:rsid w:val="003351DD"/>
    <w:rsid w:val="003352F7"/>
    <w:rsid w:val="00335443"/>
    <w:rsid w:val="00335ACC"/>
    <w:rsid w:val="00335B3D"/>
    <w:rsid w:val="00335F1D"/>
    <w:rsid w:val="003364EB"/>
    <w:rsid w:val="00336780"/>
    <w:rsid w:val="0033699A"/>
    <w:rsid w:val="00336D01"/>
    <w:rsid w:val="00336DAF"/>
    <w:rsid w:val="00337437"/>
    <w:rsid w:val="0033752F"/>
    <w:rsid w:val="003402FA"/>
    <w:rsid w:val="00340473"/>
    <w:rsid w:val="00340B2C"/>
    <w:rsid w:val="00340B2F"/>
    <w:rsid w:val="003410D9"/>
    <w:rsid w:val="003418B9"/>
    <w:rsid w:val="0034205D"/>
    <w:rsid w:val="00342E13"/>
    <w:rsid w:val="003434D2"/>
    <w:rsid w:val="00343583"/>
    <w:rsid w:val="00343824"/>
    <w:rsid w:val="00343C16"/>
    <w:rsid w:val="00343C4D"/>
    <w:rsid w:val="00343CFB"/>
    <w:rsid w:val="00343F7C"/>
    <w:rsid w:val="00344071"/>
    <w:rsid w:val="00345055"/>
    <w:rsid w:val="003457BA"/>
    <w:rsid w:val="00345B9E"/>
    <w:rsid w:val="00345D27"/>
    <w:rsid w:val="00345FFB"/>
    <w:rsid w:val="00346115"/>
    <w:rsid w:val="00346535"/>
    <w:rsid w:val="003469CD"/>
    <w:rsid w:val="003471EE"/>
    <w:rsid w:val="0034748C"/>
    <w:rsid w:val="003503AD"/>
    <w:rsid w:val="0035047D"/>
    <w:rsid w:val="00350526"/>
    <w:rsid w:val="003505A4"/>
    <w:rsid w:val="003513E7"/>
    <w:rsid w:val="00351725"/>
    <w:rsid w:val="0035183D"/>
    <w:rsid w:val="00352624"/>
    <w:rsid w:val="00352AFF"/>
    <w:rsid w:val="00352EE9"/>
    <w:rsid w:val="0035381F"/>
    <w:rsid w:val="003538BA"/>
    <w:rsid w:val="00353E09"/>
    <w:rsid w:val="00353FF7"/>
    <w:rsid w:val="00355548"/>
    <w:rsid w:val="00355974"/>
    <w:rsid w:val="00355A28"/>
    <w:rsid w:val="0035663D"/>
    <w:rsid w:val="00356742"/>
    <w:rsid w:val="00356BCC"/>
    <w:rsid w:val="00356F0D"/>
    <w:rsid w:val="00357498"/>
    <w:rsid w:val="0035793C"/>
    <w:rsid w:val="00357D61"/>
    <w:rsid w:val="00360968"/>
    <w:rsid w:val="00360C73"/>
    <w:rsid w:val="00361372"/>
    <w:rsid w:val="00361AD4"/>
    <w:rsid w:val="00362388"/>
    <w:rsid w:val="00362790"/>
    <w:rsid w:val="003629E4"/>
    <w:rsid w:val="00362F5F"/>
    <w:rsid w:val="0036331F"/>
    <w:rsid w:val="00363922"/>
    <w:rsid w:val="00363B26"/>
    <w:rsid w:val="0036486F"/>
    <w:rsid w:val="003649A8"/>
    <w:rsid w:val="00364A62"/>
    <w:rsid w:val="003652D4"/>
    <w:rsid w:val="003657A3"/>
    <w:rsid w:val="0036657A"/>
    <w:rsid w:val="00366CD6"/>
    <w:rsid w:val="00366EF8"/>
    <w:rsid w:val="00366FF0"/>
    <w:rsid w:val="00367278"/>
    <w:rsid w:val="00367702"/>
    <w:rsid w:val="0036777F"/>
    <w:rsid w:val="003679AB"/>
    <w:rsid w:val="00367C77"/>
    <w:rsid w:val="00367E37"/>
    <w:rsid w:val="00370239"/>
    <w:rsid w:val="003707F1"/>
    <w:rsid w:val="0037158C"/>
    <w:rsid w:val="003718DF"/>
    <w:rsid w:val="003719A4"/>
    <w:rsid w:val="00371CB7"/>
    <w:rsid w:val="00371EB7"/>
    <w:rsid w:val="003721E6"/>
    <w:rsid w:val="00372208"/>
    <w:rsid w:val="00372369"/>
    <w:rsid w:val="00372A98"/>
    <w:rsid w:val="003737B6"/>
    <w:rsid w:val="00373B72"/>
    <w:rsid w:val="00373CDC"/>
    <w:rsid w:val="00373E40"/>
    <w:rsid w:val="00374001"/>
    <w:rsid w:val="003748AF"/>
    <w:rsid w:val="00375083"/>
    <w:rsid w:val="00375A9F"/>
    <w:rsid w:val="00375CB9"/>
    <w:rsid w:val="00376349"/>
    <w:rsid w:val="00376613"/>
    <w:rsid w:val="00376621"/>
    <w:rsid w:val="00376EFC"/>
    <w:rsid w:val="00377171"/>
    <w:rsid w:val="00377278"/>
    <w:rsid w:val="0037757A"/>
    <w:rsid w:val="00380165"/>
    <w:rsid w:val="0038021D"/>
    <w:rsid w:val="00380ED3"/>
    <w:rsid w:val="00380EEE"/>
    <w:rsid w:val="0038184C"/>
    <w:rsid w:val="0038197A"/>
    <w:rsid w:val="00381D08"/>
    <w:rsid w:val="003826F4"/>
    <w:rsid w:val="00382A66"/>
    <w:rsid w:val="0038382E"/>
    <w:rsid w:val="00383AA9"/>
    <w:rsid w:val="00383B22"/>
    <w:rsid w:val="00383B79"/>
    <w:rsid w:val="00383F7C"/>
    <w:rsid w:val="00384320"/>
    <w:rsid w:val="0038451C"/>
    <w:rsid w:val="003845BB"/>
    <w:rsid w:val="003846F2"/>
    <w:rsid w:val="003856FD"/>
    <w:rsid w:val="00385D1D"/>
    <w:rsid w:val="00385EF1"/>
    <w:rsid w:val="00387493"/>
    <w:rsid w:val="00387795"/>
    <w:rsid w:val="00387AAD"/>
    <w:rsid w:val="00390191"/>
    <w:rsid w:val="003906C1"/>
    <w:rsid w:val="003908AC"/>
    <w:rsid w:val="00391223"/>
    <w:rsid w:val="00391533"/>
    <w:rsid w:val="00392D4F"/>
    <w:rsid w:val="00393326"/>
    <w:rsid w:val="003933C3"/>
    <w:rsid w:val="00393547"/>
    <w:rsid w:val="00393696"/>
    <w:rsid w:val="00393CDA"/>
    <w:rsid w:val="00393E16"/>
    <w:rsid w:val="0039418A"/>
    <w:rsid w:val="00394F9F"/>
    <w:rsid w:val="003950DD"/>
    <w:rsid w:val="00395A6E"/>
    <w:rsid w:val="003960B5"/>
    <w:rsid w:val="003969C2"/>
    <w:rsid w:val="00396A75"/>
    <w:rsid w:val="003974AA"/>
    <w:rsid w:val="00397517"/>
    <w:rsid w:val="00397878"/>
    <w:rsid w:val="003979AB"/>
    <w:rsid w:val="00397B95"/>
    <w:rsid w:val="003A016F"/>
    <w:rsid w:val="003A0549"/>
    <w:rsid w:val="003A0921"/>
    <w:rsid w:val="003A0C47"/>
    <w:rsid w:val="003A1C47"/>
    <w:rsid w:val="003A1FF0"/>
    <w:rsid w:val="003A20B5"/>
    <w:rsid w:val="003A2215"/>
    <w:rsid w:val="003A2407"/>
    <w:rsid w:val="003A2F38"/>
    <w:rsid w:val="003A3904"/>
    <w:rsid w:val="003A3C1B"/>
    <w:rsid w:val="003A3E5A"/>
    <w:rsid w:val="003A437A"/>
    <w:rsid w:val="003A51C8"/>
    <w:rsid w:val="003A5765"/>
    <w:rsid w:val="003A5A87"/>
    <w:rsid w:val="003A6C82"/>
    <w:rsid w:val="003A6DC9"/>
    <w:rsid w:val="003A7019"/>
    <w:rsid w:val="003A78DC"/>
    <w:rsid w:val="003A7F30"/>
    <w:rsid w:val="003B04B6"/>
    <w:rsid w:val="003B060D"/>
    <w:rsid w:val="003B0F04"/>
    <w:rsid w:val="003B0FA1"/>
    <w:rsid w:val="003B1B8D"/>
    <w:rsid w:val="003B1D5F"/>
    <w:rsid w:val="003B1FA5"/>
    <w:rsid w:val="003B206E"/>
    <w:rsid w:val="003B2802"/>
    <w:rsid w:val="003B3CED"/>
    <w:rsid w:val="003B3FD6"/>
    <w:rsid w:val="003B4A18"/>
    <w:rsid w:val="003B4C18"/>
    <w:rsid w:val="003B4D1D"/>
    <w:rsid w:val="003B52F3"/>
    <w:rsid w:val="003B660D"/>
    <w:rsid w:val="003B660F"/>
    <w:rsid w:val="003B6789"/>
    <w:rsid w:val="003B6988"/>
    <w:rsid w:val="003B6E82"/>
    <w:rsid w:val="003B6EFF"/>
    <w:rsid w:val="003B71FC"/>
    <w:rsid w:val="003B7405"/>
    <w:rsid w:val="003B7501"/>
    <w:rsid w:val="003B7DBE"/>
    <w:rsid w:val="003C07B0"/>
    <w:rsid w:val="003C08CC"/>
    <w:rsid w:val="003C0983"/>
    <w:rsid w:val="003C0A1A"/>
    <w:rsid w:val="003C0BA1"/>
    <w:rsid w:val="003C0C4E"/>
    <w:rsid w:val="003C136D"/>
    <w:rsid w:val="003C18B8"/>
    <w:rsid w:val="003C1B1E"/>
    <w:rsid w:val="003C1EFB"/>
    <w:rsid w:val="003C3C55"/>
    <w:rsid w:val="003C3C75"/>
    <w:rsid w:val="003C3C94"/>
    <w:rsid w:val="003C40FB"/>
    <w:rsid w:val="003C42F6"/>
    <w:rsid w:val="003C4E5F"/>
    <w:rsid w:val="003C53E9"/>
    <w:rsid w:val="003C5844"/>
    <w:rsid w:val="003C72A8"/>
    <w:rsid w:val="003C7328"/>
    <w:rsid w:val="003C78B7"/>
    <w:rsid w:val="003C7C3E"/>
    <w:rsid w:val="003C7DD5"/>
    <w:rsid w:val="003C7FEE"/>
    <w:rsid w:val="003D08CF"/>
    <w:rsid w:val="003D092B"/>
    <w:rsid w:val="003D0B61"/>
    <w:rsid w:val="003D12CD"/>
    <w:rsid w:val="003D2031"/>
    <w:rsid w:val="003D29EA"/>
    <w:rsid w:val="003D2BBC"/>
    <w:rsid w:val="003D2C8A"/>
    <w:rsid w:val="003D2DB8"/>
    <w:rsid w:val="003D2E05"/>
    <w:rsid w:val="003D3049"/>
    <w:rsid w:val="003D306B"/>
    <w:rsid w:val="003D3701"/>
    <w:rsid w:val="003D38C7"/>
    <w:rsid w:val="003D3B3E"/>
    <w:rsid w:val="003D3CA2"/>
    <w:rsid w:val="003D4AD8"/>
    <w:rsid w:val="003D4C70"/>
    <w:rsid w:val="003D509D"/>
    <w:rsid w:val="003D5195"/>
    <w:rsid w:val="003D5BDF"/>
    <w:rsid w:val="003D6B7A"/>
    <w:rsid w:val="003D7785"/>
    <w:rsid w:val="003D7C94"/>
    <w:rsid w:val="003D7E01"/>
    <w:rsid w:val="003D7E0D"/>
    <w:rsid w:val="003E00E1"/>
    <w:rsid w:val="003E018F"/>
    <w:rsid w:val="003E04E9"/>
    <w:rsid w:val="003E0835"/>
    <w:rsid w:val="003E0998"/>
    <w:rsid w:val="003E194A"/>
    <w:rsid w:val="003E1D01"/>
    <w:rsid w:val="003E2392"/>
    <w:rsid w:val="003E255B"/>
    <w:rsid w:val="003E2768"/>
    <w:rsid w:val="003E33CC"/>
    <w:rsid w:val="003E349A"/>
    <w:rsid w:val="003E3CB7"/>
    <w:rsid w:val="003E3DAF"/>
    <w:rsid w:val="003E3ECB"/>
    <w:rsid w:val="003E4371"/>
    <w:rsid w:val="003E497D"/>
    <w:rsid w:val="003E4EA4"/>
    <w:rsid w:val="003E5663"/>
    <w:rsid w:val="003E5798"/>
    <w:rsid w:val="003E5880"/>
    <w:rsid w:val="003E65D3"/>
    <w:rsid w:val="003E66BE"/>
    <w:rsid w:val="003E7105"/>
    <w:rsid w:val="003F013B"/>
    <w:rsid w:val="003F01CD"/>
    <w:rsid w:val="003F0362"/>
    <w:rsid w:val="003F08B8"/>
    <w:rsid w:val="003F0EAF"/>
    <w:rsid w:val="003F0ED2"/>
    <w:rsid w:val="003F1374"/>
    <w:rsid w:val="003F25F3"/>
    <w:rsid w:val="003F276B"/>
    <w:rsid w:val="003F2E06"/>
    <w:rsid w:val="003F2FC0"/>
    <w:rsid w:val="003F30D2"/>
    <w:rsid w:val="003F35CF"/>
    <w:rsid w:val="003F369C"/>
    <w:rsid w:val="003F370C"/>
    <w:rsid w:val="003F4F15"/>
    <w:rsid w:val="003F5FEA"/>
    <w:rsid w:val="003F5FF1"/>
    <w:rsid w:val="003F663F"/>
    <w:rsid w:val="003F6DAB"/>
    <w:rsid w:val="003F72BF"/>
    <w:rsid w:val="003F73B6"/>
    <w:rsid w:val="003F7E10"/>
    <w:rsid w:val="004006D2"/>
    <w:rsid w:val="004007CE"/>
    <w:rsid w:val="0040087C"/>
    <w:rsid w:val="00401AC8"/>
    <w:rsid w:val="00401D23"/>
    <w:rsid w:val="00402142"/>
    <w:rsid w:val="004022E1"/>
    <w:rsid w:val="004024B6"/>
    <w:rsid w:val="00402504"/>
    <w:rsid w:val="004029DF"/>
    <w:rsid w:val="00402FE6"/>
    <w:rsid w:val="00403A93"/>
    <w:rsid w:val="004041F4"/>
    <w:rsid w:val="00404867"/>
    <w:rsid w:val="00405334"/>
    <w:rsid w:val="004053E6"/>
    <w:rsid w:val="004054C3"/>
    <w:rsid w:val="004054D0"/>
    <w:rsid w:val="00405CD3"/>
    <w:rsid w:val="00406036"/>
    <w:rsid w:val="00406443"/>
    <w:rsid w:val="00406DC9"/>
    <w:rsid w:val="00406F79"/>
    <w:rsid w:val="00406F85"/>
    <w:rsid w:val="00407162"/>
    <w:rsid w:val="00407342"/>
    <w:rsid w:val="00407492"/>
    <w:rsid w:val="00410517"/>
    <w:rsid w:val="0041092A"/>
    <w:rsid w:val="00411762"/>
    <w:rsid w:val="00412179"/>
    <w:rsid w:val="00412375"/>
    <w:rsid w:val="00412FD7"/>
    <w:rsid w:val="0041304D"/>
    <w:rsid w:val="00413085"/>
    <w:rsid w:val="00413522"/>
    <w:rsid w:val="00413BB8"/>
    <w:rsid w:val="00413D32"/>
    <w:rsid w:val="0041418B"/>
    <w:rsid w:val="00414283"/>
    <w:rsid w:val="0041444B"/>
    <w:rsid w:val="004148A5"/>
    <w:rsid w:val="00414BBA"/>
    <w:rsid w:val="004159C0"/>
    <w:rsid w:val="00415A1C"/>
    <w:rsid w:val="00415AD2"/>
    <w:rsid w:val="004160DA"/>
    <w:rsid w:val="004161D3"/>
    <w:rsid w:val="004169C7"/>
    <w:rsid w:val="00417A9E"/>
    <w:rsid w:val="00420921"/>
    <w:rsid w:val="00420E51"/>
    <w:rsid w:val="004210A8"/>
    <w:rsid w:val="004210C0"/>
    <w:rsid w:val="00421685"/>
    <w:rsid w:val="0042178B"/>
    <w:rsid w:val="00421BF6"/>
    <w:rsid w:val="00421C2C"/>
    <w:rsid w:val="00421CF3"/>
    <w:rsid w:val="00421D42"/>
    <w:rsid w:val="0042203D"/>
    <w:rsid w:val="00422995"/>
    <w:rsid w:val="00422AF8"/>
    <w:rsid w:val="00422E68"/>
    <w:rsid w:val="00422FD6"/>
    <w:rsid w:val="00423764"/>
    <w:rsid w:val="004237DD"/>
    <w:rsid w:val="004238F7"/>
    <w:rsid w:val="00423B5B"/>
    <w:rsid w:val="0042411C"/>
    <w:rsid w:val="004244BF"/>
    <w:rsid w:val="00424848"/>
    <w:rsid w:val="0042488C"/>
    <w:rsid w:val="0042493B"/>
    <w:rsid w:val="004254FF"/>
    <w:rsid w:val="004266D5"/>
    <w:rsid w:val="00426CCD"/>
    <w:rsid w:val="00426ED3"/>
    <w:rsid w:val="00426F19"/>
    <w:rsid w:val="00427DB8"/>
    <w:rsid w:val="0043064E"/>
    <w:rsid w:val="00431754"/>
    <w:rsid w:val="00432235"/>
    <w:rsid w:val="004328D7"/>
    <w:rsid w:val="00432AB8"/>
    <w:rsid w:val="00432C32"/>
    <w:rsid w:val="00432CC9"/>
    <w:rsid w:val="00432D4B"/>
    <w:rsid w:val="00433436"/>
    <w:rsid w:val="0043382F"/>
    <w:rsid w:val="00433C71"/>
    <w:rsid w:val="004341C8"/>
    <w:rsid w:val="004345A3"/>
    <w:rsid w:val="00434788"/>
    <w:rsid w:val="004349C8"/>
    <w:rsid w:val="00436BDD"/>
    <w:rsid w:val="00437088"/>
    <w:rsid w:val="00437442"/>
    <w:rsid w:val="0043762D"/>
    <w:rsid w:val="0043796C"/>
    <w:rsid w:val="00437AD0"/>
    <w:rsid w:val="00437D8E"/>
    <w:rsid w:val="00440294"/>
    <w:rsid w:val="00441105"/>
    <w:rsid w:val="00441D8A"/>
    <w:rsid w:val="00442156"/>
    <w:rsid w:val="004425D5"/>
    <w:rsid w:val="00442875"/>
    <w:rsid w:val="00442DC6"/>
    <w:rsid w:val="00443234"/>
    <w:rsid w:val="004435C4"/>
    <w:rsid w:val="00443860"/>
    <w:rsid w:val="00443913"/>
    <w:rsid w:val="00443ED8"/>
    <w:rsid w:val="004442D6"/>
    <w:rsid w:val="00445141"/>
    <w:rsid w:val="00445267"/>
    <w:rsid w:val="004459B6"/>
    <w:rsid w:val="00445C35"/>
    <w:rsid w:val="00446652"/>
    <w:rsid w:val="00446687"/>
    <w:rsid w:val="0044673E"/>
    <w:rsid w:val="00447587"/>
    <w:rsid w:val="00447A4B"/>
    <w:rsid w:val="00447DBE"/>
    <w:rsid w:val="004504C6"/>
    <w:rsid w:val="00450C9C"/>
    <w:rsid w:val="0045184C"/>
    <w:rsid w:val="00451D9D"/>
    <w:rsid w:val="00451EC2"/>
    <w:rsid w:val="0045242F"/>
    <w:rsid w:val="00452BD7"/>
    <w:rsid w:val="00452DCE"/>
    <w:rsid w:val="004537FF"/>
    <w:rsid w:val="004538E1"/>
    <w:rsid w:val="00453A3B"/>
    <w:rsid w:val="00453DB9"/>
    <w:rsid w:val="0045415B"/>
    <w:rsid w:val="00454627"/>
    <w:rsid w:val="00454DAE"/>
    <w:rsid w:val="0045537C"/>
    <w:rsid w:val="00455B84"/>
    <w:rsid w:val="00456240"/>
    <w:rsid w:val="00456514"/>
    <w:rsid w:val="004568C5"/>
    <w:rsid w:val="004575C7"/>
    <w:rsid w:val="004575C8"/>
    <w:rsid w:val="00457638"/>
    <w:rsid w:val="004577B7"/>
    <w:rsid w:val="004577DA"/>
    <w:rsid w:val="00457868"/>
    <w:rsid w:val="00457A1F"/>
    <w:rsid w:val="00457A36"/>
    <w:rsid w:val="004603E3"/>
    <w:rsid w:val="00460A2B"/>
    <w:rsid w:val="004616DD"/>
    <w:rsid w:val="00461AAE"/>
    <w:rsid w:val="00461E21"/>
    <w:rsid w:val="00461F10"/>
    <w:rsid w:val="00462055"/>
    <w:rsid w:val="00462DB3"/>
    <w:rsid w:val="00463063"/>
    <w:rsid w:val="00463C92"/>
    <w:rsid w:val="0046421C"/>
    <w:rsid w:val="004643AA"/>
    <w:rsid w:val="004643AC"/>
    <w:rsid w:val="00464519"/>
    <w:rsid w:val="00464AC9"/>
    <w:rsid w:val="004654E9"/>
    <w:rsid w:val="0046559B"/>
    <w:rsid w:val="00465740"/>
    <w:rsid w:val="00465D05"/>
    <w:rsid w:val="00465D7E"/>
    <w:rsid w:val="00466568"/>
    <w:rsid w:val="004669B2"/>
    <w:rsid w:val="00466A17"/>
    <w:rsid w:val="00466BA2"/>
    <w:rsid w:val="00466FB8"/>
    <w:rsid w:val="004673ED"/>
    <w:rsid w:val="004675F1"/>
    <w:rsid w:val="0046766A"/>
    <w:rsid w:val="004676DE"/>
    <w:rsid w:val="00467991"/>
    <w:rsid w:val="00467E17"/>
    <w:rsid w:val="0047055F"/>
    <w:rsid w:val="004708FB"/>
    <w:rsid w:val="00470F46"/>
    <w:rsid w:val="00471079"/>
    <w:rsid w:val="004712B4"/>
    <w:rsid w:val="00472282"/>
    <w:rsid w:val="004725B0"/>
    <w:rsid w:val="00472C66"/>
    <w:rsid w:val="00473168"/>
    <w:rsid w:val="0047384D"/>
    <w:rsid w:val="00473C94"/>
    <w:rsid w:val="00474285"/>
    <w:rsid w:val="00474455"/>
    <w:rsid w:val="0047467A"/>
    <w:rsid w:val="00474851"/>
    <w:rsid w:val="00474C59"/>
    <w:rsid w:val="00474C9C"/>
    <w:rsid w:val="00474E4A"/>
    <w:rsid w:val="00474EA3"/>
    <w:rsid w:val="004753AC"/>
    <w:rsid w:val="004753ED"/>
    <w:rsid w:val="00475A30"/>
    <w:rsid w:val="00475ACC"/>
    <w:rsid w:val="00475FC4"/>
    <w:rsid w:val="0047639F"/>
    <w:rsid w:val="004767F6"/>
    <w:rsid w:val="004768DD"/>
    <w:rsid w:val="00476CA8"/>
    <w:rsid w:val="004776E4"/>
    <w:rsid w:val="00477E02"/>
    <w:rsid w:val="004801B1"/>
    <w:rsid w:val="00480615"/>
    <w:rsid w:val="00480E45"/>
    <w:rsid w:val="00480E7A"/>
    <w:rsid w:val="0048265A"/>
    <w:rsid w:val="00482A03"/>
    <w:rsid w:val="00482CD0"/>
    <w:rsid w:val="0048383D"/>
    <w:rsid w:val="004838C7"/>
    <w:rsid w:val="00483939"/>
    <w:rsid w:val="00483F79"/>
    <w:rsid w:val="004841D5"/>
    <w:rsid w:val="004842BE"/>
    <w:rsid w:val="00484634"/>
    <w:rsid w:val="00484A20"/>
    <w:rsid w:val="00484F8E"/>
    <w:rsid w:val="00485311"/>
    <w:rsid w:val="004855B3"/>
    <w:rsid w:val="00485969"/>
    <w:rsid w:val="00485E16"/>
    <w:rsid w:val="004866E3"/>
    <w:rsid w:val="00487725"/>
    <w:rsid w:val="00487AAB"/>
    <w:rsid w:val="00490029"/>
    <w:rsid w:val="0049026A"/>
    <w:rsid w:val="00490309"/>
    <w:rsid w:val="0049057F"/>
    <w:rsid w:val="00490BD0"/>
    <w:rsid w:val="00490D68"/>
    <w:rsid w:val="004915FA"/>
    <w:rsid w:val="00492B86"/>
    <w:rsid w:val="00492F53"/>
    <w:rsid w:val="00493C16"/>
    <w:rsid w:val="004943CE"/>
    <w:rsid w:val="00494F1C"/>
    <w:rsid w:val="00495746"/>
    <w:rsid w:val="0049631C"/>
    <w:rsid w:val="00496426"/>
    <w:rsid w:val="00496933"/>
    <w:rsid w:val="004969DE"/>
    <w:rsid w:val="00496E07"/>
    <w:rsid w:val="004973CD"/>
    <w:rsid w:val="00497488"/>
    <w:rsid w:val="004974E8"/>
    <w:rsid w:val="004975D0"/>
    <w:rsid w:val="004976BE"/>
    <w:rsid w:val="00497E50"/>
    <w:rsid w:val="004A03F1"/>
    <w:rsid w:val="004A0516"/>
    <w:rsid w:val="004A08D3"/>
    <w:rsid w:val="004A0FF4"/>
    <w:rsid w:val="004A1073"/>
    <w:rsid w:val="004A15FA"/>
    <w:rsid w:val="004A1A56"/>
    <w:rsid w:val="004A23E4"/>
    <w:rsid w:val="004A2BEA"/>
    <w:rsid w:val="004A3532"/>
    <w:rsid w:val="004A396D"/>
    <w:rsid w:val="004A3C17"/>
    <w:rsid w:val="004A4768"/>
    <w:rsid w:val="004A4825"/>
    <w:rsid w:val="004A5004"/>
    <w:rsid w:val="004A537C"/>
    <w:rsid w:val="004A561E"/>
    <w:rsid w:val="004A65D3"/>
    <w:rsid w:val="004A65EA"/>
    <w:rsid w:val="004A68ED"/>
    <w:rsid w:val="004A74D7"/>
    <w:rsid w:val="004A75DD"/>
    <w:rsid w:val="004A7627"/>
    <w:rsid w:val="004A7CB6"/>
    <w:rsid w:val="004A7EE4"/>
    <w:rsid w:val="004A7FE2"/>
    <w:rsid w:val="004B0277"/>
    <w:rsid w:val="004B02BE"/>
    <w:rsid w:val="004B02FC"/>
    <w:rsid w:val="004B0E2A"/>
    <w:rsid w:val="004B0F42"/>
    <w:rsid w:val="004B11A1"/>
    <w:rsid w:val="004B1BF2"/>
    <w:rsid w:val="004B1E69"/>
    <w:rsid w:val="004B3051"/>
    <w:rsid w:val="004B32A3"/>
    <w:rsid w:val="004B401D"/>
    <w:rsid w:val="004B4D63"/>
    <w:rsid w:val="004B53EA"/>
    <w:rsid w:val="004B5803"/>
    <w:rsid w:val="004B5E05"/>
    <w:rsid w:val="004B6078"/>
    <w:rsid w:val="004B632C"/>
    <w:rsid w:val="004B6691"/>
    <w:rsid w:val="004B6832"/>
    <w:rsid w:val="004B6AF8"/>
    <w:rsid w:val="004B6FE6"/>
    <w:rsid w:val="004B7AD6"/>
    <w:rsid w:val="004C023E"/>
    <w:rsid w:val="004C028A"/>
    <w:rsid w:val="004C15C2"/>
    <w:rsid w:val="004C1CB5"/>
    <w:rsid w:val="004C27CB"/>
    <w:rsid w:val="004C27FB"/>
    <w:rsid w:val="004C2C1E"/>
    <w:rsid w:val="004C30BA"/>
    <w:rsid w:val="004C369F"/>
    <w:rsid w:val="004C3E50"/>
    <w:rsid w:val="004C4FDF"/>
    <w:rsid w:val="004C50CD"/>
    <w:rsid w:val="004C54D0"/>
    <w:rsid w:val="004C5B05"/>
    <w:rsid w:val="004C5CC5"/>
    <w:rsid w:val="004C64C2"/>
    <w:rsid w:val="004C65DF"/>
    <w:rsid w:val="004C6C35"/>
    <w:rsid w:val="004C7835"/>
    <w:rsid w:val="004C78E7"/>
    <w:rsid w:val="004C7DD7"/>
    <w:rsid w:val="004D0183"/>
    <w:rsid w:val="004D0AEF"/>
    <w:rsid w:val="004D0AFA"/>
    <w:rsid w:val="004D1067"/>
    <w:rsid w:val="004D11E8"/>
    <w:rsid w:val="004D13CA"/>
    <w:rsid w:val="004D1E33"/>
    <w:rsid w:val="004D1E37"/>
    <w:rsid w:val="004D2349"/>
    <w:rsid w:val="004D23E8"/>
    <w:rsid w:val="004D248F"/>
    <w:rsid w:val="004D3051"/>
    <w:rsid w:val="004D3162"/>
    <w:rsid w:val="004D42FF"/>
    <w:rsid w:val="004D4630"/>
    <w:rsid w:val="004D47F2"/>
    <w:rsid w:val="004D4B9D"/>
    <w:rsid w:val="004D4FD0"/>
    <w:rsid w:val="004D526B"/>
    <w:rsid w:val="004D5A22"/>
    <w:rsid w:val="004D647D"/>
    <w:rsid w:val="004D6B9F"/>
    <w:rsid w:val="004D73AC"/>
    <w:rsid w:val="004D781A"/>
    <w:rsid w:val="004D792A"/>
    <w:rsid w:val="004E0239"/>
    <w:rsid w:val="004E0A67"/>
    <w:rsid w:val="004E0EC2"/>
    <w:rsid w:val="004E130C"/>
    <w:rsid w:val="004E1611"/>
    <w:rsid w:val="004E2085"/>
    <w:rsid w:val="004E2BA1"/>
    <w:rsid w:val="004E2CD6"/>
    <w:rsid w:val="004E2EDF"/>
    <w:rsid w:val="004E3021"/>
    <w:rsid w:val="004E37ED"/>
    <w:rsid w:val="004E3ACF"/>
    <w:rsid w:val="004E3DA4"/>
    <w:rsid w:val="004E3DBA"/>
    <w:rsid w:val="004E4441"/>
    <w:rsid w:val="004E4EA8"/>
    <w:rsid w:val="004E5623"/>
    <w:rsid w:val="004E56D8"/>
    <w:rsid w:val="004E578D"/>
    <w:rsid w:val="004E5814"/>
    <w:rsid w:val="004E6686"/>
    <w:rsid w:val="004E7244"/>
    <w:rsid w:val="004E7731"/>
    <w:rsid w:val="004E776B"/>
    <w:rsid w:val="004E7D53"/>
    <w:rsid w:val="004F01BA"/>
    <w:rsid w:val="004F08AE"/>
    <w:rsid w:val="004F106C"/>
    <w:rsid w:val="004F10F4"/>
    <w:rsid w:val="004F114F"/>
    <w:rsid w:val="004F14AC"/>
    <w:rsid w:val="004F15B7"/>
    <w:rsid w:val="004F2156"/>
    <w:rsid w:val="004F29D1"/>
    <w:rsid w:val="004F39C4"/>
    <w:rsid w:val="004F3A87"/>
    <w:rsid w:val="004F3BB3"/>
    <w:rsid w:val="004F4818"/>
    <w:rsid w:val="004F4ACE"/>
    <w:rsid w:val="004F4D7D"/>
    <w:rsid w:val="004F5C15"/>
    <w:rsid w:val="004F6646"/>
    <w:rsid w:val="004F6B6B"/>
    <w:rsid w:val="004F700F"/>
    <w:rsid w:val="004F7734"/>
    <w:rsid w:val="004F7856"/>
    <w:rsid w:val="005001C7"/>
    <w:rsid w:val="0050035B"/>
    <w:rsid w:val="00500627"/>
    <w:rsid w:val="0050076C"/>
    <w:rsid w:val="0050087F"/>
    <w:rsid w:val="00501039"/>
    <w:rsid w:val="00501B2D"/>
    <w:rsid w:val="00501C03"/>
    <w:rsid w:val="00502244"/>
    <w:rsid w:val="00502288"/>
    <w:rsid w:val="00502A16"/>
    <w:rsid w:val="0050380F"/>
    <w:rsid w:val="00503908"/>
    <w:rsid w:val="00503BEC"/>
    <w:rsid w:val="0050417D"/>
    <w:rsid w:val="005041BF"/>
    <w:rsid w:val="005044FB"/>
    <w:rsid w:val="0050463D"/>
    <w:rsid w:val="005048EB"/>
    <w:rsid w:val="00504C22"/>
    <w:rsid w:val="0050534B"/>
    <w:rsid w:val="00505AC7"/>
    <w:rsid w:val="00506521"/>
    <w:rsid w:val="00506A06"/>
    <w:rsid w:val="0050799F"/>
    <w:rsid w:val="00507EB7"/>
    <w:rsid w:val="00510137"/>
    <w:rsid w:val="0051050F"/>
    <w:rsid w:val="00510769"/>
    <w:rsid w:val="005108C4"/>
    <w:rsid w:val="00510A8E"/>
    <w:rsid w:val="00510D87"/>
    <w:rsid w:val="00510F7B"/>
    <w:rsid w:val="0051130D"/>
    <w:rsid w:val="005113F8"/>
    <w:rsid w:val="00512147"/>
    <w:rsid w:val="005122A8"/>
    <w:rsid w:val="005129F5"/>
    <w:rsid w:val="00513970"/>
    <w:rsid w:val="00514892"/>
    <w:rsid w:val="00515892"/>
    <w:rsid w:val="0051592D"/>
    <w:rsid w:val="00515EC8"/>
    <w:rsid w:val="00516599"/>
    <w:rsid w:val="005166F0"/>
    <w:rsid w:val="00516CF9"/>
    <w:rsid w:val="005177BC"/>
    <w:rsid w:val="00517C09"/>
    <w:rsid w:val="00520F27"/>
    <w:rsid w:val="00521DF1"/>
    <w:rsid w:val="00521E9D"/>
    <w:rsid w:val="00522031"/>
    <w:rsid w:val="00522195"/>
    <w:rsid w:val="005223DE"/>
    <w:rsid w:val="00522939"/>
    <w:rsid w:val="00523543"/>
    <w:rsid w:val="00523830"/>
    <w:rsid w:val="00523C58"/>
    <w:rsid w:val="00524324"/>
    <w:rsid w:val="00524CB1"/>
    <w:rsid w:val="00524D22"/>
    <w:rsid w:val="00525DAE"/>
    <w:rsid w:val="00525FBD"/>
    <w:rsid w:val="0052646F"/>
    <w:rsid w:val="00526FD6"/>
    <w:rsid w:val="00527EAA"/>
    <w:rsid w:val="0053026D"/>
    <w:rsid w:val="0053035E"/>
    <w:rsid w:val="00530635"/>
    <w:rsid w:val="005307E2"/>
    <w:rsid w:val="00530A25"/>
    <w:rsid w:val="00530BD6"/>
    <w:rsid w:val="00530EED"/>
    <w:rsid w:val="00531005"/>
    <w:rsid w:val="0053195F"/>
    <w:rsid w:val="0053282D"/>
    <w:rsid w:val="00532A7D"/>
    <w:rsid w:val="00532C77"/>
    <w:rsid w:val="0053300B"/>
    <w:rsid w:val="00533720"/>
    <w:rsid w:val="00533A14"/>
    <w:rsid w:val="00534985"/>
    <w:rsid w:val="0053508C"/>
    <w:rsid w:val="00535186"/>
    <w:rsid w:val="0053571F"/>
    <w:rsid w:val="00535798"/>
    <w:rsid w:val="005357A0"/>
    <w:rsid w:val="00535908"/>
    <w:rsid w:val="00535F91"/>
    <w:rsid w:val="0053666F"/>
    <w:rsid w:val="005369C5"/>
    <w:rsid w:val="005373C0"/>
    <w:rsid w:val="0053751E"/>
    <w:rsid w:val="00537D67"/>
    <w:rsid w:val="00540A12"/>
    <w:rsid w:val="00540BF5"/>
    <w:rsid w:val="00541B84"/>
    <w:rsid w:val="00541CDC"/>
    <w:rsid w:val="00541E02"/>
    <w:rsid w:val="00542293"/>
    <w:rsid w:val="005431AC"/>
    <w:rsid w:val="00543475"/>
    <w:rsid w:val="00543E4D"/>
    <w:rsid w:val="0054499B"/>
    <w:rsid w:val="0054566C"/>
    <w:rsid w:val="00545670"/>
    <w:rsid w:val="0054621F"/>
    <w:rsid w:val="0054643A"/>
    <w:rsid w:val="005465F1"/>
    <w:rsid w:val="00546F7F"/>
    <w:rsid w:val="0054735C"/>
    <w:rsid w:val="00547379"/>
    <w:rsid w:val="005473F2"/>
    <w:rsid w:val="0054752D"/>
    <w:rsid w:val="005475EB"/>
    <w:rsid w:val="00547C07"/>
    <w:rsid w:val="00547D86"/>
    <w:rsid w:val="0055069F"/>
    <w:rsid w:val="00550787"/>
    <w:rsid w:val="00550D2B"/>
    <w:rsid w:val="00551BAF"/>
    <w:rsid w:val="00552C76"/>
    <w:rsid w:val="00552DC2"/>
    <w:rsid w:val="00552F13"/>
    <w:rsid w:val="005531C6"/>
    <w:rsid w:val="00553D3B"/>
    <w:rsid w:val="005541AC"/>
    <w:rsid w:val="005541C2"/>
    <w:rsid w:val="005546A1"/>
    <w:rsid w:val="00554954"/>
    <w:rsid w:val="00555015"/>
    <w:rsid w:val="0055576A"/>
    <w:rsid w:val="00556027"/>
    <w:rsid w:val="005569FD"/>
    <w:rsid w:val="00557194"/>
    <w:rsid w:val="005572B1"/>
    <w:rsid w:val="005572BF"/>
    <w:rsid w:val="00557629"/>
    <w:rsid w:val="005576D4"/>
    <w:rsid w:val="00557FE7"/>
    <w:rsid w:val="00560EEF"/>
    <w:rsid w:val="005610E2"/>
    <w:rsid w:val="0056111E"/>
    <w:rsid w:val="00561C75"/>
    <w:rsid w:val="00561E5A"/>
    <w:rsid w:val="00562008"/>
    <w:rsid w:val="00562195"/>
    <w:rsid w:val="00562204"/>
    <w:rsid w:val="005624A2"/>
    <w:rsid w:val="0056255B"/>
    <w:rsid w:val="005627BD"/>
    <w:rsid w:val="0056285A"/>
    <w:rsid w:val="005630B8"/>
    <w:rsid w:val="0056372A"/>
    <w:rsid w:val="00564175"/>
    <w:rsid w:val="005642A5"/>
    <w:rsid w:val="00564951"/>
    <w:rsid w:val="00564EB5"/>
    <w:rsid w:val="005652F0"/>
    <w:rsid w:val="005652FE"/>
    <w:rsid w:val="005654AE"/>
    <w:rsid w:val="005656D6"/>
    <w:rsid w:val="00565D11"/>
    <w:rsid w:val="00565DE4"/>
    <w:rsid w:val="005663D4"/>
    <w:rsid w:val="00566417"/>
    <w:rsid w:val="005664D0"/>
    <w:rsid w:val="005666D2"/>
    <w:rsid w:val="005671E5"/>
    <w:rsid w:val="00567C8B"/>
    <w:rsid w:val="00567D5E"/>
    <w:rsid w:val="0057038D"/>
    <w:rsid w:val="005703EA"/>
    <w:rsid w:val="00570918"/>
    <w:rsid w:val="00570A0C"/>
    <w:rsid w:val="00571695"/>
    <w:rsid w:val="0057199B"/>
    <w:rsid w:val="00571A04"/>
    <w:rsid w:val="00571DCF"/>
    <w:rsid w:val="00572438"/>
    <w:rsid w:val="005728B7"/>
    <w:rsid w:val="005729A9"/>
    <w:rsid w:val="00572ACF"/>
    <w:rsid w:val="0057384F"/>
    <w:rsid w:val="005739C8"/>
    <w:rsid w:val="0057419E"/>
    <w:rsid w:val="00574834"/>
    <w:rsid w:val="00574BAD"/>
    <w:rsid w:val="0057558A"/>
    <w:rsid w:val="00575DF9"/>
    <w:rsid w:val="00576F82"/>
    <w:rsid w:val="00577052"/>
    <w:rsid w:val="00577193"/>
    <w:rsid w:val="005774FE"/>
    <w:rsid w:val="00577A57"/>
    <w:rsid w:val="00577B01"/>
    <w:rsid w:val="00580162"/>
    <w:rsid w:val="005804A8"/>
    <w:rsid w:val="00580742"/>
    <w:rsid w:val="0058104F"/>
    <w:rsid w:val="005814AF"/>
    <w:rsid w:val="0058177A"/>
    <w:rsid w:val="005817B3"/>
    <w:rsid w:val="00581A57"/>
    <w:rsid w:val="00581A94"/>
    <w:rsid w:val="00581B59"/>
    <w:rsid w:val="00581B9D"/>
    <w:rsid w:val="00581C89"/>
    <w:rsid w:val="00581F3A"/>
    <w:rsid w:val="0058202C"/>
    <w:rsid w:val="00582A7B"/>
    <w:rsid w:val="00582B50"/>
    <w:rsid w:val="0058306E"/>
    <w:rsid w:val="0058421A"/>
    <w:rsid w:val="005848CF"/>
    <w:rsid w:val="0058552E"/>
    <w:rsid w:val="00585D25"/>
    <w:rsid w:val="00585D5F"/>
    <w:rsid w:val="00586086"/>
    <w:rsid w:val="005863CF"/>
    <w:rsid w:val="005869C8"/>
    <w:rsid w:val="00586D13"/>
    <w:rsid w:val="00586F1A"/>
    <w:rsid w:val="0058768C"/>
    <w:rsid w:val="005876F4"/>
    <w:rsid w:val="00587E98"/>
    <w:rsid w:val="00590944"/>
    <w:rsid w:val="00591169"/>
    <w:rsid w:val="0059213C"/>
    <w:rsid w:val="0059351D"/>
    <w:rsid w:val="00593A42"/>
    <w:rsid w:val="00593B38"/>
    <w:rsid w:val="00594221"/>
    <w:rsid w:val="005944AA"/>
    <w:rsid w:val="005944C1"/>
    <w:rsid w:val="005949BF"/>
    <w:rsid w:val="00594ED0"/>
    <w:rsid w:val="00595315"/>
    <w:rsid w:val="00595496"/>
    <w:rsid w:val="005956D5"/>
    <w:rsid w:val="0059593D"/>
    <w:rsid w:val="005962D0"/>
    <w:rsid w:val="00596A03"/>
    <w:rsid w:val="00597643"/>
    <w:rsid w:val="00597B3D"/>
    <w:rsid w:val="00597D87"/>
    <w:rsid w:val="005A1260"/>
    <w:rsid w:val="005A1C51"/>
    <w:rsid w:val="005A2662"/>
    <w:rsid w:val="005A3ADC"/>
    <w:rsid w:val="005A3D8A"/>
    <w:rsid w:val="005A3FA8"/>
    <w:rsid w:val="005A453A"/>
    <w:rsid w:val="005A4731"/>
    <w:rsid w:val="005A518B"/>
    <w:rsid w:val="005A5A64"/>
    <w:rsid w:val="005A6091"/>
    <w:rsid w:val="005A61D1"/>
    <w:rsid w:val="005A6BEF"/>
    <w:rsid w:val="005A6FC9"/>
    <w:rsid w:val="005B02C6"/>
    <w:rsid w:val="005B06CD"/>
    <w:rsid w:val="005B0AB6"/>
    <w:rsid w:val="005B0BC4"/>
    <w:rsid w:val="005B0CD8"/>
    <w:rsid w:val="005B0DC6"/>
    <w:rsid w:val="005B13FF"/>
    <w:rsid w:val="005B1A0E"/>
    <w:rsid w:val="005B1A4C"/>
    <w:rsid w:val="005B1B67"/>
    <w:rsid w:val="005B1CDC"/>
    <w:rsid w:val="005B2848"/>
    <w:rsid w:val="005B2C7F"/>
    <w:rsid w:val="005B3777"/>
    <w:rsid w:val="005B3902"/>
    <w:rsid w:val="005B3992"/>
    <w:rsid w:val="005B3DED"/>
    <w:rsid w:val="005B3E55"/>
    <w:rsid w:val="005B4239"/>
    <w:rsid w:val="005B456E"/>
    <w:rsid w:val="005B47B7"/>
    <w:rsid w:val="005B483A"/>
    <w:rsid w:val="005B4B61"/>
    <w:rsid w:val="005B4EB6"/>
    <w:rsid w:val="005B5295"/>
    <w:rsid w:val="005B53F0"/>
    <w:rsid w:val="005B5690"/>
    <w:rsid w:val="005B572E"/>
    <w:rsid w:val="005B57B2"/>
    <w:rsid w:val="005B5DF6"/>
    <w:rsid w:val="005B60FE"/>
    <w:rsid w:val="005B6B19"/>
    <w:rsid w:val="005B70DF"/>
    <w:rsid w:val="005B70EE"/>
    <w:rsid w:val="005B7540"/>
    <w:rsid w:val="005B75BE"/>
    <w:rsid w:val="005B798D"/>
    <w:rsid w:val="005B7AFC"/>
    <w:rsid w:val="005B7DE6"/>
    <w:rsid w:val="005B7E69"/>
    <w:rsid w:val="005C0178"/>
    <w:rsid w:val="005C066F"/>
    <w:rsid w:val="005C0862"/>
    <w:rsid w:val="005C0987"/>
    <w:rsid w:val="005C10E9"/>
    <w:rsid w:val="005C1E28"/>
    <w:rsid w:val="005C22A6"/>
    <w:rsid w:val="005C2781"/>
    <w:rsid w:val="005C29B1"/>
    <w:rsid w:val="005C2BD9"/>
    <w:rsid w:val="005C2F4D"/>
    <w:rsid w:val="005C326D"/>
    <w:rsid w:val="005C3309"/>
    <w:rsid w:val="005C38F5"/>
    <w:rsid w:val="005C39C7"/>
    <w:rsid w:val="005C4978"/>
    <w:rsid w:val="005C4B87"/>
    <w:rsid w:val="005C5F54"/>
    <w:rsid w:val="005C60E3"/>
    <w:rsid w:val="005C6477"/>
    <w:rsid w:val="005C65D2"/>
    <w:rsid w:val="005C66A6"/>
    <w:rsid w:val="005C72C3"/>
    <w:rsid w:val="005C7629"/>
    <w:rsid w:val="005C7C2D"/>
    <w:rsid w:val="005C7D78"/>
    <w:rsid w:val="005C7F24"/>
    <w:rsid w:val="005D06F0"/>
    <w:rsid w:val="005D0B08"/>
    <w:rsid w:val="005D19FC"/>
    <w:rsid w:val="005D1CCF"/>
    <w:rsid w:val="005D20F5"/>
    <w:rsid w:val="005D2461"/>
    <w:rsid w:val="005D2B33"/>
    <w:rsid w:val="005D2BB3"/>
    <w:rsid w:val="005D2EAF"/>
    <w:rsid w:val="005D30A9"/>
    <w:rsid w:val="005D339A"/>
    <w:rsid w:val="005D33D7"/>
    <w:rsid w:val="005D3642"/>
    <w:rsid w:val="005D3BB9"/>
    <w:rsid w:val="005D46E5"/>
    <w:rsid w:val="005D47DA"/>
    <w:rsid w:val="005D5138"/>
    <w:rsid w:val="005D60C9"/>
    <w:rsid w:val="005D6925"/>
    <w:rsid w:val="005D695B"/>
    <w:rsid w:val="005D6BA4"/>
    <w:rsid w:val="005D6C8E"/>
    <w:rsid w:val="005D6CEF"/>
    <w:rsid w:val="005D6D40"/>
    <w:rsid w:val="005D7BFF"/>
    <w:rsid w:val="005E03C6"/>
    <w:rsid w:val="005E0444"/>
    <w:rsid w:val="005E05D3"/>
    <w:rsid w:val="005E0B4A"/>
    <w:rsid w:val="005E0C0E"/>
    <w:rsid w:val="005E1636"/>
    <w:rsid w:val="005E1A55"/>
    <w:rsid w:val="005E2102"/>
    <w:rsid w:val="005E269A"/>
    <w:rsid w:val="005E270C"/>
    <w:rsid w:val="005E2BCC"/>
    <w:rsid w:val="005E2F04"/>
    <w:rsid w:val="005E3969"/>
    <w:rsid w:val="005E3988"/>
    <w:rsid w:val="005E3BDB"/>
    <w:rsid w:val="005E5053"/>
    <w:rsid w:val="005E67F5"/>
    <w:rsid w:val="005E698B"/>
    <w:rsid w:val="005E6BFE"/>
    <w:rsid w:val="005E6FB8"/>
    <w:rsid w:val="005E719C"/>
    <w:rsid w:val="005E788F"/>
    <w:rsid w:val="005F0916"/>
    <w:rsid w:val="005F0A3E"/>
    <w:rsid w:val="005F0B14"/>
    <w:rsid w:val="005F0EA8"/>
    <w:rsid w:val="005F175B"/>
    <w:rsid w:val="005F1983"/>
    <w:rsid w:val="005F1A09"/>
    <w:rsid w:val="005F1D89"/>
    <w:rsid w:val="005F1DA2"/>
    <w:rsid w:val="005F20CD"/>
    <w:rsid w:val="005F269A"/>
    <w:rsid w:val="005F4492"/>
    <w:rsid w:val="005F477D"/>
    <w:rsid w:val="005F4973"/>
    <w:rsid w:val="005F4D8D"/>
    <w:rsid w:val="005F563F"/>
    <w:rsid w:val="005F56D3"/>
    <w:rsid w:val="005F5C11"/>
    <w:rsid w:val="005F72F8"/>
    <w:rsid w:val="005F7B9B"/>
    <w:rsid w:val="005F7E77"/>
    <w:rsid w:val="00600039"/>
    <w:rsid w:val="00600702"/>
    <w:rsid w:val="00601287"/>
    <w:rsid w:val="0060128A"/>
    <w:rsid w:val="00601949"/>
    <w:rsid w:val="00601B15"/>
    <w:rsid w:val="00601DA0"/>
    <w:rsid w:val="00603D29"/>
    <w:rsid w:val="006054F7"/>
    <w:rsid w:val="006067F8"/>
    <w:rsid w:val="00606ED2"/>
    <w:rsid w:val="00607769"/>
    <w:rsid w:val="00607781"/>
    <w:rsid w:val="00607BB0"/>
    <w:rsid w:val="00607F2A"/>
    <w:rsid w:val="0061026E"/>
    <w:rsid w:val="006105DC"/>
    <w:rsid w:val="0061106A"/>
    <w:rsid w:val="006115BD"/>
    <w:rsid w:val="006115DC"/>
    <w:rsid w:val="00611843"/>
    <w:rsid w:val="00611E7A"/>
    <w:rsid w:val="00611EF1"/>
    <w:rsid w:val="0061219F"/>
    <w:rsid w:val="006126AE"/>
    <w:rsid w:val="0061273B"/>
    <w:rsid w:val="0061319D"/>
    <w:rsid w:val="00613592"/>
    <w:rsid w:val="006135A7"/>
    <w:rsid w:val="00613891"/>
    <w:rsid w:val="00613B16"/>
    <w:rsid w:val="00613BB4"/>
    <w:rsid w:val="00614090"/>
    <w:rsid w:val="00614284"/>
    <w:rsid w:val="006143BB"/>
    <w:rsid w:val="00614AB7"/>
    <w:rsid w:val="0061527D"/>
    <w:rsid w:val="0061563C"/>
    <w:rsid w:val="00615735"/>
    <w:rsid w:val="00615AB9"/>
    <w:rsid w:val="00615C95"/>
    <w:rsid w:val="00615D5E"/>
    <w:rsid w:val="00615EA8"/>
    <w:rsid w:val="006160B7"/>
    <w:rsid w:val="0061649A"/>
    <w:rsid w:val="0061678D"/>
    <w:rsid w:val="006169DA"/>
    <w:rsid w:val="0061792F"/>
    <w:rsid w:val="00617BDC"/>
    <w:rsid w:val="006202AC"/>
    <w:rsid w:val="006202D1"/>
    <w:rsid w:val="00620DD9"/>
    <w:rsid w:val="0062176F"/>
    <w:rsid w:val="00621ABD"/>
    <w:rsid w:val="00621B42"/>
    <w:rsid w:val="00622910"/>
    <w:rsid w:val="00622C78"/>
    <w:rsid w:val="006230EC"/>
    <w:rsid w:val="0062348D"/>
    <w:rsid w:val="0062356A"/>
    <w:rsid w:val="00623630"/>
    <w:rsid w:val="00623797"/>
    <w:rsid w:val="00623A66"/>
    <w:rsid w:val="0062400C"/>
    <w:rsid w:val="0062456C"/>
    <w:rsid w:val="006246EB"/>
    <w:rsid w:val="00624861"/>
    <w:rsid w:val="0062509E"/>
    <w:rsid w:val="0062538A"/>
    <w:rsid w:val="00625BC5"/>
    <w:rsid w:val="0062604F"/>
    <w:rsid w:val="006269D3"/>
    <w:rsid w:val="00626ABF"/>
    <w:rsid w:val="006271E2"/>
    <w:rsid w:val="0062794F"/>
    <w:rsid w:val="00627E39"/>
    <w:rsid w:val="006301C3"/>
    <w:rsid w:val="006309E6"/>
    <w:rsid w:val="00630DEE"/>
    <w:rsid w:val="00630E99"/>
    <w:rsid w:val="00630EBD"/>
    <w:rsid w:val="00631343"/>
    <w:rsid w:val="00631A59"/>
    <w:rsid w:val="006326DF"/>
    <w:rsid w:val="006326E0"/>
    <w:rsid w:val="0063275E"/>
    <w:rsid w:val="006327D8"/>
    <w:rsid w:val="00633D76"/>
    <w:rsid w:val="006341C5"/>
    <w:rsid w:val="00634337"/>
    <w:rsid w:val="00634AB6"/>
    <w:rsid w:val="00634EA8"/>
    <w:rsid w:val="00635811"/>
    <w:rsid w:val="006360F8"/>
    <w:rsid w:val="006366DF"/>
    <w:rsid w:val="00637D46"/>
    <w:rsid w:val="00637E16"/>
    <w:rsid w:val="00640321"/>
    <w:rsid w:val="00640B30"/>
    <w:rsid w:val="006411E8"/>
    <w:rsid w:val="00641B83"/>
    <w:rsid w:val="00641F5B"/>
    <w:rsid w:val="00642175"/>
    <w:rsid w:val="00642536"/>
    <w:rsid w:val="00642A8B"/>
    <w:rsid w:val="00642AAE"/>
    <w:rsid w:val="00642DCA"/>
    <w:rsid w:val="00643193"/>
    <w:rsid w:val="0064377D"/>
    <w:rsid w:val="00643943"/>
    <w:rsid w:val="00643992"/>
    <w:rsid w:val="00644CA3"/>
    <w:rsid w:val="0064506C"/>
    <w:rsid w:val="006456D8"/>
    <w:rsid w:val="006469E7"/>
    <w:rsid w:val="00646A42"/>
    <w:rsid w:val="00646C46"/>
    <w:rsid w:val="006479E4"/>
    <w:rsid w:val="00647F67"/>
    <w:rsid w:val="0065079A"/>
    <w:rsid w:val="00650852"/>
    <w:rsid w:val="006509F4"/>
    <w:rsid w:val="00651A0B"/>
    <w:rsid w:val="00651A0F"/>
    <w:rsid w:val="00651B35"/>
    <w:rsid w:val="00652030"/>
    <w:rsid w:val="00652510"/>
    <w:rsid w:val="00652634"/>
    <w:rsid w:val="006526CD"/>
    <w:rsid w:val="00652AC8"/>
    <w:rsid w:val="00652BD1"/>
    <w:rsid w:val="0065384F"/>
    <w:rsid w:val="00653F63"/>
    <w:rsid w:val="006540F6"/>
    <w:rsid w:val="00654DAA"/>
    <w:rsid w:val="00655313"/>
    <w:rsid w:val="006555BD"/>
    <w:rsid w:val="00655EA4"/>
    <w:rsid w:val="0065616B"/>
    <w:rsid w:val="006563E9"/>
    <w:rsid w:val="0065717E"/>
    <w:rsid w:val="00657CC7"/>
    <w:rsid w:val="006601A7"/>
    <w:rsid w:val="006607F8"/>
    <w:rsid w:val="00660824"/>
    <w:rsid w:val="00660ACA"/>
    <w:rsid w:val="00660BA0"/>
    <w:rsid w:val="006613AA"/>
    <w:rsid w:val="0066157E"/>
    <w:rsid w:val="00661FEA"/>
    <w:rsid w:val="006622EC"/>
    <w:rsid w:val="006623CF"/>
    <w:rsid w:val="00662924"/>
    <w:rsid w:val="0066316C"/>
    <w:rsid w:val="00663A3B"/>
    <w:rsid w:val="00664D33"/>
    <w:rsid w:val="00665209"/>
    <w:rsid w:val="00665798"/>
    <w:rsid w:val="006657C6"/>
    <w:rsid w:val="00665D29"/>
    <w:rsid w:val="006661CD"/>
    <w:rsid w:val="00666E39"/>
    <w:rsid w:val="00666F5C"/>
    <w:rsid w:val="00667048"/>
    <w:rsid w:val="006672B6"/>
    <w:rsid w:val="00667572"/>
    <w:rsid w:val="00670498"/>
    <w:rsid w:val="00670851"/>
    <w:rsid w:val="00670C96"/>
    <w:rsid w:val="00670D17"/>
    <w:rsid w:val="00671DF9"/>
    <w:rsid w:val="00671F90"/>
    <w:rsid w:val="006725A4"/>
    <w:rsid w:val="006725FB"/>
    <w:rsid w:val="00672883"/>
    <w:rsid w:val="00672F2C"/>
    <w:rsid w:val="006731E2"/>
    <w:rsid w:val="0067346B"/>
    <w:rsid w:val="00673B7A"/>
    <w:rsid w:val="00673B7D"/>
    <w:rsid w:val="00674259"/>
    <w:rsid w:val="006747AB"/>
    <w:rsid w:val="00674918"/>
    <w:rsid w:val="0067546D"/>
    <w:rsid w:val="00675A07"/>
    <w:rsid w:val="00675C91"/>
    <w:rsid w:val="00676A4B"/>
    <w:rsid w:val="00676FEE"/>
    <w:rsid w:val="0067769C"/>
    <w:rsid w:val="00677AEB"/>
    <w:rsid w:val="00677C52"/>
    <w:rsid w:val="00677F2C"/>
    <w:rsid w:val="006800C8"/>
    <w:rsid w:val="006803E8"/>
    <w:rsid w:val="0068045D"/>
    <w:rsid w:val="0068068C"/>
    <w:rsid w:val="006806DA"/>
    <w:rsid w:val="00680721"/>
    <w:rsid w:val="006811EC"/>
    <w:rsid w:val="00681922"/>
    <w:rsid w:val="00681CD3"/>
    <w:rsid w:val="00682E01"/>
    <w:rsid w:val="00682E85"/>
    <w:rsid w:val="006830C5"/>
    <w:rsid w:val="006838E5"/>
    <w:rsid w:val="00684079"/>
    <w:rsid w:val="006845CA"/>
    <w:rsid w:val="00684F14"/>
    <w:rsid w:val="00684F6F"/>
    <w:rsid w:val="00685543"/>
    <w:rsid w:val="0068557A"/>
    <w:rsid w:val="006857EA"/>
    <w:rsid w:val="00686DE2"/>
    <w:rsid w:val="0068735D"/>
    <w:rsid w:val="00687442"/>
    <w:rsid w:val="00687563"/>
    <w:rsid w:val="00687751"/>
    <w:rsid w:val="006878F1"/>
    <w:rsid w:val="00687A9B"/>
    <w:rsid w:val="00687B21"/>
    <w:rsid w:val="00687B67"/>
    <w:rsid w:val="00690C60"/>
    <w:rsid w:val="00690D75"/>
    <w:rsid w:val="006918A2"/>
    <w:rsid w:val="00691E2A"/>
    <w:rsid w:val="00692B56"/>
    <w:rsid w:val="00692BC6"/>
    <w:rsid w:val="00692BEA"/>
    <w:rsid w:val="00693022"/>
    <w:rsid w:val="0069386F"/>
    <w:rsid w:val="00694411"/>
    <w:rsid w:val="00694B47"/>
    <w:rsid w:val="00694E65"/>
    <w:rsid w:val="0069500F"/>
    <w:rsid w:val="00695053"/>
    <w:rsid w:val="00695553"/>
    <w:rsid w:val="00696115"/>
    <w:rsid w:val="00696D73"/>
    <w:rsid w:val="00697120"/>
    <w:rsid w:val="006972ED"/>
    <w:rsid w:val="00697347"/>
    <w:rsid w:val="0069763B"/>
    <w:rsid w:val="006979BF"/>
    <w:rsid w:val="006A008C"/>
    <w:rsid w:val="006A0508"/>
    <w:rsid w:val="006A0556"/>
    <w:rsid w:val="006A08BF"/>
    <w:rsid w:val="006A0A23"/>
    <w:rsid w:val="006A0B2C"/>
    <w:rsid w:val="006A0FCE"/>
    <w:rsid w:val="006A1CD0"/>
    <w:rsid w:val="006A1CF1"/>
    <w:rsid w:val="006A1DD5"/>
    <w:rsid w:val="006A271F"/>
    <w:rsid w:val="006A2A54"/>
    <w:rsid w:val="006A2B71"/>
    <w:rsid w:val="006A2C64"/>
    <w:rsid w:val="006A2DE1"/>
    <w:rsid w:val="006A34E5"/>
    <w:rsid w:val="006A34F4"/>
    <w:rsid w:val="006A37F3"/>
    <w:rsid w:val="006A385E"/>
    <w:rsid w:val="006A3DA1"/>
    <w:rsid w:val="006A3DC5"/>
    <w:rsid w:val="006A4003"/>
    <w:rsid w:val="006A4589"/>
    <w:rsid w:val="006A50C7"/>
    <w:rsid w:val="006A5703"/>
    <w:rsid w:val="006A5F37"/>
    <w:rsid w:val="006A6601"/>
    <w:rsid w:val="006A660D"/>
    <w:rsid w:val="006A6922"/>
    <w:rsid w:val="006A7C3C"/>
    <w:rsid w:val="006B0D25"/>
    <w:rsid w:val="006B1AAD"/>
    <w:rsid w:val="006B233C"/>
    <w:rsid w:val="006B3123"/>
    <w:rsid w:val="006B3191"/>
    <w:rsid w:val="006B31C8"/>
    <w:rsid w:val="006B3B76"/>
    <w:rsid w:val="006B3B89"/>
    <w:rsid w:val="006B3DC8"/>
    <w:rsid w:val="006B4564"/>
    <w:rsid w:val="006B46B1"/>
    <w:rsid w:val="006B4A65"/>
    <w:rsid w:val="006B4E06"/>
    <w:rsid w:val="006B50B4"/>
    <w:rsid w:val="006B5154"/>
    <w:rsid w:val="006B55A1"/>
    <w:rsid w:val="006B56F6"/>
    <w:rsid w:val="006B57EE"/>
    <w:rsid w:val="006B5D1E"/>
    <w:rsid w:val="006B5E2C"/>
    <w:rsid w:val="006B634A"/>
    <w:rsid w:val="006B6677"/>
    <w:rsid w:val="006B6C47"/>
    <w:rsid w:val="006B6E0C"/>
    <w:rsid w:val="006B71BC"/>
    <w:rsid w:val="006B7459"/>
    <w:rsid w:val="006C0299"/>
    <w:rsid w:val="006C03B6"/>
    <w:rsid w:val="006C0BD6"/>
    <w:rsid w:val="006C19EA"/>
    <w:rsid w:val="006C1A7A"/>
    <w:rsid w:val="006C1CF5"/>
    <w:rsid w:val="006C1D6D"/>
    <w:rsid w:val="006C204C"/>
    <w:rsid w:val="006C205E"/>
    <w:rsid w:val="006C230F"/>
    <w:rsid w:val="006C29EA"/>
    <w:rsid w:val="006C2E49"/>
    <w:rsid w:val="006C341A"/>
    <w:rsid w:val="006C36D9"/>
    <w:rsid w:val="006C3877"/>
    <w:rsid w:val="006C40CE"/>
    <w:rsid w:val="006C4347"/>
    <w:rsid w:val="006C56C9"/>
    <w:rsid w:val="006C5B17"/>
    <w:rsid w:val="006C5F75"/>
    <w:rsid w:val="006C61FF"/>
    <w:rsid w:val="006C6A43"/>
    <w:rsid w:val="006C6C80"/>
    <w:rsid w:val="006C7784"/>
    <w:rsid w:val="006C7937"/>
    <w:rsid w:val="006D011E"/>
    <w:rsid w:val="006D04C9"/>
    <w:rsid w:val="006D0693"/>
    <w:rsid w:val="006D1013"/>
    <w:rsid w:val="006D1A9D"/>
    <w:rsid w:val="006D1B26"/>
    <w:rsid w:val="006D23A4"/>
    <w:rsid w:val="006D2988"/>
    <w:rsid w:val="006D3D5B"/>
    <w:rsid w:val="006D3EFB"/>
    <w:rsid w:val="006D440D"/>
    <w:rsid w:val="006D45F8"/>
    <w:rsid w:val="006D4B55"/>
    <w:rsid w:val="006D4D7A"/>
    <w:rsid w:val="006D5310"/>
    <w:rsid w:val="006D5E65"/>
    <w:rsid w:val="006D6024"/>
    <w:rsid w:val="006D6169"/>
    <w:rsid w:val="006D617C"/>
    <w:rsid w:val="006D679B"/>
    <w:rsid w:val="006D6DDD"/>
    <w:rsid w:val="006D71C5"/>
    <w:rsid w:val="006D7710"/>
    <w:rsid w:val="006D7936"/>
    <w:rsid w:val="006D7A8E"/>
    <w:rsid w:val="006D7AC9"/>
    <w:rsid w:val="006D7EA0"/>
    <w:rsid w:val="006E0B45"/>
    <w:rsid w:val="006E0C0F"/>
    <w:rsid w:val="006E1A89"/>
    <w:rsid w:val="006E1D49"/>
    <w:rsid w:val="006E2552"/>
    <w:rsid w:val="006E2A7B"/>
    <w:rsid w:val="006E2C13"/>
    <w:rsid w:val="006E2D78"/>
    <w:rsid w:val="006E48F8"/>
    <w:rsid w:val="006E4E9E"/>
    <w:rsid w:val="006E5037"/>
    <w:rsid w:val="006E5543"/>
    <w:rsid w:val="006E55A4"/>
    <w:rsid w:val="006E5B4C"/>
    <w:rsid w:val="006E734B"/>
    <w:rsid w:val="006E7487"/>
    <w:rsid w:val="006E762E"/>
    <w:rsid w:val="006E7BD2"/>
    <w:rsid w:val="006E7CF5"/>
    <w:rsid w:val="006E7E2C"/>
    <w:rsid w:val="006F1044"/>
    <w:rsid w:val="006F134C"/>
    <w:rsid w:val="006F1804"/>
    <w:rsid w:val="006F1EFD"/>
    <w:rsid w:val="006F1F66"/>
    <w:rsid w:val="006F202E"/>
    <w:rsid w:val="006F2287"/>
    <w:rsid w:val="006F2447"/>
    <w:rsid w:val="006F2DDB"/>
    <w:rsid w:val="006F36DB"/>
    <w:rsid w:val="006F4C68"/>
    <w:rsid w:val="006F57AC"/>
    <w:rsid w:val="006F5858"/>
    <w:rsid w:val="006F5E06"/>
    <w:rsid w:val="006F5EF7"/>
    <w:rsid w:val="006F6E32"/>
    <w:rsid w:val="006F7093"/>
    <w:rsid w:val="006F7A2A"/>
    <w:rsid w:val="00700547"/>
    <w:rsid w:val="007005E8"/>
    <w:rsid w:val="0070078C"/>
    <w:rsid w:val="007007C4"/>
    <w:rsid w:val="00700822"/>
    <w:rsid w:val="00700945"/>
    <w:rsid w:val="00700E42"/>
    <w:rsid w:val="00701D9C"/>
    <w:rsid w:val="00702C9D"/>
    <w:rsid w:val="00702F3B"/>
    <w:rsid w:val="00703033"/>
    <w:rsid w:val="00703A6A"/>
    <w:rsid w:val="0070449A"/>
    <w:rsid w:val="00704503"/>
    <w:rsid w:val="00705358"/>
    <w:rsid w:val="00705D44"/>
    <w:rsid w:val="00705D8B"/>
    <w:rsid w:val="00705E07"/>
    <w:rsid w:val="0070677A"/>
    <w:rsid w:val="00706B63"/>
    <w:rsid w:val="00706CD5"/>
    <w:rsid w:val="007075FD"/>
    <w:rsid w:val="00707755"/>
    <w:rsid w:val="00710D23"/>
    <w:rsid w:val="00711153"/>
    <w:rsid w:val="00711744"/>
    <w:rsid w:val="00711A45"/>
    <w:rsid w:val="00711AB2"/>
    <w:rsid w:val="00711D93"/>
    <w:rsid w:val="00711E1C"/>
    <w:rsid w:val="00711E3B"/>
    <w:rsid w:val="00711FE9"/>
    <w:rsid w:val="00712ADB"/>
    <w:rsid w:val="00712DBE"/>
    <w:rsid w:val="00712E52"/>
    <w:rsid w:val="00713267"/>
    <w:rsid w:val="007132B8"/>
    <w:rsid w:val="007136BE"/>
    <w:rsid w:val="007137BA"/>
    <w:rsid w:val="00713DAA"/>
    <w:rsid w:val="00713E33"/>
    <w:rsid w:val="0071401D"/>
    <w:rsid w:val="0071415E"/>
    <w:rsid w:val="00714325"/>
    <w:rsid w:val="0071434C"/>
    <w:rsid w:val="00715606"/>
    <w:rsid w:val="00715619"/>
    <w:rsid w:val="0071663F"/>
    <w:rsid w:val="0071664B"/>
    <w:rsid w:val="007166D9"/>
    <w:rsid w:val="007168E8"/>
    <w:rsid w:val="007200FE"/>
    <w:rsid w:val="00720AFE"/>
    <w:rsid w:val="00721299"/>
    <w:rsid w:val="00721380"/>
    <w:rsid w:val="00721505"/>
    <w:rsid w:val="0072174F"/>
    <w:rsid w:val="00721B71"/>
    <w:rsid w:val="00721C5B"/>
    <w:rsid w:val="0072235C"/>
    <w:rsid w:val="00722686"/>
    <w:rsid w:val="00722C61"/>
    <w:rsid w:val="00722D0E"/>
    <w:rsid w:val="007230D4"/>
    <w:rsid w:val="00723245"/>
    <w:rsid w:val="0072333E"/>
    <w:rsid w:val="007233D0"/>
    <w:rsid w:val="00723467"/>
    <w:rsid w:val="00723584"/>
    <w:rsid w:val="00725006"/>
    <w:rsid w:val="00725982"/>
    <w:rsid w:val="00725C53"/>
    <w:rsid w:val="00726103"/>
    <w:rsid w:val="00726330"/>
    <w:rsid w:val="00726983"/>
    <w:rsid w:val="00727341"/>
    <w:rsid w:val="007279DF"/>
    <w:rsid w:val="00727FDF"/>
    <w:rsid w:val="00730114"/>
    <w:rsid w:val="00730267"/>
    <w:rsid w:val="00730FF9"/>
    <w:rsid w:val="007313BF"/>
    <w:rsid w:val="0073149C"/>
    <w:rsid w:val="00731B5F"/>
    <w:rsid w:val="007321FF"/>
    <w:rsid w:val="0073277B"/>
    <w:rsid w:val="00732CCA"/>
    <w:rsid w:val="007341B7"/>
    <w:rsid w:val="007342BA"/>
    <w:rsid w:val="0073432B"/>
    <w:rsid w:val="00734390"/>
    <w:rsid w:val="00734B6C"/>
    <w:rsid w:val="0073506F"/>
    <w:rsid w:val="00735BBB"/>
    <w:rsid w:val="00735ED1"/>
    <w:rsid w:val="00736184"/>
    <w:rsid w:val="0073697C"/>
    <w:rsid w:val="00737107"/>
    <w:rsid w:val="00737309"/>
    <w:rsid w:val="00737AC9"/>
    <w:rsid w:val="0074018A"/>
    <w:rsid w:val="007401E4"/>
    <w:rsid w:val="007405CD"/>
    <w:rsid w:val="00740F05"/>
    <w:rsid w:val="00741101"/>
    <w:rsid w:val="007412AD"/>
    <w:rsid w:val="00741560"/>
    <w:rsid w:val="00741C6F"/>
    <w:rsid w:val="00742156"/>
    <w:rsid w:val="0074219F"/>
    <w:rsid w:val="00743EF7"/>
    <w:rsid w:val="00744429"/>
    <w:rsid w:val="00744C91"/>
    <w:rsid w:val="007453DB"/>
    <w:rsid w:val="007455CE"/>
    <w:rsid w:val="00745B45"/>
    <w:rsid w:val="00745CEB"/>
    <w:rsid w:val="00746002"/>
    <w:rsid w:val="0074612F"/>
    <w:rsid w:val="007462CA"/>
    <w:rsid w:val="0074688D"/>
    <w:rsid w:val="00746D55"/>
    <w:rsid w:val="00746E3D"/>
    <w:rsid w:val="00746F3A"/>
    <w:rsid w:val="007470D7"/>
    <w:rsid w:val="00747678"/>
    <w:rsid w:val="007477BB"/>
    <w:rsid w:val="00747895"/>
    <w:rsid w:val="00747CB1"/>
    <w:rsid w:val="00747F17"/>
    <w:rsid w:val="0075056E"/>
    <w:rsid w:val="00750662"/>
    <w:rsid w:val="00751A35"/>
    <w:rsid w:val="00751E33"/>
    <w:rsid w:val="00751EED"/>
    <w:rsid w:val="00751F1B"/>
    <w:rsid w:val="007523BC"/>
    <w:rsid w:val="007526DF"/>
    <w:rsid w:val="007528FA"/>
    <w:rsid w:val="00753294"/>
    <w:rsid w:val="0075332A"/>
    <w:rsid w:val="00753381"/>
    <w:rsid w:val="00753B21"/>
    <w:rsid w:val="00754B57"/>
    <w:rsid w:val="00755174"/>
    <w:rsid w:val="00755CD3"/>
    <w:rsid w:val="00756258"/>
    <w:rsid w:val="007563B0"/>
    <w:rsid w:val="00756553"/>
    <w:rsid w:val="00756998"/>
    <w:rsid w:val="007572B8"/>
    <w:rsid w:val="00757662"/>
    <w:rsid w:val="007579E7"/>
    <w:rsid w:val="00757B39"/>
    <w:rsid w:val="00760295"/>
    <w:rsid w:val="007608CA"/>
    <w:rsid w:val="00760CE9"/>
    <w:rsid w:val="00760D16"/>
    <w:rsid w:val="00760DB4"/>
    <w:rsid w:val="00760EB4"/>
    <w:rsid w:val="00760FAB"/>
    <w:rsid w:val="00761131"/>
    <w:rsid w:val="007613B8"/>
    <w:rsid w:val="00761640"/>
    <w:rsid w:val="00761747"/>
    <w:rsid w:val="00762303"/>
    <w:rsid w:val="00762401"/>
    <w:rsid w:val="0076283F"/>
    <w:rsid w:val="007630B9"/>
    <w:rsid w:val="00763694"/>
    <w:rsid w:val="00763922"/>
    <w:rsid w:val="00763C55"/>
    <w:rsid w:val="00764952"/>
    <w:rsid w:val="00764A84"/>
    <w:rsid w:val="00764AC0"/>
    <w:rsid w:val="00764AEA"/>
    <w:rsid w:val="00765A21"/>
    <w:rsid w:val="00765B9F"/>
    <w:rsid w:val="00765F8F"/>
    <w:rsid w:val="007664B5"/>
    <w:rsid w:val="00766757"/>
    <w:rsid w:val="00766BC2"/>
    <w:rsid w:val="0076755C"/>
    <w:rsid w:val="007676DC"/>
    <w:rsid w:val="007678D0"/>
    <w:rsid w:val="0076798E"/>
    <w:rsid w:val="00767AB4"/>
    <w:rsid w:val="00770156"/>
    <w:rsid w:val="0077023C"/>
    <w:rsid w:val="00770640"/>
    <w:rsid w:val="00770FE4"/>
    <w:rsid w:val="00771796"/>
    <w:rsid w:val="0077190F"/>
    <w:rsid w:val="00771B58"/>
    <w:rsid w:val="00772087"/>
    <w:rsid w:val="007724D5"/>
    <w:rsid w:val="00772E9A"/>
    <w:rsid w:val="00773648"/>
    <w:rsid w:val="007738E8"/>
    <w:rsid w:val="00773D61"/>
    <w:rsid w:val="00773FA6"/>
    <w:rsid w:val="007746B7"/>
    <w:rsid w:val="00775D02"/>
    <w:rsid w:val="00776224"/>
    <w:rsid w:val="00776438"/>
    <w:rsid w:val="007768AE"/>
    <w:rsid w:val="00776A6E"/>
    <w:rsid w:val="00776ACF"/>
    <w:rsid w:val="00776F53"/>
    <w:rsid w:val="007770B6"/>
    <w:rsid w:val="00777C9B"/>
    <w:rsid w:val="00777FDC"/>
    <w:rsid w:val="0078198D"/>
    <w:rsid w:val="00781FF3"/>
    <w:rsid w:val="0078218E"/>
    <w:rsid w:val="007832BE"/>
    <w:rsid w:val="00783363"/>
    <w:rsid w:val="007838AD"/>
    <w:rsid w:val="00783A30"/>
    <w:rsid w:val="00783E5E"/>
    <w:rsid w:val="007843C2"/>
    <w:rsid w:val="00784D6B"/>
    <w:rsid w:val="00784F62"/>
    <w:rsid w:val="0078530B"/>
    <w:rsid w:val="00785402"/>
    <w:rsid w:val="00785849"/>
    <w:rsid w:val="00785E3F"/>
    <w:rsid w:val="00786B6E"/>
    <w:rsid w:val="00786DF0"/>
    <w:rsid w:val="007870BC"/>
    <w:rsid w:val="007870DE"/>
    <w:rsid w:val="007873A4"/>
    <w:rsid w:val="007873C4"/>
    <w:rsid w:val="007878BA"/>
    <w:rsid w:val="007905A8"/>
    <w:rsid w:val="00790B8C"/>
    <w:rsid w:val="00790B9C"/>
    <w:rsid w:val="00790C03"/>
    <w:rsid w:val="0079192A"/>
    <w:rsid w:val="00792547"/>
    <w:rsid w:val="007935FF"/>
    <w:rsid w:val="007937EB"/>
    <w:rsid w:val="00794BF6"/>
    <w:rsid w:val="00794CE6"/>
    <w:rsid w:val="00794FA1"/>
    <w:rsid w:val="00794FD6"/>
    <w:rsid w:val="00795142"/>
    <w:rsid w:val="007953A0"/>
    <w:rsid w:val="0079541D"/>
    <w:rsid w:val="00795951"/>
    <w:rsid w:val="00796420"/>
    <w:rsid w:val="0079649A"/>
    <w:rsid w:val="007966E6"/>
    <w:rsid w:val="00796A0F"/>
    <w:rsid w:val="007976B5"/>
    <w:rsid w:val="00797806"/>
    <w:rsid w:val="007A02B9"/>
    <w:rsid w:val="007A040F"/>
    <w:rsid w:val="007A04B5"/>
    <w:rsid w:val="007A0CA2"/>
    <w:rsid w:val="007A1371"/>
    <w:rsid w:val="007A1A55"/>
    <w:rsid w:val="007A1BA9"/>
    <w:rsid w:val="007A2051"/>
    <w:rsid w:val="007A23CA"/>
    <w:rsid w:val="007A2CB1"/>
    <w:rsid w:val="007A2F16"/>
    <w:rsid w:val="007A2FD0"/>
    <w:rsid w:val="007A371F"/>
    <w:rsid w:val="007A3CA3"/>
    <w:rsid w:val="007A4C27"/>
    <w:rsid w:val="007A4E1F"/>
    <w:rsid w:val="007A4F27"/>
    <w:rsid w:val="007A517B"/>
    <w:rsid w:val="007A5707"/>
    <w:rsid w:val="007A57A3"/>
    <w:rsid w:val="007A59B0"/>
    <w:rsid w:val="007A620E"/>
    <w:rsid w:val="007A72D6"/>
    <w:rsid w:val="007A74BA"/>
    <w:rsid w:val="007A784F"/>
    <w:rsid w:val="007A7BC6"/>
    <w:rsid w:val="007B0383"/>
    <w:rsid w:val="007B07AC"/>
    <w:rsid w:val="007B0897"/>
    <w:rsid w:val="007B0E02"/>
    <w:rsid w:val="007B1232"/>
    <w:rsid w:val="007B1459"/>
    <w:rsid w:val="007B158E"/>
    <w:rsid w:val="007B1901"/>
    <w:rsid w:val="007B1F08"/>
    <w:rsid w:val="007B21DD"/>
    <w:rsid w:val="007B305E"/>
    <w:rsid w:val="007B34BC"/>
    <w:rsid w:val="007B3DFD"/>
    <w:rsid w:val="007B4088"/>
    <w:rsid w:val="007B433A"/>
    <w:rsid w:val="007B43AB"/>
    <w:rsid w:val="007B4522"/>
    <w:rsid w:val="007B4AC1"/>
    <w:rsid w:val="007B4ACD"/>
    <w:rsid w:val="007B4C99"/>
    <w:rsid w:val="007B55A1"/>
    <w:rsid w:val="007B57C5"/>
    <w:rsid w:val="007B5808"/>
    <w:rsid w:val="007B5991"/>
    <w:rsid w:val="007B5B27"/>
    <w:rsid w:val="007B61B5"/>
    <w:rsid w:val="007B6495"/>
    <w:rsid w:val="007B7350"/>
    <w:rsid w:val="007C024B"/>
    <w:rsid w:val="007C0F8C"/>
    <w:rsid w:val="007C1057"/>
    <w:rsid w:val="007C11C2"/>
    <w:rsid w:val="007C12E7"/>
    <w:rsid w:val="007C1436"/>
    <w:rsid w:val="007C1C24"/>
    <w:rsid w:val="007C2A27"/>
    <w:rsid w:val="007C2C28"/>
    <w:rsid w:val="007C3129"/>
    <w:rsid w:val="007C4223"/>
    <w:rsid w:val="007C452C"/>
    <w:rsid w:val="007C4850"/>
    <w:rsid w:val="007C4B03"/>
    <w:rsid w:val="007C4E3A"/>
    <w:rsid w:val="007C53BB"/>
    <w:rsid w:val="007C5B44"/>
    <w:rsid w:val="007C5BC8"/>
    <w:rsid w:val="007C62E9"/>
    <w:rsid w:val="007C6B2F"/>
    <w:rsid w:val="007C6DC2"/>
    <w:rsid w:val="007C75B4"/>
    <w:rsid w:val="007C7ACB"/>
    <w:rsid w:val="007C7DC7"/>
    <w:rsid w:val="007D0918"/>
    <w:rsid w:val="007D0B03"/>
    <w:rsid w:val="007D0E89"/>
    <w:rsid w:val="007D10E2"/>
    <w:rsid w:val="007D156B"/>
    <w:rsid w:val="007D21DE"/>
    <w:rsid w:val="007D2274"/>
    <w:rsid w:val="007D2545"/>
    <w:rsid w:val="007D277B"/>
    <w:rsid w:val="007D27AF"/>
    <w:rsid w:val="007D320F"/>
    <w:rsid w:val="007D3220"/>
    <w:rsid w:val="007D4338"/>
    <w:rsid w:val="007D43AC"/>
    <w:rsid w:val="007D44A7"/>
    <w:rsid w:val="007D4C75"/>
    <w:rsid w:val="007D4E2F"/>
    <w:rsid w:val="007D58A1"/>
    <w:rsid w:val="007D5A7D"/>
    <w:rsid w:val="007D5C5C"/>
    <w:rsid w:val="007D5E3C"/>
    <w:rsid w:val="007D64F7"/>
    <w:rsid w:val="007D65E6"/>
    <w:rsid w:val="007D6735"/>
    <w:rsid w:val="007D6E4F"/>
    <w:rsid w:val="007D72C4"/>
    <w:rsid w:val="007D735E"/>
    <w:rsid w:val="007D766B"/>
    <w:rsid w:val="007D7AAC"/>
    <w:rsid w:val="007D7DC9"/>
    <w:rsid w:val="007E02F5"/>
    <w:rsid w:val="007E0626"/>
    <w:rsid w:val="007E0A20"/>
    <w:rsid w:val="007E0A71"/>
    <w:rsid w:val="007E1637"/>
    <w:rsid w:val="007E1A7C"/>
    <w:rsid w:val="007E1E59"/>
    <w:rsid w:val="007E222A"/>
    <w:rsid w:val="007E2733"/>
    <w:rsid w:val="007E2D6F"/>
    <w:rsid w:val="007E301F"/>
    <w:rsid w:val="007E361F"/>
    <w:rsid w:val="007E38A8"/>
    <w:rsid w:val="007E3AD7"/>
    <w:rsid w:val="007E3DF9"/>
    <w:rsid w:val="007E42B3"/>
    <w:rsid w:val="007E4DA9"/>
    <w:rsid w:val="007E4EDC"/>
    <w:rsid w:val="007E52FF"/>
    <w:rsid w:val="007E5445"/>
    <w:rsid w:val="007E628D"/>
    <w:rsid w:val="007E62A6"/>
    <w:rsid w:val="007E6B23"/>
    <w:rsid w:val="007E6F92"/>
    <w:rsid w:val="007E78C7"/>
    <w:rsid w:val="007E794D"/>
    <w:rsid w:val="007E7A92"/>
    <w:rsid w:val="007E7EBC"/>
    <w:rsid w:val="007F025F"/>
    <w:rsid w:val="007F04AA"/>
    <w:rsid w:val="007F0BB0"/>
    <w:rsid w:val="007F0C5D"/>
    <w:rsid w:val="007F1696"/>
    <w:rsid w:val="007F1769"/>
    <w:rsid w:val="007F1E65"/>
    <w:rsid w:val="007F2ABC"/>
    <w:rsid w:val="007F2C50"/>
    <w:rsid w:val="007F2DD8"/>
    <w:rsid w:val="007F3EE6"/>
    <w:rsid w:val="007F4EA9"/>
    <w:rsid w:val="007F50CE"/>
    <w:rsid w:val="007F5187"/>
    <w:rsid w:val="007F532C"/>
    <w:rsid w:val="007F541D"/>
    <w:rsid w:val="007F5501"/>
    <w:rsid w:val="007F5756"/>
    <w:rsid w:val="007F5837"/>
    <w:rsid w:val="007F5F24"/>
    <w:rsid w:val="007F6347"/>
    <w:rsid w:val="007F6400"/>
    <w:rsid w:val="007F6C9E"/>
    <w:rsid w:val="007F72D9"/>
    <w:rsid w:val="007F755E"/>
    <w:rsid w:val="007F7A00"/>
    <w:rsid w:val="0080079B"/>
    <w:rsid w:val="008007B6"/>
    <w:rsid w:val="00800945"/>
    <w:rsid w:val="00800D0C"/>
    <w:rsid w:val="00801182"/>
    <w:rsid w:val="00801264"/>
    <w:rsid w:val="00801F5A"/>
    <w:rsid w:val="00802644"/>
    <w:rsid w:val="00803539"/>
    <w:rsid w:val="0080354C"/>
    <w:rsid w:val="008039C9"/>
    <w:rsid w:val="00804061"/>
    <w:rsid w:val="00804579"/>
    <w:rsid w:val="00804FA6"/>
    <w:rsid w:val="00805540"/>
    <w:rsid w:val="008062B2"/>
    <w:rsid w:val="008066F2"/>
    <w:rsid w:val="008072A6"/>
    <w:rsid w:val="00807362"/>
    <w:rsid w:val="00807B0D"/>
    <w:rsid w:val="00807B3D"/>
    <w:rsid w:val="008106CE"/>
    <w:rsid w:val="00810924"/>
    <w:rsid w:val="00812165"/>
    <w:rsid w:val="00812645"/>
    <w:rsid w:val="00812679"/>
    <w:rsid w:val="008138D8"/>
    <w:rsid w:val="00813908"/>
    <w:rsid w:val="008141E1"/>
    <w:rsid w:val="008145A6"/>
    <w:rsid w:val="008148B2"/>
    <w:rsid w:val="0081494A"/>
    <w:rsid w:val="00814ED6"/>
    <w:rsid w:val="008151F5"/>
    <w:rsid w:val="00815596"/>
    <w:rsid w:val="0081570F"/>
    <w:rsid w:val="00815754"/>
    <w:rsid w:val="00815B5F"/>
    <w:rsid w:val="00816B92"/>
    <w:rsid w:val="00816D55"/>
    <w:rsid w:val="008172E5"/>
    <w:rsid w:val="0081772A"/>
    <w:rsid w:val="00817E90"/>
    <w:rsid w:val="0082013E"/>
    <w:rsid w:val="008202CC"/>
    <w:rsid w:val="0082165F"/>
    <w:rsid w:val="0082222D"/>
    <w:rsid w:val="008223F1"/>
    <w:rsid w:val="00822951"/>
    <w:rsid w:val="00822EF3"/>
    <w:rsid w:val="00823F1F"/>
    <w:rsid w:val="00825320"/>
    <w:rsid w:val="008253A5"/>
    <w:rsid w:val="008257B2"/>
    <w:rsid w:val="00825912"/>
    <w:rsid w:val="00826864"/>
    <w:rsid w:val="00826C0A"/>
    <w:rsid w:val="0082718B"/>
    <w:rsid w:val="00827BBE"/>
    <w:rsid w:val="00830041"/>
    <w:rsid w:val="008310A0"/>
    <w:rsid w:val="008313F9"/>
    <w:rsid w:val="00831400"/>
    <w:rsid w:val="008314C6"/>
    <w:rsid w:val="00831BCC"/>
    <w:rsid w:val="00831D0C"/>
    <w:rsid w:val="00831D20"/>
    <w:rsid w:val="0083231B"/>
    <w:rsid w:val="00832751"/>
    <w:rsid w:val="008328BF"/>
    <w:rsid w:val="00832B0C"/>
    <w:rsid w:val="008341EA"/>
    <w:rsid w:val="00835267"/>
    <w:rsid w:val="00835407"/>
    <w:rsid w:val="00835A7E"/>
    <w:rsid w:val="00835FAF"/>
    <w:rsid w:val="008366B7"/>
    <w:rsid w:val="00836A16"/>
    <w:rsid w:val="00837365"/>
    <w:rsid w:val="00837B14"/>
    <w:rsid w:val="008408F2"/>
    <w:rsid w:val="008412C9"/>
    <w:rsid w:val="00841653"/>
    <w:rsid w:val="008420EB"/>
    <w:rsid w:val="00842124"/>
    <w:rsid w:val="00842518"/>
    <w:rsid w:val="00842CC9"/>
    <w:rsid w:val="00843622"/>
    <w:rsid w:val="00843703"/>
    <w:rsid w:val="008439F9"/>
    <w:rsid w:val="00843B09"/>
    <w:rsid w:val="008443D5"/>
    <w:rsid w:val="0084447D"/>
    <w:rsid w:val="008445B4"/>
    <w:rsid w:val="008448D2"/>
    <w:rsid w:val="00844953"/>
    <w:rsid w:val="00844C00"/>
    <w:rsid w:val="00844E49"/>
    <w:rsid w:val="00845687"/>
    <w:rsid w:val="00845702"/>
    <w:rsid w:val="0084592D"/>
    <w:rsid w:val="00845997"/>
    <w:rsid w:val="00845A04"/>
    <w:rsid w:val="00845A24"/>
    <w:rsid w:val="00846D40"/>
    <w:rsid w:val="0084769F"/>
    <w:rsid w:val="00847CB5"/>
    <w:rsid w:val="00850642"/>
    <w:rsid w:val="00851454"/>
    <w:rsid w:val="00851485"/>
    <w:rsid w:val="008515DD"/>
    <w:rsid w:val="00851657"/>
    <w:rsid w:val="00851B9A"/>
    <w:rsid w:val="00851CB4"/>
    <w:rsid w:val="00851DEF"/>
    <w:rsid w:val="00852910"/>
    <w:rsid w:val="00852975"/>
    <w:rsid w:val="00852B06"/>
    <w:rsid w:val="00852CE6"/>
    <w:rsid w:val="0085367E"/>
    <w:rsid w:val="00853778"/>
    <w:rsid w:val="008537B8"/>
    <w:rsid w:val="00853899"/>
    <w:rsid w:val="00853C29"/>
    <w:rsid w:val="00853EE2"/>
    <w:rsid w:val="00853F41"/>
    <w:rsid w:val="008541C1"/>
    <w:rsid w:val="008544DB"/>
    <w:rsid w:val="00854728"/>
    <w:rsid w:val="0085484F"/>
    <w:rsid w:val="00854D75"/>
    <w:rsid w:val="008553C5"/>
    <w:rsid w:val="0085593D"/>
    <w:rsid w:val="00856220"/>
    <w:rsid w:val="008607C9"/>
    <w:rsid w:val="00861D23"/>
    <w:rsid w:val="00861FB2"/>
    <w:rsid w:val="00862030"/>
    <w:rsid w:val="00862199"/>
    <w:rsid w:val="0086231E"/>
    <w:rsid w:val="00862491"/>
    <w:rsid w:val="00862814"/>
    <w:rsid w:val="00863244"/>
    <w:rsid w:val="00863B5F"/>
    <w:rsid w:val="00863CF6"/>
    <w:rsid w:val="00864690"/>
    <w:rsid w:val="008646E2"/>
    <w:rsid w:val="0086472B"/>
    <w:rsid w:val="00864AA0"/>
    <w:rsid w:val="00864BA0"/>
    <w:rsid w:val="008653CC"/>
    <w:rsid w:val="00866A40"/>
    <w:rsid w:val="00866ABD"/>
    <w:rsid w:val="00866D66"/>
    <w:rsid w:val="008672BD"/>
    <w:rsid w:val="0086771D"/>
    <w:rsid w:val="00867AAF"/>
    <w:rsid w:val="00867FF7"/>
    <w:rsid w:val="00870262"/>
    <w:rsid w:val="00870D76"/>
    <w:rsid w:val="00870E41"/>
    <w:rsid w:val="00870F5F"/>
    <w:rsid w:val="00871013"/>
    <w:rsid w:val="008715F4"/>
    <w:rsid w:val="00872127"/>
    <w:rsid w:val="00872AB8"/>
    <w:rsid w:val="00872B33"/>
    <w:rsid w:val="00872F11"/>
    <w:rsid w:val="0087307C"/>
    <w:rsid w:val="008732F6"/>
    <w:rsid w:val="00873303"/>
    <w:rsid w:val="00873DD7"/>
    <w:rsid w:val="008744D8"/>
    <w:rsid w:val="00874A82"/>
    <w:rsid w:val="00874AB0"/>
    <w:rsid w:val="00874BFA"/>
    <w:rsid w:val="00874E5A"/>
    <w:rsid w:val="00875DD0"/>
    <w:rsid w:val="00876065"/>
    <w:rsid w:val="008765A1"/>
    <w:rsid w:val="00876D2E"/>
    <w:rsid w:val="00877B01"/>
    <w:rsid w:val="008800FD"/>
    <w:rsid w:val="008813D8"/>
    <w:rsid w:val="008813E9"/>
    <w:rsid w:val="008815DD"/>
    <w:rsid w:val="00881697"/>
    <w:rsid w:val="00882906"/>
    <w:rsid w:val="00882F9A"/>
    <w:rsid w:val="00882FA2"/>
    <w:rsid w:val="008832D9"/>
    <w:rsid w:val="008838EA"/>
    <w:rsid w:val="00883A89"/>
    <w:rsid w:val="008848C6"/>
    <w:rsid w:val="00884E36"/>
    <w:rsid w:val="00884F09"/>
    <w:rsid w:val="00885486"/>
    <w:rsid w:val="008857A1"/>
    <w:rsid w:val="008857C3"/>
    <w:rsid w:val="008857DD"/>
    <w:rsid w:val="0088583A"/>
    <w:rsid w:val="00885A81"/>
    <w:rsid w:val="00885BED"/>
    <w:rsid w:val="00885C55"/>
    <w:rsid w:val="00886661"/>
    <w:rsid w:val="00886AFF"/>
    <w:rsid w:val="00886BAF"/>
    <w:rsid w:val="00886DF5"/>
    <w:rsid w:val="008870AF"/>
    <w:rsid w:val="008875FD"/>
    <w:rsid w:val="008876FC"/>
    <w:rsid w:val="00887974"/>
    <w:rsid w:val="00890B6C"/>
    <w:rsid w:val="008910DE"/>
    <w:rsid w:val="00891A63"/>
    <w:rsid w:val="00891D03"/>
    <w:rsid w:val="00892124"/>
    <w:rsid w:val="0089263C"/>
    <w:rsid w:val="00892C55"/>
    <w:rsid w:val="00892EDE"/>
    <w:rsid w:val="00892FB1"/>
    <w:rsid w:val="0089430F"/>
    <w:rsid w:val="00894526"/>
    <w:rsid w:val="00894DF9"/>
    <w:rsid w:val="008952B7"/>
    <w:rsid w:val="00895C38"/>
    <w:rsid w:val="00895D70"/>
    <w:rsid w:val="00896023"/>
    <w:rsid w:val="0089626E"/>
    <w:rsid w:val="0089691E"/>
    <w:rsid w:val="00896A45"/>
    <w:rsid w:val="00896F5E"/>
    <w:rsid w:val="00896FCB"/>
    <w:rsid w:val="008977A3"/>
    <w:rsid w:val="00897A3C"/>
    <w:rsid w:val="00897E99"/>
    <w:rsid w:val="008A022D"/>
    <w:rsid w:val="008A08E6"/>
    <w:rsid w:val="008A09DF"/>
    <w:rsid w:val="008A0BB7"/>
    <w:rsid w:val="008A199C"/>
    <w:rsid w:val="008A1A2D"/>
    <w:rsid w:val="008A2729"/>
    <w:rsid w:val="008A37B3"/>
    <w:rsid w:val="008A3845"/>
    <w:rsid w:val="008A40CE"/>
    <w:rsid w:val="008A4696"/>
    <w:rsid w:val="008A48FF"/>
    <w:rsid w:val="008A4A11"/>
    <w:rsid w:val="008A4A71"/>
    <w:rsid w:val="008A4B45"/>
    <w:rsid w:val="008A544F"/>
    <w:rsid w:val="008A5750"/>
    <w:rsid w:val="008A62D5"/>
    <w:rsid w:val="008A6693"/>
    <w:rsid w:val="008A69DE"/>
    <w:rsid w:val="008A6DE7"/>
    <w:rsid w:val="008A6F55"/>
    <w:rsid w:val="008A78C9"/>
    <w:rsid w:val="008B02C9"/>
    <w:rsid w:val="008B0735"/>
    <w:rsid w:val="008B1031"/>
    <w:rsid w:val="008B153C"/>
    <w:rsid w:val="008B1DD5"/>
    <w:rsid w:val="008B21C5"/>
    <w:rsid w:val="008B266C"/>
    <w:rsid w:val="008B2BBD"/>
    <w:rsid w:val="008B2FB2"/>
    <w:rsid w:val="008B3BFF"/>
    <w:rsid w:val="008B3D18"/>
    <w:rsid w:val="008B4439"/>
    <w:rsid w:val="008B471C"/>
    <w:rsid w:val="008B4D6D"/>
    <w:rsid w:val="008B5235"/>
    <w:rsid w:val="008B57FD"/>
    <w:rsid w:val="008B5C0D"/>
    <w:rsid w:val="008B60B7"/>
    <w:rsid w:val="008B6104"/>
    <w:rsid w:val="008B6324"/>
    <w:rsid w:val="008B6654"/>
    <w:rsid w:val="008B6AB3"/>
    <w:rsid w:val="008B711F"/>
    <w:rsid w:val="008B7260"/>
    <w:rsid w:val="008B733E"/>
    <w:rsid w:val="008B7BD4"/>
    <w:rsid w:val="008C0294"/>
    <w:rsid w:val="008C06F1"/>
    <w:rsid w:val="008C0D5D"/>
    <w:rsid w:val="008C117D"/>
    <w:rsid w:val="008C119D"/>
    <w:rsid w:val="008C1784"/>
    <w:rsid w:val="008C1A51"/>
    <w:rsid w:val="008C236F"/>
    <w:rsid w:val="008C2BE4"/>
    <w:rsid w:val="008C3306"/>
    <w:rsid w:val="008C3609"/>
    <w:rsid w:val="008C3B7E"/>
    <w:rsid w:val="008C3C60"/>
    <w:rsid w:val="008C4324"/>
    <w:rsid w:val="008C43AD"/>
    <w:rsid w:val="008C451D"/>
    <w:rsid w:val="008C5D49"/>
    <w:rsid w:val="008C662A"/>
    <w:rsid w:val="008C6A86"/>
    <w:rsid w:val="008C6BD8"/>
    <w:rsid w:val="008C6C55"/>
    <w:rsid w:val="008C6D3D"/>
    <w:rsid w:val="008C6DE4"/>
    <w:rsid w:val="008C7FB1"/>
    <w:rsid w:val="008D0632"/>
    <w:rsid w:val="008D0DA5"/>
    <w:rsid w:val="008D1671"/>
    <w:rsid w:val="008D2648"/>
    <w:rsid w:val="008D28CA"/>
    <w:rsid w:val="008D2AB3"/>
    <w:rsid w:val="008D30EB"/>
    <w:rsid w:val="008D3A22"/>
    <w:rsid w:val="008D3A8B"/>
    <w:rsid w:val="008D46EA"/>
    <w:rsid w:val="008D4AD6"/>
    <w:rsid w:val="008D4F41"/>
    <w:rsid w:val="008D511A"/>
    <w:rsid w:val="008D51BB"/>
    <w:rsid w:val="008D5F5B"/>
    <w:rsid w:val="008D6200"/>
    <w:rsid w:val="008D6D95"/>
    <w:rsid w:val="008D7453"/>
    <w:rsid w:val="008D7F88"/>
    <w:rsid w:val="008D7FA1"/>
    <w:rsid w:val="008E0465"/>
    <w:rsid w:val="008E05F3"/>
    <w:rsid w:val="008E105D"/>
    <w:rsid w:val="008E14AC"/>
    <w:rsid w:val="008E1A74"/>
    <w:rsid w:val="008E23B2"/>
    <w:rsid w:val="008E2E23"/>
    <w:rsid w:val="008E303F"/>
    <w:rsid w:val="008E337D"/>
    <w:rsid w:val="008E4276"/>
    <w:rsid w:val="008E4947"/>
    <w:rsid w:val="008E49D8"/>
    <w:rsid w:val="008E5744"/>
    <w:rsid w:val="008E5794"/>
    <w:rsid w:val="008E5951"/>
    <w:rsid w:val="008E614D"/>
    <w:rsid w:val="008E6B04"/>
    <w:rsid w:val="008E7AB2"/>
    <w:rsid w:val="008F0050"/>
    <w:rsid w:val="008F0522"/>
    <w:rsid w:val="008F0AB9"/>
    <w:rsid w:val="008F0B59"/>
    <w:rsid w:val="008F1A86"/>
    <w:rsid w:val="008F1C4D"/>
    <w:rsid w:val="008F2259"/>
    <w:rsid w:val="008F230F"/>
    <w:rsid w:val="008F2642"/>
    <w:rsid w:val="008F26FB"/>
    <w:rsid w:val="008F285D"/>
    <w:rsid w:val="008F292A"/>
    <w:rsid w:val="008F2F6C"/>
    <w:rsid w:val="008F36B8"/>
    <w:rsid w:val="008F3993"/>
    <w:rsid w:val="008F40C3"/>
    <w:rsid w:val="008F453B"/>
    <w:rsid w:val="008F66F9"/>
    <w:rsid w:val="008F694D"/>
    <w:rsid w:val="008F724A"/>
    <w:rsid w:val="0090087C"/>
    <w:rsid w:val="00900882"/>
    <w:rsid w:val="00900A93"/>
    <w:rsid w:val="00900C81"/>
    <w:rsid w:val="0090180D"/>
    <w:rsid w:val="00901971"/>
    <w:rsid w:val="0090222B"/>
    <w:rsid w:val="0090228A"/>
    <w:rsid w:val="009025AD"/>
    <w:rsid w:val="00902885"/>
    <w:rsid w:val="00902F0F"/>
    <w:rsid w:val="0090360E"/>
    <w:rsid w:val="00903744"/>
    <w:rsid w:val="00903863"/>
    <w:rsid w:val="0090424F"/>
    <w:rsid w:val="00904999"/>
    <w:rsid w:val="00904E57"/>
    <w:rsid w:val="00905526"/>
    <w:rsid w:val="0090694C"/>
    <w:rsid w:val="00906C33"/>
    <w:rsid w:val="0090706B"/>
    <w:rsid w:val="0090762B"/>
    <w:rsid w:val="009077B3"/>
    <w:rsid w:val="00910171"/>
    <w:rsid w:val="0091099C"/>
    <w:rsid w:val="0091181C"/>
    <w:rsid w:val="009128A1"/>
    <w:rsid w:val="00912BF3"/>
    <w:rsid w:val="00912FEC"/>
    <w:rsid w:val="00913233"/>
    <w:rsid w:val="0091389A"/>
    <w:rsid w:val="00914159"/>
    <w:rsid w:val="009142E7"/>
    <w:rsid w:val="00914504"/>
    <w:rsid w:val="009149B2"/>
    <w:rsid w:val="009151B0"/>
    <w:rsid w:val="009152BF"/>
    <w:rsid w:val="009153D3"/>
    <w:rsid w:val="0091551D"/>
    <w:rsid w:val="009156B8"/>
    <w:rsid w:val="00915F35"/>
    <w:rsid w:val="009163F5"/>
    <w:rsid w:val="00916430"/>
    <w:rsid w:val="0091665B"/>
    <w:rsid w:val="00916DB4"/>
    <w:rsid w:val="0091707E"/>
    <w:rsid w:val="0091758C"/>
    <w:rsid w:val="009175E4"/>
    <w:rsid w:val="00917B91"/>
    <w:rsid w:val="0092024A"/>
    <w:rsid w:val="009207CD"/>
    <w:rsid w:val="009208C9"/>
    <w:rsid w:val="00920C51"/>
    <w:rsid w:val="00920E09"/>
    <w:rsid w:val="00920F8B"/>
    <w:rsid w:val="009220AD"/>
    <w:rsid w:val="009220E3"/>
    <w:rsid w:val="009222AD"/>
    <w:rsid w:val="00922A53"/>
    <w:rsid w:val="00923113"/>
    <w:rsid w:val="00923677"/>
    <w:rsid w:val="00924321"/>
    <w:rsid w:val="009247D5"/>
    <w:rsid w:val="009247F0"/>
    <w:rsid w:val="00924ABB"/>
    <w:rsid w:val="00925DB9"/>
    <w:rsid w:val="00925E40"/>
    <w:rsid w:val="009269C6"/>
    <w:rsid w:val="00926D8A"/>
    <w:rsid w:val="00926D8D"/>
    <w:rsid w:val="00926FC5"/>
    <w:rsid w:val="00930054"/>
    <w:rsid w:val="0093015C"/>
    <w:rsid w:val="0093098E"/>
    <w:rsid w:val="00930ABE"/>
    <w:rsid w:val="00930DE2"/>
    <w:rsid w:val="0093179A"/>
    <w:rsid w:val="00931D2A"/>
    <w:rsid w:val="00931FEF"/>
    <w:rsid w:val="00932874"/>
    <w:rsid w:val="00932A05"/>
    <w:rsid w:val="00933915"/>
    <w:rsid w:val="00933DD1"/>
    <w:rsid w:val="00933E98"/>
    <w:rsid w:val="00934AB0"/>
    <w:rsid w:val="0093508C"/>
    <w:rsid w:val="009351ED"/>
    <w:rsid w:val="009351F0"/>
    <w:rsid w:val="0093528B"/>
    <w:rsid w:val="00935731"/>
    <w:rsid w:val="0093574F"/>
    <w:rsid w:val="0093610B"/>
    <w:rsid w:val="009374D7"/>
    <w:rsid w:val="0093758E"/>
    <w:rsid w:val="00937AA1"/>
    <w:rsid w:val="00937DB9"/>
    <w:rsid w:val="00937E6F"/>
    <w:rsid w:val="009408EF"/>
    <w:rsid w:val="00940A09"/>
    <w:rsid w:val="00940B9A"/>
    <w:rsid w:val="009416E5"/>
    <w:rsid w:val="00941E97"/>
    <w:rsid w:val="00941F6A"/>
    <w:rsid w:val="009422BC"/>
    <w:rsid w:val="009423B4"/>
    <w:rsid w:val="00942651"/>
    <w:rsid w:val="00942A97"/>
    <w:rsid w:val="00942DC7"/>
    <w:rsid w:val="00943024"/>
    <w:rsid w:val="00943353"/>
    <w:rsid w:val="00943601"/>
    <w:rsid w:val="009438B5"/>
    <w:rsid w:val="00943A39"/>
    <w:rsid w:val="00943E3F"/>
    <w:rsid w:val="00943E9A"/>
    <w:rsid w:val="009445A3"/>
    <w:rsid w:val="00944F73"/>
    <w:rsid w:val="00944FCC"/>
    <w:rsid w:val="0094508F"/>
    <w:rsid w:val="00945270"/>
    <w:rsid w:val="00945813"/>
    <w:rsid w:val="0094599A"/>
    <w:rsid w:val="0094623C"/>
    <w:rsid w:val="00946936"/>
    <w:rsid w:val="00946A48"/>
    <w:rsid w:val="00946BD7"/>
    <w:rsid w:val="00946D7D"/>
    <w:rsid w:val="00946EF0"/>
    <w:rsid w:val="0095030A"/>
    <w:rsid w:val="009509DA"/>
    <w:rsid w:val="00951C2A"/>
    <w:rsid w:val="00951D6B"/>
    <w:rsid w:val="0095204E"/>
    <w:rsid w:val="009525CE"/>
    <w:rsid w:val="00952794"/>
    <w:rsid w:val="00952BC3"/>
    <w:rsid w:val="00952C2B"/>
    <w:rsid w:val="00953924"/>
    <w:rsid w:val="00954865"/>
    <w:rsid w:val="00954A04"/>
    <w:rsid w:val="00954CE3"/>
    <w:rsid w:val="009557F0"/>
    <w:rsid w:val="00955F53"/>
    <w:rsid w:val="009561F3"/>
    <w:rsid w:val="00956A25"/>
    <w:rsid w:val="00956A42"/>
    <w:rsid w:val="00957297"/>
    <w:rsid w:val="009577C3"/>
    <w:rsid w:val="00957C39"/>
    <w:rsid w:val="0096020C"/>
    <w:rsid w:val="009609F3"/>
    <w:rsid w:val="0096179A"/>
    <w:rsid w:val="00962483"/>
    <w:rsid w:val="009636CA"/>
    <w:rsid w:val="00963AB2"/>
    <w:rsid w:val="00963F7E"/>
    <w:rsid w:val="009647CF"/>
    <w:rsid w:val="009648C9"/>
    <w:rsid w:val="00964C8F"/>
    <w:rsid w:val="00965F51"/>
    <w:rsid w:val="009662C6"/>
    <w:rsid w:val="00970B1D"/>
    <w:rsid w:val="0097100A"/>
    <w:rsid w:val="009710BA"/>
    <w:rsid w:val="0097110A"/>
    <w:rsid w:val="00971399"/>
    <w:rsid w:val="00971CD5"/>
    <w:rsid w:val="00971E0B"/>
    <w:rsid w:val="00971F41"/>
    <w:rsid w:val="0097202E"/>
    <w:rsid w:val="009720DB"/>
    <w:rsid w:val="00972F59"/>
    <w:rsid w:val="00973952"/>
    <w:rsid w:val="00974806"/>
    <w:rsid w:val="00974A49"/>
    <w:rsid w:val="00974F60"/>
    <w:rsid w:val="0097505D"/>
    <w:rsid w:val="009754D1"/>
    <w:rsid w:val="009759E0"/>
    <w:rsid w:val="00975D15"/>
    <w:rsid w:val="00976063"/>
    <w:rsid w:val="009765A5"/>
    <w:rsid w:val="009768F2"/>
    <w:rsid w:val="00976EEA"/>
    <w:rsid w:val="009772AC"/>
    <w:rsid w:val="00977944"/>
    <w:rsid w:val="00977A2E"/>
    <w:rsid w:val="00977A45"/>
    <w:rsid w:val="00980357"/>
    <w:rsid w:val="009806E3"/>
    <w:rsid w:val="009807C0"/>
    <w:rsid w:val="0098084D"/>
    <w:rsid w:val="00980ACB"/>
    <w:rsid w:val="00981296"/>
    <w:rsid w:val="0098152B"/>
    <w:rsid w:val="009815F9"/>
    <w:rsid w:val="00981D00"/>
    <w:rsid w:val="00981EA8"/>
    <w:rsid w:val="00982758"/>
    <w:rsid w:val="00983349"/>
    <w:rsid w:val="00984231"/>
    <w:rsid w:val="0098427D"/>
    <w:rsid w:val="009843A1"/>
    <w:rsid w:val="00985004"/>
    <w:rsid w:val="00985254"/>
    <w:rsid w:val="00985307"/>
    <w:rsid w:val="00985561"/>
    <w:rsid w:val="00985D1D"/>
    <w:rsid w:val="00986B0E"/>
    <w:rsid w:val="00987117"/>
    <w:rsid w:val="00990060"/>
    <w:rsid w:val="009902F3"/>
    <w:rsid w:val="009909BD"/>
    <w:rsid w:val="00990FD0"/>
    <w:rsid w:val="009910FC"/>
    <w:rsid w:val="0099162C"/>
    <w:rsid w:val="00991695"/>
    <w:rsid w:val="009916E4"/>
    <w:rsid w:val="00991767"/>
    <w:rsid w:val="00991C91"/>
    <w:rsid w:val="0099229D"/>
    <w:rsid w:val="00992401"/>
    <w:rsid w:val="00992472"/>
    <w:rsid w:val="00992604"/>
    <w:rsid w:val="00992D68"/>
    <w:rsid w:val="00992DB4"/>
    <w:rsid w:val="00992F1C"/>
    <w:rsid w:val="009936F8"/>
    <w:rsid w:val="00993F7D"/>
    <w:rsid w:val="00994A5C"/>
    <w:rsid w:val="00994B95"/>
    <w:rsid w:val="00995130"/>
    <w:rsid w:val="00995619"/>
    <w:rsid w:val="0099601E"/>
    <w:rsid w:val="009960CC"/>
    <w:rsid w:val="0099690A"/>
    <w:rsid w:val="00996AF5"/>
    <w:rsid w:val="00996B8F"/>
    <w:rsid w:val="009970DE"/>
    <w:rsid w:val="00997533"/>
    <w:rsid w:val="00997957"/>
    <w:rsid w:val="00997A7E"/>
    <w:rsid w:val="00997E9F"/>
    <w:rsid w:val="009A0716"/>
    <w:rsid w:val="009A0830"/>
    <w:rsid w:val="009A0F81"/>
    <w:rsid w:val="009A0FB1"/>
    <w:rsid w:val="009A1525"/>
    <w:rsid w:val="009A15A8"/>
    <w:rsid w:val="009A18BB"/>
    <w:rsid w:val="009A1D72"/>
    <w:rsid w:val="009A1FA2"/>
    <w:rsid w:val="009A26D4"/>
    <w:rsid w:val="009A297C"/>
    <w:rsid w:val="009A2FD8"/>
    <w:rsid w:val="009A3EC3"/>
    <w:rsid w:val="009A5195"/>
    <w:rsid w:val="009A5275"/>
    <w:rsid w:val="009A546E"/>
    <w:rsid w:val="009A5D46"/>
    <w:rsid w:val="009A6074"/>
    <w:rsid w:val="009A6734"/>
    <w:rsid w:val="009A6CFE"/>
    <w:rsid w:val="009A6D40"/>
    <w:rsid w:val="009A6EB5"/>
    <w:rsid w:val="009A7650"/>
    <w:rsid w:val="009A76DB"/>
    <w:rsid w:val="009A7854"/>
    <w:rsid w:val="009A7A7C"/>
    <w:rsid w:val="009B00AC"/>
    <w:rsid w:val="009B022E"/>
    <w:rsid w:val="009B0427"/>
    <w:rsid w:val="009B0E0F"/>
    <w:rsid w:val="009B1D44"/>
    <w:rsid w:val="009B2201"/>
    <w:rsid w:val="009B23AF"/>
    <w:rsid w:val="009B3143"/>
    <w:rsid w:val="009B32C2"/>
    <w:rsid w:val="009B344E"/>
    <w:rsid w:val="009B35C2"/>
    <w:rsid w:val="009B3E03"/>
    <w:rsid w:val="009B4085"/>
    <w:rsid w:val="009B4166"/>
    <w:rsid w:val="009B4EB7"/>
    <w:rsid w:val="009B507A"/>
    <w:rsid w:val="009B5971"/>
    <w:rsid w:val="009B604B"/>
    <w:rsid w:val="009B61CA"/>
    <w:rsid w:val="009B691D"/>
    <w:rsid w:val="009B6DE1"/>
    <w:rsid w:val="009B6E86"/>
    <w:rsid w:val="009B74E7"/>
    <w:rsid w:val="009C030E"/>
    <w:rsid w:val="009C0966"/>
    <w:rsid w:val="009C0D26"/>
    <w:rsid w:val="009C0EF7"/>
    <w:rsid w:val="009C0FDF"/>
    <w:rsid w:val="009C1166"/>
    <w:rsid w:val="009C11F3"/>
    <w:rsid w:val="009C1500"/>
    <w:rsid w:val="009C1601"/>
    <w:rsid w:val="009C1DB8"/>
    <w:rsid w:val="009C2283"/>
    <w:rsid w:val="009C2563"/>
    <w:rsid w:val="009C2850"/>
    <w:rsid w:val="009C2D96"/>
    <w:rsid w:val="009C2F00"/>
    <w:rsid w:val="009C3408"/>
    <w:rsid w:val="009C34D3"/>
    <w:rsid w:val="009C34FE"/>
    <w:rsid w:val="009C3BF4"/>
    <w:rsid w:val="009C3DDC"/>
    <w:rsid w:val="009C45CE"/>
    <w:rsid w:val="009C4868"/>
    <w:rsid w:val="009C570A"/>
    <w:rsid w:val="009C589F"/>
    <w:rsid w:val="009C5928"/>
    <w:rsid w:val="009C5D05"/>
    <w:rsid w:val="009C6410"/>
    <w:rsid w:val="009C6A64"/>
    <w:rsid w:val="009C6C68"/>
    <w:rsid w:val="009C6DED"/>
    <w:rsid w:val="009C6E6D"/>
    <w:rsid w:val="009C7104"/>
    <w:rsid w:val="009C7469"/>
    <w:rsid w:val="009C77A8"/>
    <w:rsid w:val="009C7C3E"/>
    <w:rsid w:val="009C7CBE"/>
    <w:rsid w:val="009C7E12"/>
    <w:rsid w:val="009D01CA"/>
    <w:rsid w:val="009D0DE4"/>
    <w:rsid w:val="009D103A"/>
    <w:rsid w:val="009D1288"/>
    <w:rsid w:val="009D1598"/>
    <w:rsid w:val="009D1948"/>
    <w:rsid w:val="009D21A7"/>
    <w:rsid w:val="009D2DD2"/>
    <w:rsid w:val="009D3396"/>
    <w:rsid w:val="009D3A0A"/>
    <w:rsid w:val="009D43FE"/>
    <w:rsid w:val="009D48E8"/>
    <w:rsid w:val="009D4A0E"/>
    <w:rsid w:val="009D5833"/>
    <w:rsid w:val="009D5AF1"/>
    <w:rsid w:val="009D5D1D"/>
    <w:rsid w:val="009D64B9"/>
    <w:rsid w:val="009D65B2"/>
    <w:rsid w:val="009D66E5"/>
    <w:rsid w:val="009D68E4"/>
    <w:rsid w:val="009D69B8"/>
    <w:rsid w:val="009D7024"/>
    <w:rsid w:val="009D7241"/>
    <w:rsid w:val="009D768D"/>
    <w:rsid w:val="009E0C4B"/>
    <w:rsid w:val="009E16EE"/>
    <w:rsid w:val="009E1CC0"/>
    <w:rsid w:val="009E1D56"/>
    <w:rsid w:val="009E26BE"/>
    <w:rsid w:val="009E27AE"/>
    <w:rsid w:val="009E3810"/>
    <w:rsid w:val="009E4A76"/>
    <w:rsid w:val="009E4AE6"/>
    <w:rsid w:val="009E4AEE"/>
    <w:rsid w:val="009E4F9E"/>
    <w:rsid w:val="009E5109"/>
    <w:rsid w:val="009E519E"/>
    <w:rsid w:val="009E51C1"/>
    <w:rsid w:val="009E531A"/>
    <w:rsid w:val="009E5401"/>
    <w:rsid w:val="009E5810"/>
    <w:rsid w:val="009E585C"/>
    <w:rsid w:val="009E5BD6"/>
    <w:rsid w:val="009E5C3C"/>
    <w:rsid w:val="009E5EFA"/>
    <w:rsid w:val="009E70D0"/>
    <w:rsid w:val="009E727B"/>
    <w:rsid w:val="009E7C82"/>
    <w:rsid w:val="009F0327"/>
    <w:rsid w:val="009F0ABC"/>
    <w:rsid w:val="009F11C4"/>
    <w:rsid w:val="009F16A8"/>
    <w:rsid w:val="009F1828"/>
    <w:rsid w:val="009F21FD"/>
    <w:rsid w:val="009F22CE"/>
    <w:rsid w:val="009F23EF"/>
    <w:rsid w:val="009F2C17"/>
    <w:rsid w:val="009F2E04"/>
    <w:rsid w:val="009F3F32"/>
    <w:rsid w:val="009F4FA4"/>
    <w:rsid w:val="009F54C6"/>
    <w:rsid w:val="009F5B3B"/>
    <w:rsid w:val="009F5E67"/>
    <w:rsid w:val="009F6127"/>
    <w:rsid w:val="009F62AD"/>
    <w:rsid w:val="009F65C5"/>
    <w:rsid w:val="009F77B5"/>
    <w:rsid w:val="009F7892"/>
    <w:rsid w:val="009F7F05"/>
    <w:rsid w:val="00A00019"/>
    <w:rsid w:val="00A009CD"/>
    <w:rsid w:val="00A00C77"/>
    <w:rsid w:val="00A00F00"/>
    <w:rsid w:val="00A00F32"/>
    <w:rsid w:val="00A0136F"/>
    <w:rsid w:val="00A014FA"/>
    <w:rsid w:val="00A01B8D"/>
    <w:rsid w:val="00A01FA8"/>
    <w:rsid w:val="00A02045"/>
    <w:rsid w:val="00A021A4"/>
    <w:rsid w:val="00A0274A"/>
    <w:rsid w:val="00A02C93"/>
    <w:rsid w:val="00A035E3"/>
    <w:rsid w:val="00A036EB"/>
    <w:rsid w:val="00A038A0"/>
    <w:rsid w:val="00A03902"/>
    <w:rsid w:val="00A044D1"/>
    <w:rsid w:val="00A04735"/>
    <w:rsid w:val="00A04AA4"/>
    <w:rsid w:val="00A0512A"/>
    <w:rsid w:val="00A05785"/>
    <w:rsid w:val="00A070A5"/>
    <w:rsid w:val="00A0785F"/>
    <w:rsid w:val="00A100FF"/>
    <w:rsid w:val="00A106CA"/>
    <w:rsid w:val="00A10FA4"/>
    <w:rsid w:val="00A1120B"/>
    <w:rsid w:val="00A1167E"/>
    <w:rsid w:val="00A125F2"/>
    <w:rsid w:val="00A12E93"/>
    <w:rsid w:val="00A12F6F"/>
    <w:rsid w:val="00A12F8D"/>
    <w:rsid w:val="00A1333E"/>
    <w:rsid w:val="00A139D1"/>
    <w:rsid w:val="00A14474"/>
    <w:rsid w:val="00A145C7"/>
    <w:rsid w:val="00A14D72"/>
    <w:rsid w:val="00A15611"/>
    <w:rsid w:val="00A15915"/>
    <w:rsid w:val="00A16827"/>
    <w:rsid w:val="00A1712F"/>
    <w:rsid w:val="00A171D4"/>
    <w:rsid w:val="00A2098E"/>
    <w:rsid w:val="00A20EEF"/>
    <w:rsid w:val="00A20F17"/>
    <w:rsid w:val="00A212AD"/>
    <w:rsid w:val="00A215E9"/>
    <w:rsid w:val="00A217E3"/>
    <w:rsid w:val="00A21B0D"/>
    <w:rsid w:val="00A22500"/>
    <w:rsid w:val="00A22AEA"/>
    <w:rsid w:val="00A24184"/>
    <w:rsid w:val="00A242D9"/>
    <w:rsid w:val="00A24666"/>
    <w:rsid w:val="00A249E6"/>
    <w:rsid w:val="00A249E8"/>
    <w:rsid w:val="00A255C2"/>
    <w:rsid w:val="00A2589C"/>
    <w:rsid w:val="00A270B0"/>
    <w:rsid w:val="00A27A1C"/>
    <w:rsid w:val="00A3003F"/>
    <w:rsid w:val="00A3016D"/>
    <w:rsid w:val="00A30B87"/>
    <w:rsid w:val="00A30D67"/>
    <w:rsid w:val="00A30E7C"/>
    <w:rsid w:val="00A31474"/>
    <w:rsid w:val="00A31D57"/>
    <w:rsid w:val="00A3242E"/>
    <w:rsid w:val="00A32805"/>
    <w:rsid w:val="00A331A3"/>
    <w:rsid w:val="00A331FA"/>
    <w:rsid w:val="00A33628"/>
    <w:rsid w:val="00A339EA"/>
    <w:rsid w:val="00A33A95"/>
    <w:rsid w:val="00A33C3D"/>
    <w:rsid w:val="00A3414E"/>
    <w:rsid w:val="00A342FF"/>
    <w:rsid w:val="00A34401"/>
    <w:rsid w:val="00A34CE9"/>
    <w:rsid w:val="00A352FD"/>
    <w:rsid w:val="00A35550"/>
    <w:rsid w:val="00A35D89"/>
    <w:rsid w:val="00A35EE4"/>
    <w:rsid w:val="00A36225"/>
    <w:rsid w:val="00A3652C"/>
    <w:rsid w:val="00A365EE"/>
    <w:rsid w:val="00A36AFB"/>
    <w:rsid w:val="00A36B22"/>
    <w:rsid w:val="00A36D19"/>
    <w:rsid w:val="00A4006C"/>
    <w:rsid w:val="00A404AC"/>
    <w:rsid w:val="00A40A11"/>
    <w:rsid w:val="00A41523"/>
    <w:rsid w:val="00A419C5"/>
    <w:rsid w:val="00A4219C"/>
    <w:rsid w:val="00A4245D"/>
    <w:rsid w:val="00A42DC4"/>
    <w:rsid w:val="00A42DF4"/>
    <w:rsid w:val="00A42F50"/>
    <w:rsid w:val="00A43257"/>
    <w:rsid w:val="00A43CE0"/>
    <w:rsid w:val="00A44A72"/>
    <w:rsid w:val="00A452F7"/>
    <w:rsid w:val="00A45374"/>
    <w:rsid w:val="00A4599E"/>
    <w:rsid w:val="00A459AC"/>
    <w:rsid w:val="00A45D3B"/>
    <w:rsid w:val="00A46090"/>
    <w:rsid w:val="00A46B25"/>
    <w:rsid w:val="00A47280"/>
    <w:rsid w:val="00A4728E"/>
    <w:rsid w:val="00A4781C"/>
    <w:rsid w:val="00A47B3D"/>
    <w:rsid w:val="00A501A7"/>
    <w:rsid w:val="00A5046F"/>
    <w:rsid w:val="00A506BA"/>
    <w:rsid w:val="00A50912"/>
    <w:rsid w:val="00A510E1"/>
    <w:rsid w:val="00A52FCB"/>
    <w:rsid w:val="00A531D3"/>
    <w:rsid w:val="00A53240"/>
    <w:rsid w:val="00A53553"/>
    <w:rsid w:val="00A54249"/>
    <w:rsid w:val="00A54B4C"/>
    <w:rsid w:val="00A54ECA"/>
    <w:rsid w:val="00A5527C"/>
    <w:rsid w:val="00A55334"/>
    <w:rsid w:val="00A5538B"/>
    <w:rsid w:val="00A55436"/>
    <w:rsid w:val="00A55505"/>
    <w:rsid w:val="00A55741"/>
    <w:rsid w:val="00A557B2"/>
    <w:rsid w:val="00A55D82"/>
    <w:rsid w:val="00A56E55"/>
    <w:rsid w:val="00A57547"/>
    <w:rsid w:val="00A57836"/>
    <w:rsid w:val="00A57A20"/>
    <w:rsid w:val="00A57A54"/>
    <w:rsid w:val="00A604F4"/>
    <w:rsid w:val="00A6098B"/>
    <w:rsid w:val="00A60D95"/>
    <w:rsid w:val="00A614C2"/>
    <w:rsid w:val="00A619E4"/>
    <w:rsid w:val="00A62008"/>
    <w:rsid w:val="00A628CA"/>
    <w:rsid w:val="00A629EB"/>
    <w:rsid w:val="00A62B30"/>
    <w:rsid w:val="00A62C3D"/>
    <w:rsid w:val="00A62F26"/>
    <w:rsid w:val="00A64F10"/>
    <w:rsid w:val="00A64F9B"/>
    <w:rsid w:val="00A64FA7"/>
    <w:rsid w:val="00A65161"/>
    <w:rsid w:val="00A65B45"/>
    <w:rsid w:val="00A65DB3"/>
    <w:rsid w:val="00A65F71"/>
    <w:rsid w:val="00A66300"/>
    <w:rsid w:val="00A672EC"/>
    <w:rsid w:val="00A705DD"/>
    <w:rsid w:val="00A705EB"/>
    <w:rsid w:val="00A7061F"/>
    <w:rsid w:val="00A70A5F"/>
    <w:rsid w:val="00A713BD"/>
    <w:rsid w:val="00A715CF"/>
    <w:rsid w:val="00A7160C"/>
    <w:rsid w:val="00A71800"/>
    <w:rsid w:val="00A7196C"/>
    <w:rsid w:val="00A72599"/>
    <w:rsid w:val="00A72939"/>
    <w:rsid w:val="00A7297D"/>
    <w:rsid w:val="00A73399"/>
    <w:rsid w:val="00A7354E"/>
    <w:rsid w:val="00A74256"/>
    <w:rsid w:val="00A7534F"/>
    <w:rsid w:val="00A75546"/>
    <w:rsid w:val="00A75609"/>
    <w:rsid w:val="00A7641F"/>
    <w:rsid w:val="00A77086"/>
    <w:rsid w:val="00A771E5"/>
    <w:rsid w:val="00A772EA"/>
    <w:rsid w:val="00A7734F"/>
    <w:rsid w:val="00A77467"/>
    <w:rsid w:val="00A77495"/>
    <w:rsid w:val="00A77568"/>
    <w:rsid w:val="00A77738"/>
    <w:rsid w:val="00A77887"/>
    <w:rsid w:val="00A778C3"/>
    <w:rsid w:val="00A77B2A"/>
    <w:rsid w:val="00A80D3A"/>
    <w:rsid w:val="00A8122C"/>
    <w:rsid w:val="00A812C9"/>
    <w:rsid w:val="00A81535"/>
    <w:rsid w:val="00A81A73"/>
    <w:rsid w:val="00A81FF5"/>
    <w:rsid w:val="00A82113"/>
    <w:rsid w:val="00A82886"/>
    <w:rsid w:val="00A831EC"/>
    <w:rsid w:val="00A83540"/>
    <w:rsid w:val="00A8370A"/>
    <w:rsid w:val="00A83942"/>
    <w:rsid w:val="00A83993"/>
    <w:rsid w:val="00A83F1C"/>
    <w:rsid w:val="00A842E8"/>
    <w:rsid w:val="00A843D0"/>
    <w:rsid w:val="00A857C1"/>
    <w:rsid w:val="00A8769B"/>
    <w:rsid w:val="00A87816"/>
    <w:rsid w:val="00A87AD3"/>
    <w:rsid w:val="00A87B0E"/>
    <w:rsid w:val="00A87C44"/>
    <w:rsid w:val="00A9009B"/>
    <w:rsid w:val="00A904AA"/>
    <w:rsid w:val="00A91357"/>
    <w:rsid w:val="00A914D0"/>
    <w:rsid w:val="00A91A0E"/>
    <w:rsid w:val="00A9215C"/>
    <w:rsid w:val="00A922FC"/>
    <w:rsid w:val="00A9286F"/>
    <w:rsid w:val="00A92898"/>
    <w:rsid w:val="00A92EE5"/>
    <w:rsid w:val="00A93054"/>
    <w:rsid w:val="00A93410"/>
    <w:rsid w:val="00A93599"/>
    <w:rsid w:val="00A93F79"/>
    <w:rsid w:val="00A94EA7"/>
    <w:rsid w:val="00A9520E"/>
    <w:rsid w:val="00A9522C"/>
    <w:rsid w:val="00A954AE"/>
    <w:rsid w:val="00A9587C"/>
    <w:rsid w:val="00A9599D"/>
    <w:rsid w:val="00A95BC2"/>
    <w:rsid w:val="00A96212"/>
    <w:rsid w:val="00A96428"/>
    <w:rsid w:val="00A96595"/>
    <w:rsid w:val="00A967C9"/>
    <w:rsid w:val="00A9734F"/>
    <w:rsid w:val="00A97E4C"/>
    <w:rsid w:val="00A97EBE"/>
    <w:rsid w:val="00AA01E4"/>
    <w:rsid w:val="00AA0561"/>
    <w:rsid w:val="00AA1A16"/>
    <w:rsid w:val="00AA1A1C"/>
    <w:rsid w:val="00AA1C4A"/>
    <w:rsid w:val="00AA20F1"/>
    <w:rsid w:val="00AA28C7"/>
    <w:rsid w:val="00AA2942"/>
    <w:rsid w:val="00AA2FE2"/>
    <w:rsid w:val="00AA31DE"/>
    <w:rsid w:val="00AA33AA"/>
    <w:rsid w:val="00AA355E"/>
    <w:rsid w:val="00AA3566"/>
    <w:rsid w:val="00AA3988"/>
    <w:rsid w:val="00AA3E43"/>
    <w:rsid w:val="00AA416A"/>
    <w:rsid w:val="00AA42A3"/>
    <w:rsid w:val="00AA4475"/>
    <w:rsid w:val="00AA46BD"/>
    <w:rsid w:val="00AA4F9F"/>
    <w:rsid w:val="00AA5618"/>
    <w:rsid w:val="00AA576C"/>
    <w:rsid w:val="00AA625F"/>
    <w:rsid w:val="00AA656C"/>
    <w:rsid w:val="00AA6B51"/>
    <w:rsid w:val="00AA74B0"/>
    <w:rsid w:val="00AA7966"/>
    <w:rsid w:val="00AA7ED6"/>
    <w:rsid w:val="00AB039E"/>
    <w:rsid w:val="00AB1064"/>
    <w:rsid w:val="00AB1646"/>
    <w:rsid w:val="00AB18D8"/>
    <w:rsid w:val="00AB1955"/>
    <w:rsid w:val="00AB1C48"/>
    <w:rsid w:val="00AB2106"/>
    <w:rsid w:val="00AB2298"/>
    <w:rsid w:val="00AB2B4E"/>
    <w:rsid w:val="00AB3164"/>
    <w:rsid w:val="00AB3439"/>
    <w:rsid w:val="00AB38F8"/>
    <w:rsid w:val="00AB3F5F"/>
    <w:rsid w:val="00AB3FB6"/>
    <w:rsid w:val="00AB4578"/>
    <w:rsid w:val="00AB4D25"/>
    <w:rsid w:val="00AB5364"/>
    <w:rsid w:val="00AB5549"/>
    <w:rsid w:val="00AB566F"/>
    <w:rsid w:val="00AB5D09"/>
    <w:rsid w:val="00AB5EAB"/>
    <w:rsid w:val="00AB64BD"/>
    <w:rsid w:val="00AB69D5"/>
    <w:rsid w:val="00AB6AF5"/>
    <w:rsid w:val="00AB6DC1"/>
    <w:rsid w:val="00AB6F50"/>
    <w:rsid w:val="00AB6F5D"/>
    <w:rsid w:val="00AB727A"/>
    <w:rsid w:val="00AB7DC3"/>
    <w:rsid w:val="00AC0B19"/>
    <w:rsid w:val="00AC0CE6"/>
    <w:rsid w:val="00AC1223"/>
    <w:rsid w:val="00AC1803"/>
    <w:rsid w:val="00AC1D07"/>
    <w:rsid w:val="00AC23BB"/>
    <w:rsid w:val="00AC247E"/>
    <w:rsid w:val="00AC27EF"/>
    <w:rsid w:val="00AC2943"/>
    <w:rsid w:val="00AC2963"/>
    <w:rsid w:val="00AC2A45"/>
    <w:rsid w:val="00AC2CD6"/>
    <w:rsid w:val="00AC32E2"/>
    <w:rsid w:val="00AC3817"/>
    <w:rsid w:val="00AC38D6"/>
    <w:rsid w:val="00AC3A3D"/>
    <w:rsid w:val="00AC3BB0"/>
    <w:rsid w:val="00AC4155"/>
    <w:rsid w:val="00AC463C"/>
    <w:rsid w:val="00AC48BF"/>
    <w:rsid w:val="00AC4C91"/>
    <w:rsid w:val="00AC527F"/>
    <w:rsid w:val="00AC58D1"/>
    <w:rsid w:val="00AC5B02"/>
    <w:rsid w:val="00AC62B2"/>
    <w:rsid w:val="00AC6943"/>
    <w:rsid w:val="00AC6D99"/>
    <w:rsid w:val="00AC6F8D"/>
    <w:rsid w:val="00AC7798"/>
    <w:rsid w:val="00AC7ABA"/>
    <w:rsid w:val="00AD00D1"/>
    <w:rsid w:val="00AD0F4C"/>
    <w:rsid w:val="00AD11FC"/>
    <w:rsid w:val="00AD12CD"/>
    <w:rsid w:val="00AD16BF"/>
    <w:rsid w:val="00AD18E4"/>
    <w:rsid w:val="00AD2059"/>
    <w:rsid w:val="00AD227E"/>
    <w:rsid w:val="00AD2629"/>
    <w:rsid w:val="00AD38FF"/>
    <w:rsid w:val="00AD39B2"/>
    <w:rsid w:val="00AD3C1E"/>
    <w:rsid w:val="00AD3D64"/>
    <w:rsid w:val="00AD4B09"/>
    <w:rsid w:val="00AD4C62"/>
    <w:rsid w:val="00AD4F51"/>
    <w:rsid w:val="00AD533B"/>
    <w:rsid w:val="00AD56DD"/>
    <w:rsid w:val="00AD5704"/>
    <w:rsid w:val="00AD574B"/>
    <w:rsid w:val="00AD5C73"/>
    <w:rsid w:val="00AD5E5E"/>
    <w:rsid w:val="00AD63ED"/>
    <w:rsid w:val="00AD67F1"/>
    <w:rsid w:val="00AD6CFF"/>
    <w:rsid w:val="00AD70FD"/>
    <w:rsid w:val="00AD766E"/>
    <w:rsid w:val="00AD785B"/>
    <w:rsid w:val="00AD7932"/>
    <w:rsid w:val="00AD7A07"/>
    <w:rsid w:val="00AD7E36"/>
    <w:rsid w:val="00AE067E"/>
    <w:rsid w:val="00AE086A"/>
    <w:rsid w:val="00AE0A78"/>
    <w:rsid w:val="00AE0FD3"/>
    <w:rsid w:val="00AE1098"/>
    <w:rsid w:val="00AE144D"/>
    <w:rsid w:val="00AE173F"/>
    <w:rsid w:val="00AE1880"/>
    <w:rsid w:val="00AE2032"/>
    <w:rsid w:val="00AE26AB"/>
    <w:rsid w:val="00AE2854"/>
    <w:rsid w:val="00AE2888"/>
    <w:rsid w:val="00AE3678"/>
    <w:rsid w:val="00AE3C73"/>
    <w:rsid w:val="00AE3E8D"/>
    <w:rsid w:val="00AE3EE1"/>
    <w:rsid w:val="00AE416B"/>
    <w:rsid w:val="00AE41D4"/>
    <w:rsid w:val="00AE45CF"/>
    <w:rsid w:val="00AE472C"/>
    <w:rsid w:val="00AE50C7"/>
    <w:rsid w:val="00AE5BD3"/>
    <w:rsid w:val="00AE5F47"/>
    <w:rsid w:val="00AE70A1"/>
    <w:rsid w:val="00AE7469"/>
    <w:rsid w:val="00AE7DB5"/>
    <w:rsid w:val="00AE7E8C"/>
    <w:rsid w:val="00AF00A0"/>
    <w:rsid w:val="00AF1434"/>
    <w:rsid w:val="00AF160B"/>
    <w:rsid w:val="00AF1B45"/>
    <w:rsid w:val="00AF1D85"/>
    <w:rsid w:val="00AF1F5F"/>
    <w:rsid w:val="00AF20FB"/>
    <w:rsid w:val="00AF2421"/>
    <w:rsid w:val="00AF2756"/>
    <w:rsid w:val="00AF2D86"/>
    <w:rsid w:val="00AF37DC"/>
    <w:rsid w:val="00AF3A0A"/>
    <w:rsid w:val="00AF3A7C"/>
    <w:rsid w:val="00AF47C6"/>
    <w:rsid w:val="00AF4A80"/>
    <w:rsid w:val="00AF531A"/>
    <w:rsid w:val="00AF5670"/>
    <w:rsid w:val="00AF5A00"/>
    <w:rsid w:val="00AF6D9A"/>
    <w:rsid w:val="00AF79CB"/>
    <w:rsid w:val="00AF7E64"/>
    <w:rsid w:val="00AF7FF2"/>
    <w:rsid w:val="00B01293"/>
    <w:rsid w:val="00B0132A"/>
    <w:rsid w:val="00B0142F"/>
    <w:rsid w:val="00B01561"/>
    <w:rsid w:val="00B01B0F"/>
    <w:rsid w:val="00B01D70"/>
    <w:rsid w:val="00B0251C"/>
    <w:rsid w:val="00B027D9"/>
    <w:rsid w:val="00B03992"/>
    <w:rsid w:val="00B04587"/>
    <w:rsid w:val="00B0458D"/>
    <w:rsid w:val="00B047D7"/>
    <w:rsid w:val="00B04A17"/>
    <w:rsid w:val="00B05D0F"/>
    <w:rsid w:val="00B05E74"/>
    <w:rsid w:val="00B05F0A"/>
    <w:rsid w:val="00B05F4B"/>
    <w:rsid w:val="00B060A1"/>
    <w:rsid w:val="00B0647D"/>
    <w:rsid w:val="00B067A8"/>
    <w:rsid w:val="00B067EC"/>
    <w:rsid w:val="00B0701C"/>
    <w:rsid w:val="00B07B31"/>
    <w:rsid w:val="00B07BE0"/>
    <w:rsid w:val="00B10CE9"/>
    <w:rsid w:val="00B11205"/>
    <w:rsid w:val="00B1147B"/>
    <w:rsid w:val="00B115AF"/>
    <w:rsid w:val="00B117D1"/>
    <w:rsid w:val="00B11912"/>
    <w:rsid w:val="00B11A31"/>
    <w:rsid w:val="00B11FF8"/>
    <w:rsid w:val="00B1246B"/>
    <w:rsid w:val="00B124B6"/>
    <w:rsid w:val="00B128F9"/>
    <w:rsid w:val="00B12E41"/>
    <w:rsid w:val="00B12EE4"/>
    <w:rsid w:val="00B13538"/>
    <w:rsid w:val="00B143F1"/>
    <w:rsid w:val="00B1456A"/>
    <w:rsid w:val="00B1505A"/>
    <w:rsid w:val="00B15193"/>
    <w:rsid w:val="00B151F2"/>
    <w:rsid w:val="00B15A83"/>
    <w:rsid w:val="00B15B7C"/>
    <w:rsid w:val="00B15DF4"/>
    <w:rsid w:val="00B15E98"/>
    <w:rsid w:val="00B1605B"/>
    <w:rsid w:val="00B1622A"/>
    <w:rsid w:val="00B16A16"/>
    <w:rsid w:val="00B173C1"/>
    <w:rsid w:val="00B17E9B"/>
    <w:rsid w:val="00B17FF7"/>
    <w:rsid w:val="00B20110"/>
    <w:rsid w:val="00B20146"/>
    <w:rsid w:val="00B203B1"/>
    <w:rsid w:val="00B2041E"/>
    <w:rsid w:val="00B204B3"/>
    <w:rsid w:val="00B205D0"/>
    <w:rsid w:val="00B20690"/>
    <w:rsid w:val="00B20C23"/>
    <w:rsid w:val="00B2178D"/>
    <w:rsid w:val="00B21D21"/>
    <w:rsid w:val="00B21D87"/>
    <w:rsid w:val="00B21D9D"/>
    <w:rsid w:val="00B2256A"/>
    <w:rsid w:val="00B2286F"/>
    <w:rsid w:val="00B22BCD"/>
    <w:rsid w:val="00B23073"/>
    <w:rsid w:val="00B23173"/>
    <w:rsid w:val="00B24752"/>
    <w:rsid w:val="00B24F30"/>
    <w:rsid w:val="00B25CF7"/>
    <w:rsid w:val="00B25F3E"/>
    <w:rsid w:val="00B260C8"/>
    <w:rsid w:val="00B266F6"/>
    <w:rsid w:val="00B269E7"/>
    <w:rsid w:val="00B27020"/>
    <w:rsid w:val="00B27500"/>
    <w:rsid w:val="00B27832"/>
    <w:rsid w:val="00B27AE8"/>
    <w:rsid w:val="00B307E8"/>
    <w:rsid w:val="00B30A30"/>
    <w:rsid w:val="00B30B78"/>
    <w:rsid w:val="00B3101B"/>
    <w:rsid w:val="00B3133A"/>
    <w:rsid w:val="00B31537"/>
    <w:rsid w:val="00B31911"/>
    <w:rsid w:val="00B31B9F"/>
    <w:rsid w:val="00B323B1"/>
    <w:rsid w:val="00B330FA"/>
    <w:rsid w:val="00B33C7B"/>
    <w:rsid w:val="00B34194"/>
    <w:rsid w:val="00B34D53"/>
    <w:rsid w:val="00B350F7"/>
    <w:rsid w:val="00B35F8C"/>
    <w:rsid w:val="00B36042"/>
    <w:rsid w:val="00B3623B"/>
    <w:rsid w:val="00B36497"/>
    <w:rsid w:val="00B36831"/>
    <w:rsid w:val="00B36CDB"/>
    <w:rsid w:val="00B36F93"/>
    <w:rsid w:val="00B37577"/>
    <w:rsid w:val="00B403AD"/>
    <w:rsid w:val="00B406BE"/>
    <w:rsid w:val="00B41A82"/>
    <w:rsid w:val="00B41C4B"/>
    <w:rsid w:val="00B422BC"/>
    <w:rsid w:val="00B42FB1"/>
    <w:rsid w:val="00B43286"/>
    <w:rsid w:val="00B43534"/>
    <w:rsid w:val="00B43690"/>
    <w:rsid w:val="00B437BD"/>
    <w:rsid w:val="00B438C0"/>
    <w:rsid w:val="00B43FD7"/>
    <w:rsid w:val="00B44255"/>
    <w:rsid w:val="00B442B4"/>
    <w:rsid w:val="00B443C2"/>
    <w:rsid w:val="00B44E7C"/>
    <w:rsid w:val="00B44EEC"/>
    <w:rsid w:val="00B46016"/>
    <w:rsid w:val="00B4619B"/>
    <w:rsid w:val="00B46347"/>
    <w:rsid w:val="00B464D0"/>
    <w:rsid w:val="00B46D07"/>
    <w:rsid w:val="00B47841"/>
    <w:rsid w:val="00B47E90"/>
    <w:rsid w:val="00B50164"/>
    <w:rsid w:val="00B5070F"/>
    <w:rsid w:val="00B50EFD"/>
    <w:rsid w:val="00B51037"/>
    <w:rsid w:val="00B5120C"/>
    <w:rsid w:val="00B513EA"/>
    <w:rsid w:val="00B5155D"/>
    <w:rsid w:val="00B516BE"/>
    <w:rsid w:val="00B5173D"/>
    <w:rsid w:val="00B51B31"/>
    <w:rsid w:val="00B524DE"/>
    <w:rsid w:val="00B5256E"/>
    <w:rsid w:val="00B52628"/>
    <w:rsid w:val="00B5302B"/>
    <w:rsid w:val="00B5407C"/>
    <w:rsid w:val="00B54584"/>
    <w:rsid w:val="00B54998"/>
    <w:rsid w:val="00B549D1"/>
    <w:rsid w:val="00B54CCD"/>
    <w:rsid w:val="00B54EAB"/>
    <w:rsid w:val="00B55382"/>
    <w:rsid w:val="00B558D9"/>
    <w:rsid w:val="00B558F1"/>
    <w:rsid w:val="00B55A6A"/>
    <w:rsid w:val="00B55C06"/>
    <w:rsid w:val="00B55D20"/>
    <w:rsid w:val="00B55E25"/>
    <w:rsid w:val="00B55F36"/>
    <w:rsid w:val="00B5606F"/>
    <w:rsid w:val="00B5625B"/>
    <w:rsid w:val="00B56924"/>
    <w:rsid w:val="00B56A8C"/>
    <w:rsid w:val="00B57291"/>
    <w:rsid w:val="00B57822"/>
    <w:rsid w:val="00B57849"/>
    <w:rsid w:val="00B606FF"/>
    <w:rsid w:val="00B6091B"/>
    <w:rsid w:val="00B61358"/>
    <w:rsid w:val="00B61898"/>
    <w:rsid w:val="00B61916"/>
    <w:rsid w:val="00B62F19"/>
    <w:rsid w:val="00B6349B"/>
    <w:rsid w:val="00B6369F"/>
    <w:rsid w:val="00B63E74"/>
    <w:rsid w:val="00B6436A"/>
    <w:rsid w:val="00B643C8"/>
    <w:rsid w:val="00B649AD"/>
    <w:rsid w:val="00B65695"/>
    <w:rsid w:val="00B65ADA"/>
    <w:rsid w:val="00B6689C"/>
    <w:rsid w:val="00B66E31"/>
    <w:rsid w:val="00B6723E"/>
    <w:rsid w:val="00B67304"/>
    <w:rsid w:val="00B67630"/>
    <w:rsid w:val="00B67B0C"/>
    <w:rsid w:val="00B70057"/>
    <w:rsid w:val="00B700B0"/>
    <w:rsid w:val="00B708C6"/>
    <w:rsid w:val="00B70C31"/>
    <w:rsid w:val="00B71013"/>
    <w:rsid w:val="00B71462"/>
    <w:rsid w:val="00B71612"/>
    <w:rsid w:val="00B71AAA"/>
    <w:rsid w:val="00B7213A"/>
    <w:rsid w:val="00B723D0"/>
    <w:rsid w:val="00B729BC"/>
    <w:rsid w:val="00B72BE8"/>
    <w:rsid w:val="00B72D7E"/>
    <w:rsid w:val="00B73011"/>
    <w:rsid w:val="00B7355F"/>
    <w:rsid w:val="00B743AD"/>
    <w:rsid w:val="00B74A55"/>
    <w:rsid w:val="00B74BE5"/>
    <w:rsid w:val="00B755FE"/>
    <w:rsid w:val="00B75641"/>
    <w:rsid w:val="00B758BE"/>
    <w:rsid w:val="00B75B74"/>
    <w:rsid w:val="00B7621E"/>
    <w:rsid w:val="00B763B7"/>
    <w:rsid w:val="00B7649B"/>
    <w:rsid w:val="00B769A4"/>
    <w:rsid w:val="00B76D32"/>
    <w:rsid w:val="00B7720F"/>
    <w:rsid w:val="00B77240"/>
    <w:rsid w:val="00B77358"/>
    <w:rsid w:val="00B7765F"/>
    <w:rsid w:val="00B7766E"/>
    <w:rsid w:val="00B77852"/>
    <w:rsid w:val="00B77AEE"/>
    <w:rsid w:val="00B77F97"/>
    <w:rsid w:val="00B8072F"/>
    <w:rsid w:val="00B809ED"/>
    <w:rsid w:val="00B80D7A"/>
    <w:rsid w:val="00B80FDE"/>
    <w:rsid w:val="00B813CC"/>
    <w:rsid w:val="00B817F2"/>
    <w:rsid w:val="00B82112"/>
    <w:rsid w:val="00B82327"/>
    <w:rsid w:val="00B824F0"/>
    <w:rsid w:val="00B826F1"/>
    <w:rsid w:val="00B82799"/>
    <w:rsid w:val="00B82860"/>
    <w:rsid w:val="00B82D1E"/>
    <w:rsid w:val="00B83448"/>
    <w:rsid w:val="00B83C28"/>
    <w:rsid w:val="00B83C35"/>
    <w:rsid w:val="00B84455"/>
    <w:rsid w:val="00B848F5"/>
    <w:rsid w:val="00B84905"/>
    <w:rsid w:val="00B84DB7"/>
    <w:rsid w:val="00B85485"/>
    <w:rsid w:val="00B85B97"/>
    <w:rsid w:val="00B860ED"/>
    <w:rsid w:val="00B86503"/>
    <w:rsid w:val="00B87572"/>
    <w:rsid w:val="00B87A6E"/>
    <w:rsid w:val="00B87BB9"/>
    <w:rsid w:val="00B90191"/>
    <w:rsid w:val="00B90396"/>
    <w:rsid w:val="00B9061C"/>
    <w:rsid w:val="00B907A3"/>
    <w:rsid w:val="00B90AAE"/>
    <w:rsid w:val="00B9117D"/>
    <w:rsid w:val="00B91404"/>
    <w:rsid w:val="00B91EC6"/>
    <w:rsid w:val="00B91F0A"/>
    <w:rsid w:val="00B91F17"/>
    <w:rsid w:val="00B92424"/>
    <w:rsid w:val="00B92A20"/>
    <w:rsid w:val="00B9333A"/>
    <w:rsid w:val="00B93617"/>
    <w:rsid w:val="00B936B1"/>
    <w:rsid w:val="00B93A58"/>
    <w:rsid w:val="00B93F32"/>
    <w:rsid w:val="00B9417D"/>
    <w:rsid w:val="00B9468C"/>
    <w:rsid w:val="00B9472C"/>
    <w:rsid w:val="00B948FC"/>
    <w:rsid w:val="00B951A8"/>
    <w:rsid w:val="00B95FB3"/>
    <w:rsid w:val="00B96341"/>
    <w:rsid w:val="00B964CF"/>
    <w:rsid w:val="00B9674D"/>
    <w:rsid w:val="00B968DE"/>
    <w:rsid w:val="00B96EC8"/>
    <w:rsid w:val="00B96FCC"/>
    <w:rsid w:val="00B97115"/>
    <w:rsid w:val="00B9740B"/>
    <w:rsid w:val="00B97C5D"/>
    <w:rsid w:val="00BA014A"/>
    <w:rsid w:val="00BA074C"/>
    <w:rsid w:val="00BA0D95"/>
    <w:rsid w:val="00BA0E53"/>
    <w:rsid w:val="00BA1588"/>
    <w:rsid w:val="00BA28B2"/>
    <w:rsid w:val="00BA32F8"/>
    <w:rsid w:val="00BA351F"/>
    <w:rsid w:val="00BA3B01"/>
    <w:rsid w:val="00BA3CBF"/>
    <w:rsid w:val="00BA4319"/>
    <w:rsid w:val="00BA4359"/>
    <w:rsid w:val="00BA503D"/>
    <w:rsid w:val="00BA547C"/>
    <w:rsid w:val="00BA5763"/>
    <w:rsid w:val="00BA5C18"/>
    <w:rsid w:val="00BA62D9"/>
    <w:rsid w:val="00BA6BDF"/>
    <w:rsid w:val="00BA753C"/>
    <w:rsid w:val="00BB02D0"/>
    <w:rsid w:val="00BB0C6F"/>
    <w:rsid w:val="00BB0D73"/>
    <w:rsid w:val="00BB13F5"/>
    <w:rsid w:val="00BB1F85"/>
    <w:rsid w:val="00BB2026"/>
    <w:rsid w:val="00BB2D17"/>
    <w:rsid w:val="00BB2D88"/>
    <w:rsid w:val="00BB35A0"/>
    <w:rsid w:val="00BB36E0"/>
    <w:rsid w:val="00BB4598"/>
    <w:rsid w:val="00BB4A74"/>
    <w:rsid w:val="00BB4DD1"/>
    <w:rsid w:val="00BB5261"/>
    <w:rsid w:val="00BB5780"/>
    <w:rsid w:val="00BB5A26"/>
    <w:rsid w:val="00BB5EA1"/>
    <w:rsid w:val="00BB6141"/>
    <w:rsid w:val="00BB6A27"/>
    <w:rsid w:val="00BB6D55"/>
    <w:rsid w:val="00BB7286"/>
    <w:rsid w:val="00BB7F0A"/>
    <w:rsid w:val="00BB7FB1"/>
    <w:rsid w:val="00BC0871"/>
    <w:rsid w:val="00BC0B1A"/>
    <w:rsid w:val="00BC0ED1"/>
    <w:rsid w:val="00BC167F"/>
    <w:rsid w:val="00BC1BD5"/>
    <w:rsid w:val="00BC1F2E"/>
    <w:rsid w:val="00BC2146"/>
    <w:rsid w:val="00BC2413"/>
    <w:rsid w:val="00BC2569"/>
    <w:rsid w:val="00BC2AFA"/>
    <w:rsid w:val="00BC30ED"/>
    <w:rsid w:val="00BC373A"/>
    <w:rsid w:val="00BC3932"/>
    <w:rsid w:val="00BC3C44"/>
    <w:rsid w:val="00BC40E4"/>
    <w:rsid w:val="00BC43FD"/>
    <w:rsid w:val="00BC4623"/>
    <w:rsid w:val="00BC4804"/>
    <w:rsid w:val="00BC497B"/>
    <w:rsid w:val="00BC4D68"/>
    <w:rsid w:val="00BC4EDA"/>
    <w:rsid w:val="00BC56EE"/>
    <w:rsid w:val="00BC5873"/>
    <w:rsid w:val="00BC588B"/>
    <w:rsid w:val="00BC5AAE"/>
    <w:rsid w:val="00BC5BD3"/>
    <w:rsid w:val="00BC5CD5"/>
    <w:rsid w:val="00BC64C4"/>
    <w:rsid w:val="00BC6983"/>
    <w:rsid w:val="00BC6F9A"/>
    <w:rsid w:val="00BC75EC"/>
    <w:rsid w:val="00BC76B3"/>
    <w:rsid w:val="00BC7B90"/>
    <w:rsid w:val="00BC7C68"/>
    <w:rsid w:val="00BC7FCF"/>
    <w:rsid w:val="00BD00A8"/>
    <w:rsid w:val="00BD0160"/>
    <w:rsid w:val="00BD07D5"/>
    <w:rsid w:val="00BD096F"/>
    <w:rsid w:val="00BD1436"/>
    <w:rsid w:val="00BD1792"/>
    <w:rsid w:val="00BD1995"/>
    <w:rsid w:val="00BD1ACF"/>
    <w:rsid w:val="00BD240E"/>
    <w:rsid w:val="00BD27A5"/>
    <w:rsid w:val="00BD27F0"/>
    <w:rsid w:val="00BD2CBA"/>
    <w:rsid w:val="00BD323D"/>
    <w:rsid w:val="00BD3BCA"/>
    <w:rsid w:val="00BD3E24"/>
    <w:rsid w:val="00BD4094"/>
    <w:rsid w:val="00BD4B56"/>
    <w:rsid w:val="00BD4B77"/>
    <w:rsid w:val="00BD4EB8"/>
    <w:rsid w:val="00BD4FDA"/>
    <w:rsid w:val="00BD5EF7"/>
    <w:rsid w:val="00BD6948"/>
    <w:rsid w:val="00BD708F"/>
    <w:rsid w:val="00BD7207"/>
    <w:rsid w:val="00BD726A"/>
    <w:rsid w:val="00BD73D0"/>
    <w:rsid w:val="00BD758D"/>
    <w:rsid w:val="00BD75F0"/>
    <w:rsid w:val="00BE0345"/>
    <w:rsid w:val="00BE092A"/>
    <w:rsid w:val="00BE0A61"/>
    <w:rsid w:val="00BE0D26"/>
    <w:rsid w:val="00BE24FF"/>
    <w:rsid w:val="00BE2DCD"/>
    <w:rsid w:val="00BE301F"/>
    <w:rsid w:val="00BE32C7"/>
    <w:rsid w:val="00BE32CC"/>
    <w:rsid w:val="00BE37DB"/>
    <w:rsid w:val="00BE3901"/>
    <w:rsid w:val="00BE3B75"/>
    <w:rsid w:val="00BE497D"/>
    <w:rsid w:val="00BE49C5"/>
    <w:rsid w:val="00BE5363"/>
    <w:rsid w:val="00BE54C6"/>
    <w:rsid w:val="00BE57A0"/>
    <w:rsid w:val="00BE57BE"/>
    <w:rsid w:val="00BE5F0D"/>
    <w:rsid w:val="00BE5FAF"/>
    <w:rsid w:val="00BE60AD"/>
    <w:rsid w:val="00BE67EC"/>
    <w:rsid w:val="00BE6C13"/>
    <w:rsid w:val="00BE76C5"/>
    <w:rsid w:val="00BF013B"/>
    <w:rsid w:val="00BF0431"/>
    <w:rsid w:val="00BF08C9"/>
    <w:rsid w:val="00BF0E27"/>
    <w:rsid w:val="00BF10B5"/>
    <w:rsid w:val="00BF194B"/>
    <w:rsid w:val="00BF1BD5"/>
    <w:rsid w:val="00BF1C0D"/>
    <w:rsid w:val="00BF2090"/>
    <w:rsid w:val="00BF211D"/>
    <w:rsid w:val="00BF23B9"/>
    <w:rsid w:val="00BF2556"/>
    <w:rsid w:val="00BF2AFD"/>
    <w:rsid w:val="00BF2FB1"/>
    <w:rsid w:val="00BF3011"/>
    <w:rsid w:val="00BF347E"/>
    <w:rsid w:val="00BF3D7A"/>
    <w:rsid w:val="00BF4083"/>
    <w:rsid w:val="00BF445A"/>
    <w:rsid w:val="00BF4ED1"/>
    <w:rsid w:val="00BF4F0C"/>
    <w:rsid w:val="00BF5611"/>
    <w:rsid w:val="00BF5CFA"/>
    <w:rsid w:val="00BF6871"/>
    <w:rsid w:val="00BF705D"/>
    <w:rsid w:val="00BF759B"/>
    <w:rsid w:val="00BF7A15"/>
    <w:rsid w:val="00C00729"/>
    <w:rsid w:val="00C00871"/>
    <w:rsid w:val="00C0097F"/>
    <w:rsid w:val="00C00A6C"/>
    <w:rsid w:val="00C01440"/>
    <w:rsid w:val="00C0146E"/>
    <w:rsid w:val="00C014B1"/>
    <w:rsid w:val="00C014B8"/>
    <w:rsid w:val="00C015CC"/>
    <w:rsid w:val="00C01719"/>
    <w:rsid w:val="00C01A57"/>
    <w:rsid w:val="00C0285F"/>
    <w:rsid w:val="00C028D0"/>
    <w:rsid w:val="00C02A34"/>
    <w:rsid w:val="00C02D0B"/>
    <w:rsid w:val="00C0321D"/>
    <w:rsid w:val="00C0355A"/>
    <w:rsid w:val="00C046EA"/>
    <w:rsid w:val="00C055E8"/>
    <w:rsid w:val="00C05D40"/>
    <w:rsid w:val="00C05F48"/>
    <w:rsid w:val="00C06EA2"/>
    <w:rsid w:val="00C06F10"/>
    <w:rsid w:val="00C0731E"/>
    <w:rsid w:val="00C0766D"/>
    <w:rsid w:val="00C07A95"/>
    <w:rsid w:val="00C07B22"/>
    <w:rsid w:val="00C10CA3"/>
    <w:rsid w:val="00C10CCD"/>
    <w:rsid w:val="00C10CF3"/>
    <w:rsid w:val="00C11E76"/>
    <w:rsid w:val="00C124AC"/>
    <w:rsid w:val="00C128A8"/>
    <w:rsid w:val="00C129FD"/>
    <w:rsid w:val="00C12C77"/>
    <w:rsid w:val="00C1318C"/>
    <w:rsid w:val="00C13A9F"/>
    <w:rsid w:val="00C13CA4"/>
    <w:rsid w:val="00C13E69"/>
    <w:rsid w:val="00C145DF"/>
    <w:rsid w:val="00C146BC"/>
    <w:rsid w:val="00C149C5"/>
    <w:rsid w:val="00C14DE3"/>
    <w:rsid w:val="00C14FFB"/>
    <w:rsid w:val="00C15A4A"/>
    <w:rsid w:val="00C161F9"/>
    <w:rsid w:val="00C16362"/>
    <w:rsid w:val="00C16594"/>
    <w:rsid w:val="00C166EF"/>
    <w:rsid w:val="00C16AB4"/>
    <w:rsid w:val="00C17187"/>
    <w:rsid w:val="00C1757E"/>
    <w:rsid w:val="00C17D45"/>
    <w:rsid w:val="00C17DAF"/>
    <w:rsid w:val="00C2048B"/>
    <w:rsid w:val="00C20C08"/>
    <w:rsid w:val="00C214B9"/>
    <w:rsid w:val="00C21F30"/>
    <w:rsid w:val="00C22078"/>
    <w:rsid w:val="00C223FF"/>
    <w:rsid w:val="00C224AA"/>
    <w:rsid w:val="00C22DCF"/>
    <w:rsid w:val="00C22F28"/>
    <w:rsid w:val="00C230D8"/>
    <w:rsid w:val="00C2391B"/>
    <w:rsid w:val="00C24023"/>
    <w:rsid w:val="00C240A3"/>
    <w:rsid w:val="00C253B1"/>
    <w:rsid w:val="00C25405"/>
    <w:rsid w:val="00C25857"/>
    <w:rsid w:val="00C25D67"/>
    <w:rsid w:val="00C26586"/>
    <w:rsid w:val="00C2678A"/>
    <w:rsid w:val="00C26AFA"/>
    <w:rsid w:val="00C26E16"/>
    <w:rsid w:val="00C2736B"/>
    <w:rsid w:val="00C27643"/>
    <w:rsid w:val="00C27C3D"/>
    <w:rsid w:val="00C3006B"/>
    <w:rsid w:val="00C307B6"/>
    <w:rsid w:val="00C326EF"/>
    <w:rsid w:val="00C32FE9"/>
    <w:rsid w:val="00C3350A"/>
    <w:rsid w:val="00C338DF"/>
    <w:rsid w:val="00C33B4A"/>
    <w:rsid w:val="00C34074"/>
    <w:rsid w:val="00C34418"/>
    <w:rsid w:val="00C34D02"/>
    <w:rsid w:val="00C34F26"/>
    <w:rsid w:val="00C34FFF"/>
    <w:rsid w:val="00C35407"/>
    <w:rsid w:val="00C358FB"/>
    <w:rsid w:val="00C35CA5"/>
    <w:rsid w:val="00C36759"/>
    <w:rsid w:val="00C37418"/>
    <w:rsid w:val="00C3776F"/>
    <w:rsid w:val="00C377C1"/>
    <w:rsid w:val="00C37B53"/>
    <w:rsid w:val="00C37DFD"/>
    <w:rsid w:val="00C40D33"/>
    <w:rsid w:val="00C40F49"/>
    <w:rsid w:val="00C41374"/>
    <w:rsid w:val="00C41375"/>
    <w:rsid w:val="00C4142B"/>
    <w:rsid w:val="00C415A2"/>
    <w:rsid w:val="00C4168F"/>
    <w:rsid w:val="00C417F7"/>
    <w:rsid w:val="00C41E99"/>
    <w:rsid w:val="00C41F5B"/>
    <w:rsid w:val="00C42017"/>
    <w:rsid w:val="00C425D1"/>
    <w:rsid w:val="00C427C3"/>
    <w:rsid w:val="00C42C4C"/>
    <w:rsid w:val="00C4306E"/>
    <w:rsid w:val="00C43184"/>
    <w:rsid w:val="00C4388F"/>
    <w:rsid w:val="00C443BB"/>
    <w:rsid w:val="00C44426"/>
    <w:rsid w:val="00C44522"/>
    <w:rsid w:val="00C44544"/>
    <w:rsid w:val="00C44866"/>
    <w:rsid w:val="00C44E79"/>
    <w:rsid w:val="00C45742"/>
    <w:rsid w:val="00C458FE"/>
    <w:rsid w:val="00C45EF2"/>
    <w:rsid w:val="00C45FC1"/>
    <w:rsid w:val="00C47107"/>
    <w:rsid w:val="00C4711C"/>
    <w:rsid w:val="00C5009D"/>
    <w:rsid w:val="00C500D9"/>
    <w:rsid w:val="00C50570"/>
    <w:rsid w:val="00C50E6D"/>
    <w:rsid w:val="00C5106C"/>
    <w:rsid w:val="00C52717"/>
    <w:rsid w:val="00C52CA3"/>
    <w:rsid w:val="00C52F30"/>
    <w:rsid w:val="00C53557"/>
    <w:rsid w:val="00C53567"/>
    <w:rsid w:val="00C53713"/>
    <w:rsid w:val="00C53AF9"/>
    <w:rsid w:val="00C5463F"/>
    <w:rsid w:val="00C54BB1"/>
    <w:rsid w:val="00C54D70"/>
    <w:rsid w:val="00C54F05"/>
    <w:rsid w:val="00C56674"/>
    <w:rsid w:val="00C57972"/>
    <w:rsid w:val="00C57D50"/>
    <w:rsid w:val="00C60369"/>
    <w:rsid w:val="00C60679"/>
    <w:rsid w:val="00C6083F"/>
    <w:rsid w:val="00C60CA5"/>
    <w:rsid w:val="00C60DB0"/>
    <w:rsid w:val="00C60DEF"/>
    <w:rsid w:val="00C6116B"/>
    <w:rsid w:val="00C612DE"/>
    <w:rsid w:val="00C61F52"/>
    <w:rsid w:val="00C625C5"/>
    <w:rsid w:val="00C62814"/>
    <w:rsid w:val="00C62A55"/>
    <w:rsid w:val="00C62A8D"/>
    <w:rsid w:val="00C62F25"/>
    <w:rsid w:val="00C63191"/>
    <w:rsid w:val="00C63204"/>
    <w:rsid w:val="00C633CC"/>
    <w:rsid w:val="00C6340C"/>
    <w:rsid w:val="00C63AF0"/>
    <w:rsid w:val="00C63D59"/>
    <w:rsid w:val="00C640B9"/>
    <w:rsid w:val="00C642AE"/>
    <w:rsid w:val="00C643BD"/>
    <w:rsid w:val="00C6557A"/>
    <w:rsid w:val="00C65B63"/>
    <w:rsid w:val="00C6641C"/>
    <w:rsid w:val="00C66914"/>
    <w:rsid w:val="00C675A8"/>
    <w:rsid w:val="00C6794B"/>
    <w:rsid w:val="00C67BAE"/>
    <w:rsid w:val="00C67C29"/>
    <w:rsid w:val="00C67EBA"/>
    <w:rsid w:val="00C67EF8"/>
    <w:rsid w:val="00C700D2"/>
    <w:rsid w:val="00C703E2"/>
    <w:rsid w:val="00C70875"/>
    <w:rsid w:val="00C70D06"/>
    <w:rsid w:val="00C71072"/>
    <w:rsid w:val="00C71140"/>
    <w:rsid w:val="00C71FF5"/>
    <w:rsid w:val="00C72058"/>
    <w:rsid w:val="00C72AE1"/>
    <w:rsid w:val="00C72CF2"/>
    <w:rsid w:val="00C72DCE"/>
    <w:rsid w:val="00C72DDD"/>
    <w:rsid w:val="00C731CF"/>
    <w:rsid w:val="00C7339E"/>
    <w:rsid w:val="00C73496"/>
    <w:rsid w:val="00C73B67"/>
    <w:rsid w:val="00C73CAD"/>
    <w:rsid w:val="00C745EC"/>
    <w:rsid w:val="00C749E9"/>
    <w:rsid w:val="00C74CE8"/>
    <w:rsid w:val="00C74F29"/>
    <w:rsid w:val="00C7527A"/>
    <w:rsid w:val="00C75EAF"/>
    <w:rsid w:val="00C7644C"/>
    <w:rsid w:val="00C76914"/>
    <w:rsid w:val="00C76A72"/>
    <w:rsid w:val="00C76D12"/>
    <w:rsid w:val="00C7718A"/>
    <w:rsid w:val="00C77CCA"/>
    <w:rsid w:val="00C8024E"/>
    <w:rsid w:val="00C80408"/>
    <w:rsid w:val="00C8060D"/>
    <w:rsid w:val="00C80826"/>
    <w:rsid w:val="00C808D8"/>
    <w:rsid w:val="00C80A40"/>
    <w:rsid w:val="00C80AB3"/>
    <w:rsid w:val="00C80F75"/>
    <w:rsid w:val="00C81BA4"/>
    <w:rsid w:val="00C820CA"/>
    <w:rsid w:val="00C830BC"/>
    <w:rsid w:val="00C83659"/>
    <w:rsid w:val="00C837D4"/>
    <w:rsid w:val="00C83967"/>
    <w:rsid w:val="00C83AF0"/>
    <w:rsid w:val="00C83B2B"/>
    <w:rsid w:val="00C840A9"/>
    <w:rsid w:val="00C848CA"/>
    <w:rsid w:val="00C8559E"/>
    <w:rsid w:val="00C8560B"/>
    <w:rsid w:val="00C859FB"/>
    <w:rsid w:val="00C86602"/>
    <w:rsid w:val="00C872AA"/>
    <w:rsid w:val="00C8755B"/>
    <w:rsid w:val="00C911CD"/>
    <w:rsid w:val="00C91BE9"/>
    <w:rsid w:val="00C9253F"/>
    <w:rsid w:val="00C92956"/>
    <w:rsid w:val="00C92A19"/>
    <w:rsid w:val="00C930FC"/>
    <w:rsid w:val="00C935E3"/>
    <w:rsid w:val="00C93770"/>
    <w:rsid w:val="00C93B0A"/>
    <w:rsid w:val="00C94964"/>
    <w:rsid w:val="00C95709"/>
    <w:rsid w:val="00C9603E"/>
    <w:rsid w:val="00C97E0F"/>
    <w:rsid w:val="00C97E2A"/>
    <w:rsid w:val="00CA008F"/>
    <w:rsid w:val="00CA0681"/>
    <w:rsid w:val="00CA0A02"/>
    <w:rsid w:val="00CA0DD6"/>
    <w:rsid w:val="00CA170A"/>
    <w:rsid w:val="00CA1A87"/>
    <w:rsid w:val="00CA1C1A"/>
    <w:rsid w:val="00CA2099"/>
    <w:rsid w:val="00CA2BA3"/>
    <w:rsid w:val="00CA4D8A"/>
    <w:rsid w:val="00CA5037"/>
    <w:rsid w:val="00CA56C0"/>
    <w:rsid w:val="00CA5BA1"/>
    <w:rsid w:val="00CA610A"/>
    <w:rsid w:val="00CA67D4"/>
    <w:rsid w:val="00CA6EB5"/>
    <w:rsid w:val="00CA7F7D"/>
    <w:rsid w:val="00CB011F"/>
    <w:rsid w:val="00CB06D2"/>
    <w:rsid w:val="00CB07F0"/>
    <w:rsid w:val="00CB0A37"/>
    <w:rsid w:val="00CB144D"/>
    <w:rsid w:val="00CB16EA"/>
    <w:rsid w:val="00CB1F38"/>
    <w:rsid w:val="00CB255B"/>
    <w:rsid w:val="00CB34BA"/>
    <w:rsid w:val="00CB353B"/>
    <w:rsid w:val="00CB360A"/>
    <w:rsid w:val="00CB3A24"/>
    <w:rsid w:val="00CB3A6F"/>
    <w:rsid w:val="00CB3E51"/>
    <w:rsid w:val="00CB402F"/>
    <w:rsid w:val="00CB4880"/>
    <w:rsid w:val="00CB4BB0"/>
    <w:rsid w:val="00CB4F6C"/>
    <w:rsid w:val="00CB4FC9"/>
    <w:rsid w:val="00CB5168"/>
    <w:rsid w:val="00CB5211"/>
    <w:rsid w:val="00CB5277"/>
    <w:rsid w:val="00CB555D"/>
    <w:rsid w:val="00CB5D7B"/>
    <w:rsid w:val="00CB5F35"/>
    <w:rsid w:val="00CB6108"/>
    <w:rsid w:val="00CB6759"/>
    <w:rsid w:val="00CB67AE"/>
    <w:rsid w:val="00CB6B3A"/>
    <w:rsid w:val="00CB70A2"/>
    <w:rsid w:val="00CB71CA"/>
    <w:rsid w:val="00CB7313"/>
    <w:rsid w:val="00CB7563"/>
    <w:rsid w:val="00CB7A55"/>
    <w:rsid w:val="00CB7DF2"/>
    <w:rsid w:val="00CB7FE6"/>
    <w:rsid w:val="00CC0367"/>
    <w:rsid w:val="00CC043A"/>
    <w:rsid w:val="00CC0D16"/>
    <w:rsid w:val="00CC1E54"/>
    <w:rsid w:val="00CC1F0B"/>
    <w:rsid w:val="00CC2455"/>
    <w:rsid w:val="00CC2941"/>
    <w:rsid w:val="00CC37E9"/>
    <w:rsid w:val="00CC3E28"/>
    <w:rsid w:val="00CC4298"/>
    <w:rsid w:val="00CC4EDF"/>
    <w:rsid w:val="00CC4FA0"/>
    <w:rsid w:val="00CC573B"/>
    <w:rsid w:val="00CC57FA"/>
    <w:rsid w:val="00CC593B"/>
    <w:rsid w:val="00CC6193"/>
    <w:rsid w:val="00CC61F2"/>
    <w:rsid w:val="00CC6531"/>
    <w:rsid w:val="00CC65C2"/>
    <w:rsid w:val="00CC685A"/>
    <w:rsid w:val="00CC6BDA"/>
    <w:rsid w:val="00CC7276"/>
    <w:rsid w:val="00CC75A9"/>
    <w:rsid w:val="00CC7B70"/>
    <w:rsid w:val="00CC7FB6"/>
    <w:rsid w:val="00CD0FA2"/>
    <w:rsid w:val="00CD172D"/>
    <w:rsid w:val="00CD1786"/>
    <w:rsid w:val="00CD1CA0"/>
    <w:rsid w:val="00CD2268"/>
    <w:rsid w:val="00CD22D1"/>
    <w:rsid w:val="00CD28BD"/>
    <w:rsid w:val="00CD2903"/>
    <w:rsid w:val="00CD2A86"/>
    <w:rsid w:val="00CD2E16"/>
    <w:rsid w:val="00CD387C"/>
    <w:rsid w:val="00CD3A20"/>
    <w:rsid w:val="00CD3A95"/>
    <w:rsid w:val="00CD3C4B"/>
    <w:rsid w:val="00CD43E4"/>
    <w:rsid w:val="00CD4A6F"/>
    <w:rsid w:val="00CD4CC7"/>
    <w:rsid w:val="00CD4FE1"/>
    <w:rsid w:val="00CD5B03"/>
    <w:rsid w:val="00CD6281"/>
    <w:rsid w:val="00CD6585"/>
    <w:rsid w:val="00CD6C36"/>
    <w:rsid w:val="00CD72C8"/>
    <w:rsid w:val="00CD75B4"/>
    <w:rsid w:val="00CD7659"/>
    <w:rsid w:val="00CD7675"/>
    <w:rsid w:val="00CD78DA"/>
    <w:rsid w:val="00CE01F0"/>
    <w:rsid w:val="00CE04E4"/>
    <w:rsid w:val="00CE051D"/>
    <w:rsid w:val="00CE0C0B"/>
    <w:rsid w:val="00CE1254"/>
    <w:rsid w:val="00CE2597"/>
    <w:rsid w:val="00CE2973"/>
    <w:rsid w:val="00CE2D91"/>
    <w:rsid w:val="00CE311C"/>
    <w:rsid w:val="00CE37D3"/>
    <w:rsid w:val="00CE3F80"/>
    <w:rsid w:val="00CE4088"/>
    <w:rsid w:val="00CE443B"/>
    <w:rsid w:val="00CE5A0C"/>
    <w:rsid w:val="00CE63EE"/>
    <w:rsid w:val="00CE72CD"/>
    <w:rsid w:val="00CE7850"/>
    <w:rsid w:val="00CE791B"/>
    <w:rsid w:val="00CF0A1A"/>
    <w:rsid w:val="00CF1425"/>
    <w:rsid w:val="00CF256D"/>
    <w:rsid w:val="00CF2737"/>
    <w:rsid w:val="00CF29C4"/>
    <w:rsid w:val="00CF328A"/>
    <w:rsid w:val="00CF33C8"/>
    <w:rsid w:val="00CF33E8"/>
    <w:rsid w:val="00CF3777"/>
    <w:rsid w:val="00CF381A"/>
    <w:rsid w:val="00CF430E"/>
    <w:rsid w:val="00CF49C3"/>
    <w:rsid w:val="00CF4CFA"/>
    <w:rsid w:val="00CF5A8D"/>
    <w:rsid w:val="00CF5AC7"/>
    <w:rsid w:val="00CF62DA"/>
    <w:rsid w:val="00CF67EE"/>
    <w:rsid w:val="00CF6B93"/>
    <w:rsid w:val="00CF6DBB"/>
    <w:rsid w:val="00D006BB"/>
    <w:rsid w:val="00D00712"/>
    <w:rsid w:val="00D01B50"/>
    <w:rsid w:val="00D01C3A"/>
    <w:rsid w:val="00D021CC"/>
    <w:rsid w:val="00D022CF"/>
    <w:rsid w:val="00D027A0"/>
    <w:rsid w:val="00D02AC3"/>
    <w:rsid w:val="00D03227"/>
    <w:rsid w:val="00D038AD"/>
    <w:rsid w:val="00D043C7"/>
    <w:rsid w:val="00D04B38"/>
    <w:rsid w:val="00D05A2D"/>
    <w:rsid w:val="00D05C53"/>
    <w:rsid w:val="00D07CC0"/>
    <w:rsid w:val="00D100A3"/>
    <w:rsid w:val="00D1060B"/>
    <w:rsid w:val="00D10CD1"/>
    <w:rsid w:val="00D115C2"/>
    <w:rsid w:val="00D115DC"/>
    <w:rsid w:val="00D11B3D"/>
    <w:rsid w:val="00D11B89"/>
    <w:rsid w:val="00D11BAA"/>
    <w:rsid w:val="00D11E4B"/>
    <w:rsid w:val="00D131C2"/>
    <w:rsid w:val="00D135D1"/>
    <w:rsid w:val="00D13668"/>
    <w:rsid w:val="00D13A36"/>
    <w:rsid w:val="00D13AD8"/>
    <w:rsid w:val="00D14CFE"/>
    <w:rsid w:val="00D15882"/>
    <w:rsid w:val="00D158EB"/>
    <w:rsid w:val="00D16099"/>
    <w:rsid w:val="00D16FF4"/>
    <w:rsid w:val="00D173A1"/>
    <w:rsid w:val="00D202D5"/>
    <w:rsid w:val="00D20768"/>
    <w:rsid w:val="00D2104C"/>
    <w:rsid w:val="00D21653"/>
    <w:rsid w:val="00D21E8F"/>
    <w:rsid w:val="00D22A32"/>
    <w:rsid w:val="00D22C0B"/>
    <w:rsid w:val="00D2316D"/>
    <w:rsid w:val="00D23A5C"/>
    <w:rsid w:val="00D23BFB"/>
    <w:rsid w:val="00D241AB"/>
    <w:rsid w:val="00D2420D"/>
    <w:rsid w:val="00D2420F"/>
    <w:rsid w:val="00D24242"/>
    <w:rsid w:val="00D253C5"/>
    <w:rsid w:val="00D2596A"/>
    <w:rsid w:val="00D25C8D"/>
    <w:rsid w:val="00D25CEA"/>
    <w:rsid w:val="00D25DFB"/>
    <w:rsid w:val="00D260FE"/>
    <w:rsid w:val="00D2624C"/>
    <w:rsid w:val="00D265A0"/>
    <w:rsid w:val="00D269CB"/>
    <w:rsid w:val="00D26C98"/>
    <w:rsid w:val="00D27633"/>
    <w:rsid w:val="00D308DA"/>
    <w:rsid w:val="00D316D9"/>
    <w:rsid w:val="00D31EB8"/>
    <w:rsid w:val="00D3240E"/>
    <w:rsid w:val="00D325FC"/>
    <w:rsid w:val="00D32882"/>
    <w:rsid w:val="00D329FC"/>
    <w:rsid w:val="00D32DEB"/>
    <w:rsid w:val="00D32E17"/>
    <w:rsid w:val="00D335A3"/>
    <w:rsid w:val="00D34309"/>
    <w:rsid w:val="00D346F4"/>
    <w:rsid w:val="00D348EF"/>
    <w:rsid w:val="00D349F5"/>
    <w:rsid w:val="00D34E7F"/>
    <w:rsid w:val="00D35FAA"/>
    <w:rsid w:val="00D3611C"/>
    <w:rsid w:val="00D36482"/>
    <w:rsid w:val="00D37194"/>
    <w:rsid w:val="00D3744B"/>
    <w:rsid w:val="00D377E7"/>
    <w:rsid w:val="00D37852"/>
    <w:rsid w:val="00D37880"/>
    <w:rsid w:val="00D4040C"/>
    <w:rsid w:val="00D406D5"/>
    <w:rsid w:val="00D40B75"/>
    <w:rsid w:val="00D40B7F"/>
    <w:rsid w:val="00D423D2"/>
    <w:rsid w:val="00D42B12"/>
    <w:rsid w:val="00D42B2A"/>
    <w:rsid w:val="00D4340C"/>
    <w:rsid w:val="00D43584"/>
    <w:rsid w:val="00D436B7"/>
    <w:rsid w:val="00D43C59"/>
    <w:rsid w:val="00D43C93"/>
    <w:rsid w:val="00D43E43"/>
    <w:rsid w:val="00D44013"/>
    <w:rsid w:val="00D440EE"/>
    <w:rsid w:val="00D44685"/>
    <w:rsid w:val="00D447D9"/>
    <w:rsid w:val="00D449EA"/>
    <w:rsid w:val="00D4550D"/>
    <w:rsid w:val="00D455CF"/>
    <w:rsid w:val="00D45AEA"/>
    <w:rsid w:val="00D45C06"/>
    <w:rsid w:val="00D46789"/>
    <w:rsid w:val="00D467FA"/>
    <w:rsid w:val="00D46DD2"/>
    <w:rsid w:val="00D47662"/>
    <w:rsid w:val="00D5034A"/>
    <w:rsid w:val="00D5083B"/>
    <w:rsid w:val="00D50D65"/>
    <w:rsid w:val="00D50EA0"/>
    <w:rsid w:val="00D5167C"/>
    <w:rsid w:val="00D51F69"/>
    <w:rsid w:val="00D52BBE"/>
    <w:rsid w:val="00D52FD4"/>
    <w:rsid w:val="00D535F5"/>
    <w:rsid w:val="00D5394A"/>
    <w:rsid w:val="00D5419B"/>
    <w:rsid w:val="00D54317"/>
    <w:rsid w:val="00D5431E"/>
    <w:rsid w:val="00D543B6"/>
    <w:rsid w:val="00D547BC"/>
    <w:rsid w:val="00D54B0A"/>
    <w:rsid w:val="00D54EE4"/>
    <w:rsid w:val="00D5501B"/>
    <w:rsid w:val="00D55121"/>
    <w:rsid w:val="00D5515B"/>
    <w:rsid w:val="00D553D0"/>
    <w:rsid w:val="00D55766"/>
    <w:rsid w:val="00D55EC5"/>
    <w:rsid w:val="00D57088"/>
    <w:rsid w:val="00D57544"/>
    <w:rsid w:val="00D5781E"/>
    <w:rsid w:val="00D57AAF"/>
    <w:rsid w:val="00D57DB0"/>
    <w:rsid w:val="00D604EE"/>
    <w:rsid w:val="00D6086B"/>
    <w:rsid w:val="00D60AB0"/>
    <w:rsid w:val="00D60EA2"/>
    <w:rsid w:val="00D61283"/>
    <w:rsid w:val="00D637F2"/>
    <w:rsid w:val="00D63C97"/>
    <w:rsid w:val="00D64969"/>
    <w:rsid w:val="00D64BCA"/>
    <w:rsid w:val="00D651CF"/>
    <w:rsid w:val="00D65EA6"/>
    <w:rsid w:val="00D65ECB"/>
    <w:rsid w:val="00D665A8"/>
    <w:rsid w:val="00D669A8"/>
    <w:rsid w:val="00D67A4E"/>
    <w:rsid w:val="00D67C78"/>
    <w:rsid w:val="00D67D15"/>
    <w:rsid w:val="00D705A9"/>
    <w:rsid w:val="00D71287"/>
    <w:rsid w:val="00D71E80"/>
    <w:rsid w:val="00D71FA5"/>
    <w:rsid w:val="00D72078"/>
    <w:rsid w:val="00D7224F"/>
    <w:rsid w:val="00D73515"/>
    <w:rsid w:val="00D7359C"/>
    <w:rsid w:val="00D73830"/>
    <w:rsid w:val="00D74482"/>
    <w:rsid w:val="00D74510"/>
    <w:rsid w:val="00D74AEA"/>
    <w:rsid w:val="00D7585C"/>
    <w:rsid w:val="00D7587C"/>
    <w:rsid w:val="00D7602A"/>
    <w:rsid w:val="00D7621D"/>
    <w:rsid w:val="00D763C6"/>
    <w:rsid w:val="00D764EB"/>
    <w:rsid w:val="00D76973"/>
    <w:rsid w:val="00D772AB"/>
    <w:rsid w:val="00D772B6"/>
    <w:rsid w:val="00D80C96"/>
    <w:rsid w:val="00D81CBF"/>
    <w:rsid w:val="00D821F9"/>
    <w:rsid w:val="00D82727"/>
    <w:rsid w:val="00D828A7"/>
    <w:rsid w:val="00D82DA4"/>
    <w:rsid w:val="00D83177"/>
    <w:rsid w:val="00D83805"/>
    <w:rsid w:val="00D8389B"/>
    <w:rsid w:val="00D83C79"/>
    <w:rsid w:val="00D83FB2"/>
    <w:rsid w:val="00D842DA"/>
    <w:rsid w:val="00D84C1E"/>
    <w:rsid w:val="00D85548"/>
    <w:rsid w:val="00D85599"/>
    <w:rsid w:val="00D86E09"/>
    <w:rsid w:val="00D86E4C"/>
    <w:rsid w:val="00D90FA4"/>
    <w:rsid w:val="00D9106A"/>
    <w:rsid w:val="00D9135C"/>
    <w:rsid w:val="00D91649"/>
    <w:rsid w:val="00D91FE1"/>
    <w:rsid w:val="00D921DD"/>
    <w:rsid w:val="00D92E9D"/>
    <w:rsid w:val="00D92EAB"/>
    <w:rsid w:val="00D93946"/>
    <w:rsid w:val="00D93CCA"/>
    <w:rsid w:val="00D93DF5"/>
    <w:rsid w:val="00D942DF"/>
    <w:rsid w:val="00D944AB"/>
    <w:rsid w:val="00D944EA"/>
    <w:rsid w:val="00D94787"/>
    <w:rsid w:val="00D94B98"/>
    <w:rsid w:val="00D95020"/>
    <w:rsid w:val="00D951BB"/>
    <w:rsid w:val="00D95494"/>
    <w:rsid w:val="00D954FC"/>
    <w:rsid w:val="00D95920"/>
    <w:rsid w:val="00D95CCF"/>
    <w:rsid w:val="00D95E92"/>
    <w:rsid w:val="00D96298"/>
    <w:rsid w:val="00D9781F"/>
    <w:rsid w:val="00D97A80"/>
    <w:rsid w:val="00DA0191"/>
    <w:rsid w:val="00DA0489"/>
    <w:rsid w:val="00DA0C3B"/>
    <w:rsid w:val="00DA0DCE"/>
    <w:rsid w:val="00DA13D7"/>
    <w:rsid w:val="00DA144A"/>
    <w:rsid w:val="00DA1FAA"/>
    <w:rsid w:val="00DA2B53"/>
    <w:rsid w:val="00DA34B5"/>
    <w:rsid w:val="00DA3882"/>
    <w:rsid w:val="00DA434D"/>
    <w:rsid w:val="00DA44B3"/>
    <w:rsid w:val="00DA4626"/>
    <w:rsid w:val="00DA4826"/>
    <w:rsid w:val="00DA504F"/>
    <w:rsid w:val="00DA5533"/>
    <w:rsid w:val="00DA57AC"/>
    <w:rsid w:val="00DA71C1"/>
    <w:rsid w:val="00DB0354"/>
    <w:rsid w:val="00DB0724"/>
    <w:rsid w:val="00DB0C7F"/>
    <w:rsid w:val="00DB1046"/>
    <w:rsid w:val="00DB1754"/>
    <w:rsid w:val="00DB1D9C"/>
    <w:rsid w:val="00DB211F"/>
    <w:rsid w:val="00DB2753"/>
    <w:rsid w:val="00DB2940"/>
    <w:rsid w:val="00DB2A52"/>
    <w:rsid w:val="00DB2AF0"/>
    <w:rsid w:val="00DB2B40"/>
    <w:rsid w:val="00DB371B"/>
    <w:rsid w:val="00DB4026"/>
    <w:rsid w:val="00DB49EF"/>
    <w:rsid w:val="00DB601F"/>
    <w:rsid w:val="00DB63AC"/>
    <w:rsid w:val="00DB646B"/>
    <w:rsid w:val="00DB66C0"/>
    <w:rsid w:val="00DB68BC"/>
    <w:rsid w:val="00DB68E2"/>
    <w:rsid w:val="00DB6947"/>
    <w:rsid w:val="00DB6AD2"/>
    <w:rsid w:val="00DB6B68"/>
    <w:rsid w:val="00DB734C"/>
    <w:rsid w:val="00DB7876"/>
    <w:rsid w:val="00DB7A2A"/>
    <w:rsid w:val="00DB7D3A"/>
    <w:rsid w:val="00DC06B2"/>
    <w:rsid w:val="00DC0A51"/>
    <w:rsid w:val="00DC0AB8"/>
    <w:rsid w:val="00DC0E7A"/>
    <w:rsid w:val="00DC0F5A"/>
    <w:rsid w:val="00DC1277"/>
    <w:rsid w:val="00DC1739"/>
    <w:rsid w:val="00DC1D8F"/>
    <w:rsid w:val="00DC2182"/>
    <w:rsid w:val="00DC244A"/>
    <w:rsid w:val="00DC25C0"/>
    <w:rsid w:val="00DC2CF5"/>
    <w:rsid w:val="00DC3AD3"/>
    <w:rsid w:val="00DC4435"/>
    <w:rsid w:val="00DC446F"/>
    <w:rsid w:val="00DC47B8"/>
    <w:rsid w:val="00DC4D8B"/>
    <w:rsid w:val="00DC4F5E"/>
    <w:rsid w:val="00DC5E40"/>
    <w:rsid w:val="00DC5E99"/>
    <w:rsid w:val="00DC5FBD"/>
    <w:rsid w:val="00DC66F8"/>
    <w:rsid w:val="00DC74BF"/>
    <w:rsid w:val="00DC78EA"/>
    <w:rsid w:val="00DD03C6"/>
    <w:rsid w:val="00DD057C"/>
    <w:rsid w:val="00DD059E"/>
    <w:rsid w:val="00DD09F5"/>
    <w:rsid w:val="00DD169C"/>
    <w:rsid w:val="00DD26AD"/>
    <w:rsid w:val="00DD2802"/>
    <w:rsid w:val="00DD2AAB"/>
    <w:rsid w:val="00DD2B19"/>
    <w:rsid w:val="00DD2C0F"/>
    <w:rsid w:val="00DD3A99"/>
    <w:rsid w:val="00DD3AF3"/>
    <w:rsid w:val="00DD3EAE"/>
    <w:rsid w:val="00DD3F34"/>
    <w:rsid w:val="00DD447F"/>
    <w:rsid w:val="00DD4CAC"/>
    <w:rsid w:val="00DD51E8"/>
    <w:rsid w:val="00DD5664"/>
    <w:rsid w:val="00DD612D"/>
    <w:rsid w:val="00DD630B"/>
    <w:rsid w:val="00DD6642"/>
    <w:rsid w:val="00DD67ED"/>
    <w:rsid w:val="00DD6922"/>
    <w:rsid w:val="00DD71DE"/>
    <w:rsid w:val="00DD76C0"/>
    <w:rsid w:val="00DD77D2"/>
    <w:rsid w:val="00DD7D40"/>
    <w:rsid w:val="00DE003A"/>
    <w:rsid w:val="00DE032A"/>
    <w:rsid w:val="00DE1B75"/>
    <w:rsid w:val="00DE2662"/>
    <w:rsid w:val="00DE335A"/>
    <w:rsid w:val="00DE37CB"/>
    <w:rsid w:val="00DE3947"/>
    <w:rsid w:val="00DE3B80"/>
    <w:rsid w:val="00DE3E1D"/>
    <w:rsid w:val="00DE442F"/>
    <w:rsid w:val="00DE4976"/>
    <w:rsid w:val="00DE5911"/>
    <w:rsid w:val="00DE59A5"/>
    <w:rsid w:val="00DE5C8F"/>
    <w:rsid w:val="00DE5DD8"/>
    <w:rsid w:val="00DE5E1E"/>
    <w:rsid w:val="00DE68EC"/>
    <w:rsid w:val="00DE6916"/>
    <w:rsid w:val="00DE6C50"/>
    <w:rsid w:val="00DE6CD3"/>
    <w:rsid w:val="00DE6DAA"/>
    <w:rsid w:val="00DE7483"/>
    <w:rsid w:val="00DE74E8"/>
    <w:rsid w:val="00DE7597"/>
    <w:rsid w:val="00DE7900"/>
    <w:rsid w:val="00DF0305"/>
    <w:rsid w:val="00DF0803"/>
    <w:rsid w:val="00DF09D9"/>
    <w:rsid w:val="00DF0BE3"/>
    <w:rsid w:val="00DF1319"/>
    <w:rsid w:val="00DF14B2"/>
    <w:rsid w:val="00DF1830"/>
    <w:rsid w:val="00DF193D"/>
    <w:rsid w:val="00DF1D62"/>
    <w:rsid w:val="00DF21F9"/>
    <w:rsid w:val="00DF2D49"/>
    <w:rsid w:val="00DF2E4C"/>
    <w:rsid w:val="00DF4034"/>
    <w:rsid w:val="00DF40C4"/>
    <w:rsid w:val="00DF42DC"/>
    <w:rsid w:val="00DF42FE"/>
    <w:rsid w:val="00DF4402"/>
    <w:rsid w:val="00DF458C"/>
    <w:rsid w:val="00DF4B46"/>
    <w:rsid w:val="00DF4D41"/>
    <w:rsid w:val="00DF5C71"/>
    <w:rsid w:val="00DF6069"/>
    <w:rsid w:val="00DF655C"/>
    <w:rsid w:val="00DF6681"/>
    <w:rsid w:val="00E008C8"/>
    <w:rsid w:val="00E00C82"/>
    <w:rsid w:val="00E00DB2"/>
    <w:rsid w:val="00E01B2B"/>
    <w:rsid w:val="00E01C81"/>
    <w:rsid w:val="00E020FF"/>
    <w:rsid w:val="00E02123"/>
    <w:rsid w:val="00E02A67"/>
    <w:rsid w:val="00E02E50"/>
    <w:rsid w:val="00E02F62"/>
    <w:rsid w:val="00E03324"/>
    <w:rsid w:val="00E041F4"/>
    <w:rsid w:val="00E04209"/>
    <w:rsid w:val="00E04656"/>
    <w:rsid w:val="00E055E9"/>
    <w:rsid w:val="00E05AC3"/>
    <w:rsid w:val="00E05BAB"/>
    <w:rsid w:val="00E05E11"/>
    <w:rsid w:val="00E0613D"/>
    <w:rsid w:val="00E06433"/>
    <w:rsid w:val="00E069BF"/>
    <w:rsid w:val="00E07537"/>
    <w:rsid w:val="00E07A18"/>
    <w:rsid w:val="00E1095E"/>
    <w:rsid w:val="00E109A3"/>
    <w:rsid w:val="00E10E0E"/>
    <w:rsid w:val="00E111AE"/>
    <w:rsid w:val="00E11325"/>
    <w:rsid w:val="00E11BF1"/>
    <w:rsid w:val="00E11CE2"/>
    <w:rsid w:val="00E120A8"/>
    <w:rsid w:val="00E12175"/>
    <w:rsid w:val="00E13025"/>
    <w:rsid w:val="00E134E0"/>
    <w:rsid w:val="00E13691"/>
    <w:rsid w:val="00E13B0E"/>
    <w:rsid w:val="00E14AB8"/>
    <w:rsid w:val="00E157FC"/>
    <w:rsid w:val="00E166CA"/>
    <w:rsid w:val="00E17211"/>
    <w:rsid w:val="00E17217"/>
    <w:rsid w:val="00E17E80"/>
    <w:rsid w:val="00E20BF0"/>
    <w:rsid w:val="00E20DCC"/>
    <w:rsid w:val="00E2118E"/>
    <w:rsid w:val="00E21406"/>
    <w:rsid w:val="00E2171F"/>
    <w:rsid w:val="00E229CE"/>
    <w:rsid w:val="00E231CA"/>
    <w:rsid w:val="00E232A7"/>
    <w:rsid w:val="00E23470"/>
    <w:rsid w:val="00E23A06"/>
    <w:rsid w:val="00E23FE2"/>
    <w:rsid w:val="00E24723"/>
    <w:rsid w:val="00E263F2"/>
    <w:rsid w:val="00E2645A"/>
    <w:rsid w:val="00E26BFA"/>
    <w:rsid w:val="00E275BC"/>
    <w:rsid w:val="00E27C32"/>
    <w:rsid w:val="00E27F15"/>
    <w:rsid w:val="00E27F60"/>
    <w:rsid w:val="00E3049D"/>
    <w:rsid w:val="00E30FDE"/>
    <w:rsid w:val="00E31347"/>
    <w:rsid w:val="00E31BEB"/>
    <w:rsid w:val="00E31D7C"/>
    <w:rsid w:val="00E32267"/>
    <w:rsid w:val="00E324EA"/>
    <w:rsid w:val="00E3253A"/>
    <w:rsid w:val="00E32AF4"/>
    <w:rsid w:val="00E3340A"/>
    <w:rsid w:val="00E3371A"/>
    <w:rsid w:val="00E34231"/>
    <w:rsid w:val="00E34617"/>
    <w:rsid w:val="00E34917"/>
    <w:rsid w:val="00E34DAA"/>
    <w:rsid w:val="00E354A7"/>
    <w:rsid w:val="00E36030"/>
    <w:rsid w:val="00E361D3"/>
    <w:rsid w:val="00E364CB"/>
    <w:rsid w:val="00E366D0"/>
    <w:rsid w:val="00E36F8F"/>
    <w:rsid w:val="00E37048"/>
    <w:rsid w:val="00E37343"/>
    <w:rsid w:val="00E37679"/>
    <w:rsid w:val="00E37EAA"/>
    <w:rsid w:val="00E408CD"/>
    <w:rsid w:val="00E40B5D"/>
    <w:rsid w:val="00E415E3"/>
    <w:rsid w:val="00E42455"/>
    <w:rsid w:val="00E432A6"/>
    <w:rsid w:val="00E4368C"/>
    <w:rsid w:val="00E44A9D"/>
    <w:rsid w:val="00E4504C"/>
    <w:rsid w:val="00E452AB"/>
    <w:rsid w:val="00E4558B"/>
    <w:rsid w:val="00E45A9F"/>
    <w:rsid w:val="00E45F41"/>
    <w:rsid w:val="00E45FBD"/>
    <w:rsid w:val="00E46E7D"/>
    <w:rsid w:val="00E47241"/>
    <w:rsid w:val="00E4743B"/>
    <w:rsid w:val="00E4749B"/>
    <w:rsid w:val="00E4787B"/>
    <w:rsid w:val="00E47950"/>
    <w:rsid w:val="00E47FB4"/>
    <w:rsid w:val="00E50087"/>
    <w:rsid w:val="00E50598"/>
    <w:rsid w:val="00E50D7E"/>
    <w:rsid w:val="00E50E0A"/>
    <w:rsid w:val="00E5114B"/>
    <w:rsid w:val="00E51885"/>
    <w:rsid w:val="00E51B56"/>
    <w:rsid w:val="00E52F11"/>
    <w:rsid w:val="00E530D2"/>
    <w:rsid w:val="00E535AA"/>
    <w:rsid w:val="00E53EE9"/>
    <w:rsid w:val="00E5445B"/>
    <w:rsid w:val="00E55801"/>
    <w:rsid w:val="00E55EB5"/>
    <w:rsid w:val="00E56D3B"/>
    <w:rsid w:val="00E56FC8"/>
    <w:rsid w:val="00E575D0"/>
    <w:rsid w:val="00E5760E"/>
    <w:rsid w:val="00E576AB"/>
    <w:rsid w:val="00E578AB"/>
    <w:rsid w:val="00E60319"/>
    <w:rsid w:val="00E6041A"/>
    <w:rsid w:val="00E6045C"/>
    <w:rsid w:val="00E605A4"/>
    <w:rsid w:val="00E608D8"/>
    <w:rsid w:val="00E60DD2"/>
    <w:rsid w:val="00E60F74"/>
    <w:rsid w:val="00E619CC"/>
    <w:rsid w:val="00E61A28"/>
    <w:rsid w:val="00E62128"/>
    <w:rsid w:val="00E6280B"/>
    <w:rsid w:val="00E62DE5"/>
    <w:rsid w:val="00E63695"/>
    <w:rsid w:val="00E6388A"/>
    <w:rsid w:val="00E63BEE"/>
    <w:rsid w:val="00E63C10"/>
    <w:rsid w:val="00E63C19"/>
    <w:rsid w:val="00E63DB5"/>
    <w:rsid w:val="00E644BE"/>
    <w:rsid w:val="00E64E07"/>
    <w:rsid w:val="00E65175"/>
    <w:rsid w:val="00E65379"/>
    <w:rsid w:val="00E65A61"/>
    <w:rsid w:val="00E65A85"/>
    <w:rsid w:val="00E66AA5"/>
    <w:rsid w:val="00E672F9"/>
    <w:rsid w:val="00E67638"/>
    <w:rsid w:val="00E67B3F"/>
    <w:rsid w:val="00E67C8C"/>
    <w:rsid w:val="00E67CD5"/>
    <w:rsid w:val="00E701B8"/>
    <w:rsid w:val="00E7039D"/>
    <w:rsid w:val="00E7043D"/>
    <w:rsid w:val="00E70CA7"/>
    <w:rsid w:val="00E71CF3"/>
    <w:rsid w:val="00E720D9"/>
    <w:rsid w:val="00E72833"/>
    <w:rsid w:val="00E7293E"/>
    <w:rsid w:val="00E72A44"/>
    <w:rsid w:val="00E72BE2"/>
    <w:rsid w:val="00E73567"/>
    <w:rsid w:val="00E73B8A"/>
    <w:rsid w:val="00E74838"/>
    <w:rsid w:val="00E74AC0"/>
    <w:rsid w:val="00E74C35"/>
    <w:rsid w:val="00E74F20"/>
    <w:rsid w:val="00E7502C"/>
    <w:rsid w:val="00E75209"/>
    <w:rsid w:val="00E7565D"/>
    <w:rsid w:val="00E75E04"/>
    <w:rsid w:val="00E76B67"/>
    <w:rsid w:val="00E771F4"/>
    <w:rsid w:val="00E7757C"/>
    <w:rsid w:val="00E77C21"/>
    <w:rsid w:val="00E77F71"/>
    <w:rsid w:val="00E8020B"/>
    <w:rsid w:val="00E80A9F"/>
    <w:rsid w:val="00E80AB8"/>
    <w:rsid w:val="00E80BCD"/>
    <w:rsid w:val="00E80DCA"/>
    <w:rsid w:val="00E80E87"/>
    <w:rsid w:val="00E8130D"/>
    <w:rsid w:val="00E82447"/>
    <w:rsid w:val="00E82563"/>
    <w:rsid w:val="00E826C2"/>
    <w:rsid w:val="00E8287A"/>
    <w:rsid w:val="00E83146"/>
    <w:rsid w:val="00E83345"/>
    <w:rsid w:val="00E83DF1"/>
    <w:rsid w:val="00E846B1"/>
    <w:rsid w:val="00E85103"/>
    <w:rsid w:val="00E8562B"/>
    <w:rsid w:val="00E85729"/>
    <w:rsid w:val="00E857AB"/>
    <w:rsid w:val="00E86068"/>
    <w:rsid w:val="00E86170"/>
    <w:rsid w:val="00E8638E"/>
    <w:rsid w:val="00E8693A"/>
    <w:rsid w:val="00E870E1"/>
    <w:rsid w:val="00E8722B"/>
    <w:rsid w:val="00E873E4"/>
    <w:rsid w:val="00E87579"/>
    <w:rsid w:val="00E90423"/>
    <w:rsid w:val="00E90483"/>
    <w:rsid w:val="00E904B9"/>
    <w:rsid w:val="00E9081A"/>
    <w:rsid w:val="00E90DD1"/>
    <w:rsid w:val="00E917CA"/>
    <w:rsid w:val="00E924D4"/>
    <w:rsid w:val="00E92C1C"/>
    <w:rsid w:val="00E933E6"/>
    <w:rsid w:val="00E93B46"/>
    <w:rsid w:val="00E93C07"/>
    <w:rsid w:val="00E9478C"/>
    <w:rsid w:val="00E947A8"/>
    <w:rsid w:val="00E94BC3"/>
    <w:rsid w:val="00E94E14"/>
    <w:rsid w:val="00E94F2D"/>
    <w:rsid w:val="00E94FEB"/>
    <w:rsid w:val="00E95044"/>
    <w:rsid w:val="00E95873"/>
    <w:rsid w:val="00E959B4"/>
    <w:rsid w:val="00E95A90"/>
    <w:rsid w:val="00E95ADF"/>
    <w:rsid w:val="00E964CF"/>
    <w:rsid w:val="00E966B4"/>
    <w:rsid w:val="00E97465"/>
    <w:rsid w:val="00E978F9"/>
    <w:rsid w:val="00E97949"/>
    <w:rsid w:val="00EA005F"/>
    <w:rsid w:val="00EA0899"/>
    <w:rsid w:val="00EA0A8E"/>
    <w:rsid w:val="00EA0DB7"/>
    <w:rsid w:val="00EA0FBF"/>
    <w:rsid w:val="00EA13FC"/>
    <w:rsid w:val="00EA149B"/>
    <w:rsid w:val="00EA14E2"/>
    <w:rsid w:val="00EA19A5"/>
    <w:rsid w:val="00EA1D80"/>
    <w:rsid w:val="00EA1D91"/>
    <w:rsid w:val="00EA22B8"/>
    <w:rsid w:val="00EA24F2"/>
    <w:rsid w:val="00EA28EA"/>
    <w:rsid w:val="00EA2C36"/>
    <w:rsid w:val="00EA2E22"/>
    <w:rsid w:val="00EA31F4"/>
    <w:rsid w:val="00EA3D11"/>
    <w:rsid w:val="00EA4011"/>
    <w:rsid w:val="00EA4D60"/>
    <w:rsid w:val="00EA5C31"/>
    <w:rsid w:val="00EA5C3F"/>
    <w:rsid w:val="00EA7511"/>
    <w:rsid w:val="00EA75EE"/>
    <w:rsid w:val="00EB0092"/>
    <w:rsid w:val="00EB03DD"/>
    <w:rsid w:val="00EB0451"/>
    <w:rsid w:val="00EB05BD"/>
    <w:rsid w:val="00EB0AB4"/>
    <w:rsid w:val="00EB0E3D"/>
    <w:rsid w:val="00EB0F4D"/>
    <w:rsid w:val="00EB11CB"/>
    <w:rsid w:val="00EB151C"/>
    <w:rsid w:val="00EB24B4"/>
    <w:rsid w:val="00EB2FEB"/>
    <w:rsid w:val="00EB392D"/>
    <w:rsid w:val="00EB398B"/>
    <w:rsid w:val="00EB3D72"/>
    <w:rsid w:val="00EB43C8"/>
    <w:rsid w:val="00EB5300"/>
    <w:rsid w:val="00EB5B44"/>
    <w:rsid w:val="00EB5FA9"/>
    <w:rsid w:val="00EB643B"/>
    <w:rsid w:val="00EB6B7E"/>
    <w:rsid w:val="00EB6E15"/>
    <w:rsid w:val="00EB722C"/>
    <w:rsid w:val="00EB7332"/>
    <w:rsid w:val="00EB77C9"/>
    <w:rsid w:val="00EB7807"/>
    <w:rsid w:val="00EB7DC2"/>
    <w:rsid w:val="00EC04CF"/>
    <w:rsid w:val="00EC07C1"/>
    <w:rsid w:val="00EC10A4"/>
    <w:rsid w:val="00EC1113"/>
    <w:rsid w:val="00EC1A6A"/>
    <w:rsid w:val="00EC1CCC"/>
    <w:rsid w:val="00EC3A62"/>
    <w:rsid w:val="00EC3FDD"/>
    <w:rsid w:val="00EC440C"/>
    <w:rsid w:val="00EC4455"/>
    <w:rsid w:val="00EC4A19"/>
    <w:rsid w:val="00EC5337"/>
    <w:rsid w:val="00EC54D1"/>
    <w:rsid w:val="00EC5656"/>
    <w:rsid w:val="00EC5E86"/>
    <w:rsid w:val="00EC685A"/>
    <w:rsid w:val="00EC6B89"/>
    <w:rsid w:val="00EC6C01"/>
    <w:rsid w:val="00EC71DF"/>
    <w:rsid w:val="00EC742C"/>
    <w:rsid w:val="00EC7673"/>
    <w:rsid w:val="00EC7785"/>
    <w:rsid w:val="00EC78D2"/>
    <w:rsid w:val="00EC7B48"/>
    <w:rsid w:val="00EC7E46"/>
    <w:rsid w:val="00ED0379"/>
    <w:rsid w:val="00ED07D1"/>
    <w:rsid w:val="00ED083C"/>
    <w:rsid w:val="00ED0940"/>
    <w:rsid w:val="00ED09B0"/>
    <w:rsid w:val="00ED0AED"/>
    <w:rsid w:val="00ED0DFA"/>
    <w:rsid w:val="00ED1ABB"/>
    <w:rsid w:val="00ED1F8F"/>
    <w:rsid w:val="00ED247B"/>
    <w:rsid w:val="00ED2DA7"/>
    <w:rsid w:val="00ED3037"/>
    <w:rsid w:val="00ED32FC"/>
    <w:rsid w:val="00ED3549"/>
    <w:rsid w:val="00ED3D63"/>
    <w:rsid w:val="00ED3E5C"/>
    <w:rsid w:val="00ED4472"/>
    <w:rsid w:val="00ED4949"/>
    <w:rsid w:val="00ED52A3"/>
    <w:rsid w:val="00ED52AB"/>
    <w:rsid w:val="00ED5508"/>
    <w:rsid w:val="00ED5941"/>
    <w:rsid w:val="00ED5B20"/>
    <w:rsid w:val="00ED5D72"/>
    <w:rsid w:val="00ED61E8"/>
    <w:rsid w:val="00ED65CA"/>
    <w:rsid w:val="00ED68D7"/>
    <w:rsid w:val="00ED6B2A"/>
    <w:rsid w:val="00ED7088"/>
    <w:rsid w:val="00ED7B7B"/>
    <w:rsid w:val="00ED7C64"/>
    <w:rsid w:val="00ED7E9C"/>
    <w:rsid w:val="00ED7F10"/>
    <w:rsid w:val="00EE03CD"/>
    <w:rsid w:val="00EE04F2"/>
    <w:rsid w:val="00EE0A39"/>
    <w:rsid w:val="00EE140A"/>
    <w:rsid w:val="00EE155A"/>
    <w:rsid w:val="00EE1A64"/>
    <w:rsid w:val="00EE1E08"/>
    <w:rsid w:val="00EE1F3D"/>
    <w:rsid w:val="00EE2085"/>
    <w:rsid w:val="00EE2C39"/>
    <w:rsid w:val="00EE2D0E"/>
    <w:rsid w:val="00EE3BE9"/>
    <w:rsid w:val="00EE3EE7"/>
    <w:rsid w:val="00EE407B"/>
    <w:rsid w:val="00EE4114"/>
    <w:rsid w:val="00EE42F0"/>
    <w:rsid w:val="00EE4F62"/>
    <w:rsid w:val="00EE50C7"/>
    <w:rsid w:val="00EE5262"/>
    <w:rsid w:val="00EE5380"/>
    <w:rsid w:val="00EE57BC"/>
    <w:rsid w:val="00EE602A"/>
    <w:rsid w:val="00EE623E"/>
    <w:rsid w:val="00EE6C52"/>
    <w:rsid w:val="00EE7608"/>
    <w:rsid w:val="00EE7620"/>
    <w:rsid w:val="00EE7F32"/>
    <w:rsid w:val="00EF0506"/>
    <w:rsid w:val="00EF0507"/>
    <w:rsid w:val="00EF0A67"/>
    <w:rsid w:val="00EF13D8"/>
    <w:rsid w:val="00EF1ADF"/>
    <w:rsid w:val="00EF1D0B"/>
    <w:rsid w:val="00EF44AA"/>
    <w:rsid w:val="00EF499D"/>
    <w:rsid w:val="00EF4BCC"/>
    <w:rsid w:val="00EF587B"/>
    <w:rsid w:val="00EF61FE"/>
    <w:rsid w:val="00EF6A60"/>
    <w:rsid w:val="00EF79AD"/>
    <w:rsid w:val="00EF7B0A"/>
    <w:rsid w:val="00EF7C22"/>
    <w:rsid w:val="00F00581"/>
    <w:rsid w:val="00F00823"/>
    <w:rsid w:val="00F00914"/>
    <w:rsid w:val="00F00ED5"/>
    <w:rsid w:val="00F01CBB"/>
    <w:rsid w:val="00F02198"/>
    <w:rsid w:val="00F0263F"/>
    <w:rsid w:val="00F027A4"/>
    <w:rsid w:val="00F02BE2"/>
    <w:rsid w:val="00F02F63"/>
    <w:rsid w:val="00F033B9"/>
    <w:rsid w:val="00F0357E"/>
    <w:rsid w:val="00F03EC0"/>
    <w:rsid w:val="00F0425E"/>
    <w:rsid w:val="00F04283"/>
    <w:rsid w:val="00F04B9C"/>
    <w:rsid w:val="00F050D8"/>
    <w:rsid w:val="00F05826"/>
    <w:rsid w:val="00F0586F"/>
    <w:rsid w:val="00F058AA"/>
    <w:rsid w:val="00F05B1E"/>
    <w:rsid w:val="00F05CB6"/>
    <w:rsid w:val="00F05D45"/>
    <w:rsid w:val="00F06131"/>
    <w:rsid w:val="00F06507"/>
    <w:rsid w:val="00F0723C"/>
    <w:rsid w:val="00F074F8"/>
    <w:rsid w:val="00F07528"/>
    <w:rsid w:val="00F075A6"/>
    <w:rsid w:val="00F075AB"/>
    <w:rsid w:val="00F075C3"/>
    <w:rsid w:val="00F075C8"/>
    <w:rsid w:val="00F076F6"/>
    <w:rsid w:val="00F1064B"/>
    <w:rsid w:val="00F10737"/>
    <w:rsid w:val="00F10912"/>
    <w:rsid w:val="00F117F0"/>
    <w:rsid w:val="00F1186A"/>
    <w:rsid w:val="00F11967"/>
    <w:rsid w:val="00F1248D"/>
    <w:rsid w:val="00F1289B"/>
    <w:rsid w:val="00F1289E"/>
    <w:rsid w:val="00F12936"/>
    <w:rsid w:val="00F12FFE"/>
    <w:rsid w:val="00F135AC"/>
    <w:rsid w:val="00F13896"/>
    <w:rsid w:val="00F1398C"/>
    <w:rsid w:val="00F14216"/>
    <w:rsid w:val="00F142E0"/>
    <w:rsid w:val="00F144F8"/>
    <w:rsid w:val="00F1455C"/>
    <w:rsid w:val="00F14A5D"/>
    <w:rsid w:val="00F14B02"/>
    <w:rsid w:val="00F14D52"/>
    <w:rsid w:val="00F14EF7"/>
    <w:rsid w:val="00F1561A"/>
    <w:rsid w:val="00F15A34"/>
    <w:rsid w:val="00F163D9"/>
    <w:rsid w:val="00F1675B"/>
    <w:rsid w:val="00F169F6"/>
    <w:rsid w:val="00F16E3D"/>
    <w:rsid w:val="00F1721F"/>
    <w:rsid w:val="00F172F3"/>
    <w:rsid w:val="00F17AEB"/>
    <w:rsid w:val="00F17ECA"/>
    <w:rsid w:val="00F2037F"/>
    <w:rsid w:val="00F206C8"/>
    <w:rsid w:val="00F209E7"/>
    <w:rsid w:val="00F21DAD"/>
    <w:rsid w:val="00F220C7"/>
    <w:rsid w:val="00F2211C"/>
    <w:rsid w:val="00F22D31"/>
    <w:rsid w:val="00F243A1"/>
    <w:rsid w:val="00F24416"/>
    <w:rsid w:val="00F24AD4"/>
    <w:rsid w:val="00F24FA4"/>
    <w:rsid w:val="00F2566B"/>
    <w:rsid w:val="00F2593B"/>
    <w:rsid w:val="00F25A26"/>
    <w:rsid w:val="00F25B13"/>
    <w:rsid w:val="00F25F93"/>
    <w:rsid w:val="00F26DB3"/>
    <w:rsid w:val="00F26DC0"/>
    <w:rsid w:val="00F273E9"/>
    <w:rsid w:val="00F27637"/>
    <w:rsid w:val="00F277A9"/>
    <w:rsid w:val="00F30740"/>
    <w:rsid w:val="00F308AD"/>
    <w:rsid w:val="00F30C42"/>
    <w:rsid w:val="00F31684"/>
    <w:rsid w:val="00F31DC3"/>
    <w:rsid w:val="00F323E4"/>
    <w:rsid w:val="00F32C51"/>
    <w:rsid w:val="00F3308F"/>
    <w:rsid w:val="00F3310B"/>
    <w:rsid w:val="00F337C6"/>
    <w:rsid w:val="00F3399A"/>
    <w:rsid w:val="00F33D2F"/>
    <w:rsid w:val="00F34181"/>
    <w:rsid w:val="00F34299"/>
    <w:rsid w:val="00F34E6A"/>
    <w:rsid w:val="00F34FBA"/>
    <w:rsid w:val="00F352EE"/>
    <w:rsid w:val="00F3553C"/>
    <w:rsid w:val="00F3613B"/>
    <w:rsid w:val="00F36244"/>
    <w:rsid w:val="00F368AB"/>
    <w:rsid w:val="00F375E7"/>
    <w:rsid w:val="00F37661"/>
    <w:rsid w:val="00F37AC8"/>
    <w:rsid w:val="00F40715"/>
    <w:rsid w:val="00F40AC3"/>
    <w:rsid w:val="00F40BDF"/>
    <w:rsid w:val="00F40D2A"/>
    <w:rsid w:val="00F413D4"/>
    <w:rsid w:val="00F41BD7"/>
    <w:rsid w:val="00F4279D"/>
    <w:rsid w:val="00F43724"/>
    <w:rsid w:val="00F43C9F"/>
    <w:rsid w:val="00F441A6"/>
    <w:rsid w:val="00F442C2"/>
    <w:rsid w:val="00F44EAB"/>
    <w:rsid w:val="00F44FBD"/>
    <w:rsid w:val="00F45554"/>
    <w:rsid w:val="00F4587A"/>
    <w:rsid w:val="00F45DAA"/>
    <w:rsid w:val="00F45FBC"/>
    <w:rsid w:val="00F461AD"/>
    <w:rsid w:val="00F46BDA"/>
    <w:rsid w:val="00F46CB2"/>
    <w:rsid w:val="00F4704B"/>
    <w:rsid w:val="00F47EE4"/>
    <w:rsid w:val="00F505C5"/>
    <w:rsid w:val="00F50D36"/>
    <w:rsid w:val="00F50E40"/>
    <w:rsid w:val="00F5143A"/>
    <w:rsid w:val="00F51829"/>
    <w:rsid w:val="00F5189F"/>
    <w:rsid w:val="00F51A6B"/>
    <w:rsid w:val="00F51D3C"/>
    <w:rsid w:val="00F51EC0"/>
    <w:rsid w:val="00F52796"/>
    <w:rsid w:val="00F527E5"/>
    <w:rsid w:val="00F52AE2"/>
    <w:rsid w:val="00F52C7D"/>
    <w:rsid w:val="00F52D58"/>
    <w:rsid w:val="00F53A99"/>
    <w:rsid w:val="00F53C83"/>
    <w:rsid w:val="00F53D11"/>
    <w:rsid w:val="00F54BB9"/>
    <w:rsid w:val="00F54F67"/>
    <w:rsid w:val="00F54FAD"/>
    <w:rsid w:val="00F5503E"/>
    <w:rsid w:val="00F55285"/>
    <w:rsid w:val="00F55436"/>
    <w:rsid w:val="00F558AA"/>
    <w:rsid w:val="00F563EA"/>
    <w:rsid w:val="00F56435"/>
    <w:rsid w:val="00F56537"/>
    <w:rsid w:val="00F569BA"/>
    <w:rsid w:val="00F569E6"/>
    <w:rsid w:val="00F572E3"/>
    <w:rsid w:val="00F5746B"/>
    <w:rsid w:val="00F57768"/>
    <w:rsid w:val="00F60773"/>
    <w:rsid w:val="00F608C1"/>
    <w:rsid w:val="00F60DC9"/>
    <w:rsid w:val="00F60F12"/>
    <w:rsid w:val="00F60F6F"/>
    <w:rsid w:val="00F611C9"/>
    <w:rsid w:val="00F61D55"/>
    <w:rsid w:val="00F61EC6"/>
    <w:rsid w:val="00F621C6"/>
    <w:rsid w:val="00F6229D"/>
    <w:rsid w:val="00F624DB"/>
    <w:rsid w:val="00F628CF"/>
    <w:rsid w:val="00F62EE8"/>
    <w:rsid w:val="00F6361F"/>
    <w:rsid w:val="00F6398F"/>
    <w:rsid w:val="00F63DFF"/>
    <w:rsid w:val="00F642A2"/>
    <w:rsid w:val="00F64305"/>
    <w:rsid w:val="00F646B9"/>
    <w:rsid w:val="00F64B8F"/>
    <w:rsid w:val="00F64C06"/>
    <w:rsid w:val="00F65561"/>
    <w:rsid w:val="00F659B5"/>
    <w:rsid w:val="00F6601C"/>
    <w:rsid w:val="00F66D02"/>
    <w:rsid w:val="00F66ED8"/>
    <w:rsid w:val="00F67538"/>
    <w:rsid w:val="00F67A62"/>
    <w:rsid w:val="00F70021"/>
    <w:rsid w:val="00F70917"/>
    <w:rsid w:val="00F70A8C"/>
    <w:rsid w:val="00F71817"/>
    <w:rsid w:val="00F72147"/>
    <w:rsid w:val="00F7234A"/>
    <w:rsid w:val="00F72958"/>
    <w:rsid w:val="00F72EF1"/>
    <w:rsid w:val="00F72FDD"/>
    <w:rsid w:val="00F73150"/>
    <w:rsid w:val="00F731D0"/>
    <w:rsid w:val="00F73881"/>
    <w:rsid w:val="00F73D69"/>
    <w:rsid w:val="00F74266"/>
    <w:rsid w:val="00F7458D"/>
    <w:rsid w:val="00F74AAB"/>
    <w:rsid w:val="00F752A2"/>
    <w:rsid w:val="00F752A8"/>
    <w:rsid w:val="00F75394"/>
    <w:rsid w:val="00F755D9"/>
    <w:rsid w:val="00F76FD5"/>
    <w:rsid w:val="00F77256"/>
    <w:rsid w:val="00F800D4"/>
    <w:rsid w:val="00F8063A"/>
    <w:rsid w:val="00F809CC"/>
    <w:rsid w:val="00F80D4F"/>
    <w:rsid w:val="00F80F29"/>
    <w:rsid w:val="00F81985"/>
    <w:rsid w:val="00F821C9"/>
    <w:rsid w:val="00F82E40"/>
    <w:rsid w:val="00F835DC"/>
    <w:rsid w:val="00F836C5"/>
    <w:rsid w:val="00F83839"/>
    <w:rsid w:val="00F83A19"/>
    <w:rsid w:val="00F844C5"/>
    <w:rsid w:val="00F846FE"/>
    <w:rsid w:val="00F84994"/>
    <w:rsid w:val="00F84B2B"/>
    <w:rsid w:val="00F84DB9"/>
    <w:rsid w:val="00F8505B"/>
    <w:rsid w:val="00F850C4"/>
    <w:rsid w:val="00F863A8"/>
    <w:rsid w:val="00F86671"/>
    <w:rsid w:val="00F86948"/>
    <w:rsid w:val="00F86A05"/>
    <w:rsid w:val="00F86DDF"/>
    <w:rsid w:val="00F87274"/>
    <w:rsid w:val="00F873D2"/>
    <w:rsid w:val="00F8746F"/>
    <w:rsid w:val="00F876C4"/>
    <w:rsid w:val="00F878C7"/>
    <w:rsid w:val="00F9061E"/>
    <w:rsid w:val="00F90758"/>
    <w:rsid w:val="00F90C6C"/>
    <w:rsid w:val="00F912C8"/>
    <w:rsid w:val="00F91574"/>
    <w:rsid w:val="00F918AB"/>
    <w:rsid w:val="00F924DD"/>
    <w:rsid w:val="00F933B0"/>
    <w:rsid w:val="00F93965"/>
    <w:rsid w:val="00F93D43"/>
    <w:rsid w:val="00F93EB2"/>
    <w:rsid w:val="00F9427E"/>
    <w:rsid w:val="00F94350"/>
    <w:rsid w:val="00F94948"/>
    <w:rsid w:val="00F951D1"/>
    <w:rsid w:val="00F9535B"/>
    <w:rsid w:val="00F956C9"/>
    <w:rsid w:val="00F95831"/>
    <w:rsid w:val="00F95B8D"/>
    <w:rsid w:val="00F95F4F"/>
    <w:rsid w:val="00F96105"/>
    <w:rsid w:val="00F9644E"/>
    <w:rsid w:val="00F96A75"/>
    <w:rsid w:val="00F971D1"/>
    <w:rsid w:val="00F975E5"/>
    <w:rsid w:val="00F97B20"/>
    <w:rsid w:val="00F97ECB"/>
    <w:rsid w:val="00F97F68"/>
    <w:rsid w:val="00FA0916"/>
    <w:rsid w:val="00FA0F9C"/>
    <w:rsid w:val="00FA1390"/>
    <w:rsid w:val="00FA139D"/>
    <w:rsid w:val="00FA16AE"/>
    <w:rsid w:val="00FA1710"/>
    <w:rsid w:val="00FA1E3B"/>
    <w:rsid w:val="00FA2B80"/>
    <w:rsid w:val="00FA2EF2"/>
    <w:rsid w:val="00FA36D6"/>
    <w:rsid w:val="00FA3EBC"/>
    <w:rsid w:val="00FA47BC"/>
    <w:rsid w:val="00FA4D57"/>
    <w:rsid w:val="00FA5036"/>
    <w:rsid w:val="00FA5297"/>
    <w:rsid w:val="00FA5792"/>
    <w:rsid w:val="00FA636F"/>
    <w:rsid w:val="00FA648B"/>
    <w:rsid w:val="00FA7451"/>
    <w:rsid w:val="00FA7F0C"/>
    <w:rsid w:val="00FB0BDB"/>
    <w:rsid w:val="00FB1279"/>
    <w:rsid w:val="00FB1845"/>
    <w:rsid w:val="00FB2A11"/>
    <w:rsid w:val="00FB2D77"/>
    <w:rsid w:val="00FB34B1"/>
    <w:rsid w:val="00FB356C"/>
    <w:rsid w:val="00FB3A6F"/>
    <w:rsid w:val="00FB3F15"/>
    <w:rsid w:val="00FB4B61"/>
    <w:rsid w:val="00FB4B63"/>
    <w:rsid w:val="00FB4D73"/>
    <w:rsid w:val="00FB5127"/>
    <w:rsid w:val="00FB513C"/>
    <w:rsid w:val="00FB559E"/>
    <w:rsid w:val="00FB5633"/>
    <w:rsid w:val="00FB57D0"/>
    <w:rsid w:val="00FB5E99"/>
    <w:rsid w:val="00FB6863"/>
    <w:rsid w:val="00FB7917"/>
    <w:rsid w:val="00FB7A62"/>
    <w:rsid w:val="00FC020D"/>
    <w:rsid w:val="00FC0728"/>
    <w:rsid w:val="00FC1149"/>
    <w:rsid w:val="00FC1AAF"/>
    <w:rsid w:val="00FC1CB7"/>
    <w:rsid w:val="00FC2A97"/>
    <w:rsid w:val="00FC2C6F"/>
    <w:rsid w:val="00FC2EFA"/>
    <w:rsid w:val="00FC2F8B"/>
    <w:rsid w:val="00FC3606"/>
    <w:rsid w:val="00FC4D74"/>
    <w:rsid w:val="00FC4DC6"/>
    <w:rsid w:val="00FC510B"/>
    <w:rsid w:val="00FC55F1"/>
    <w:rsid w:val="00FC5A78"/>
    <w:rsid w:val="00FC5AB2"/>
    <w:rsid w:val="00FC6230"/>
    <w:rsid w:val="00FC6477"/>
    <w:rsid w:val="00FC64DE"/>
    <w:rsid w:val="00FC64EB"/>
    <w:rsid w:val="00FC65AF"/>
    <w:rsid w:val="00FC67F6"/>
    <w:rsid w:val="00FC680B"/>
    <w:rsid w:val="00FC6AE6"/>
    <w:rsid w:val="00FC6BDB"/>
    <w:rsid w:val="00FC72AD"/>
    <w:rsid w:val="00FC74B7"/>
    <w:rsid w:val="00FC79FE"/>
    <w:rsid w:val="00FC7A17"/>
    <w:rsid w:val="00FC7DB8"/>
    <w:rsid w:val="00FC7E31"/>
    <w:rsid w:val="00FD0A77"/>
    <w:rsid w:val="00FD0DA3"/>
    <w:rsid w:val="00FD12BB"/>
    <w:rsid w:val="00FD1420"/>
    <w:rsid w:val="00FD16F9"/>
    <w:rsid w:val="00FD18B2"/>
    <w:rsid w:val="00FD19A2"/>
    <w:rsid w:val="00FD1D2F"/>
    <w:rsid w:val="00FD22F3"/>
    <w:rsid w:val="00FD2E96"/>
    <w:rsid w:val="00FD3412"/>
    <w:rsid w:val="00FD35F9"/>
    <w:rsid w:val="00FD3696"/>
    <w:rsid w:val="00FD3703"/>
    <w:rsid w:val="00FD39E6"/>
    <w:rsid w:val="00FD3D26"/>
    <w:rsid w:val="00FD424E"/>
    <w:rsid w:val="00FD4635"/>
    <w:rsid w:val="00FD5813"/>
    <w:rsid w:val="00FD5DC1"/>
    <w:rsid w:val="00FD6550"/>
    <w:rsid w:val="00FD69FD"/>
    <w:rsid w:val="00FD6E99"/>
    <w:rsid w:val="00FD7089"/>
    <w:rsid w:val="00FD7607"/>
    <w:rsid w:val="00FE043F"/>
    <w:rsid w:val="00FE1877"/>
    <w:rsid w:val="00FE1968"/>
    <w:rsid w:val="00FE1F2F"/>
    <w:rsid w:val="00FE29FA"/>
    <w:rsid w:val="00FE3358"/>
    <w:rsid w:val="00FE4536"/>
    <w:rsid w:val="00FE4929"/>
    <w:rsid w:val="00FE4B23"/>
    <w:rsid w:val="00FE4DED"/>
    <w:rsid w:val="00FE4FAD"/>
    <w:rsid w:val="00FE54A2"/>
    <w:rsid w:val="00FE57A5"/>
    <w:rsid w:val="00FE6148"/>
    <w:rsid w:val="00FE64EF"/>
    <w:rsid w:val="00FE6577"/>
    <w:rsid w:val="00FE707C"/>
    <w:rsid w:val="00FE72B8"/>
    <w:rsid w:val="00FE7879"/>
    <w:rsid w:val="00FF043F"/>
    <w:rsid w:val="00FF0DF2"/>
    <w:rsid w:val="00FF10DF"/>
    <w:rsid w:val="00FF1A7F"/>
    <w:rsid w:val="00FF1BDA"/>
    <w:rsid w:val="00FF1C81"/>
    <w:rsid w:val="00FF2305"/>
    <w:rsid w:val="00FF2632"/>
    <w:rsid w:val="00FF2878"/>
    <w:rsid w:val="00FF2A79"/>
    <w:rsid w:val="00FF2D8E"/>
    <w:rsid w:val="00FF301C"/>
    <w:rsid w:val="00FF3594"/>
    <w:rsid w:val="00FF45B9"/>
    <w:rsid w:val="00FF466E"/>
    <w:rsid w:val="00FF4742"/>
    <w:rsid w:val="00FF511A"/>
    <w:rsid w:val="00FF51F0"/>
    <w:rsid w:val="00FF5358"/>
    <w:rsid w:val="00FF60FC"/>
    <w:rsid w:val="00FF64A1"/>
    <w:rsid w:val="00FF6AA9"/>
    <w:rsid w:val="00FF7208"/>
    <w:rsid w:val="00FF7573"/>
    <w:rsid w:val="00FF7640"/>
  </w:rsids>
  <m:mathPr>
    <m:mathFont m:val="Cambria Math"/>
    <m:brkBin m:val="before"/>
    <m:brkBinSub m:val="--"/>
    <m:smallFrac m:val="0"/>
    <m:dispDef/>
    <m:lMargin m:val="0"/>
    <m:rMargin m:val="0"/>
    <m:defJc m:val="centerGroup"/>
    <m:wrapIndent m:val="1440"/>
    <m:intLim m:val="subSup"/>
    <m:naryLim m:val="undOvr"/>
  </m:mathPr>
  <w:themeFontLang w:val="vi-VN"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C1DC2"/>
  <w15:docId w15:val="{03BC8FA7-0ED5-4B58-A47D-0D483AA85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D32"/>
    <w:pPr>
      <w:spacing w:after="0" w:line="360" w:lineRule="atLeast"/>
    </w:pPr>
    <w:rPr>
      <w:rFonts w:ascii="Times New Roman" w:eastAsia="Calibri" w:hAnsi="Times New Roman" w:cs="Times New Roman"/>
      <w:sz w:val="28"/>
      <w:lang w:val="en-GB"/>
    </w:rPr>
  </w:style>
  <w:style w:type="paragraph" w:styleId="Heading1">
    <w:name w:val="heading 1"/>
    <w:basedOn w:val="Normal"/>
    <w:next w:val="Normal"/>
    <w:link w:val="Heading1Char"/>
    <w:uiPriority w:val="9"/>
    <w:qFormat/>
    <w:rsid w:val="0051050F"/>
    <w:pPr>
      <w:keepNext/>
      <w:keepLines/>
      <w:spacing w:before="480"/>
      <w:outlineLvl w:val="0"/>
    </w:pPr>
    <w:rPr>
      <w:rFonts w:asciiTheme="majorHAnsi" w:eastAsiaTheme="majorEastAsia" w:hAnsiTheme="majorHAnsi" w:cstheme="majorBidi"/>
      <w:b/>
      <w:bCs/>
      <w:color w:val="2E74B5" w:themeColor="accent1" w:themeShade="BF"/>
      <w:szCs w:val="28"/>
    </w:rPr>
  </w:style>
  <w:style w:type="paragraph" w:styleId="Heading2">
    <w:name w:val="heading 2"/>
    <w:basedOn w:val="Normal"/>
    <w:next w:val="Normal"/>
    <w:link w:val="Heading2Char"/>
    <w:uiPriority w:val="9"/>
    <w:unhideWhenUsed/>
    <w:qFormat/>
    <w:rsid w:val="0051050F"/>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504C2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04C2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inh ve,Gach-,Bảng"/>
    <w:basedOn w:val="Normal"/>
    <w:link w:val="ListParagraphChar"/>
    <w:uiPriority w:val="34"/>
    <w:qFormat/>
    <w:rsid w:val="00413D32"/>
    <w:pPr>
      <w:ind w:left="720"/>
      <w:contextualSpacing/>
    </w:pPr>
  </w:style>
  <w:style w:type="character" w:styleId="Hyperlink">
    <w:name w:val="Hyperlink"/>
    <w:basedOn w:val="DefaultParagraphFont"/>
    <w:uiPriority w:val="99"/>
    <w:unhideWhenUsed/>
    <w:rsid w:val="00413D32"/>
    <w:rPr>
      <w:color w:val="0000FF"/>
      <w:u w:val="single"/>
    </w:rPr>
  </w:style>
  <w:style w:type="paragraph" w:styleId="Footer">
    <w:name w:val="footer"/>
    <w:basedOn w:val="Normal"/>
    <w:link w:val="FooterChar"/>
    <w:unhideWhenUsed/>
    <w:rsid w:val="00413D32"/>
    <w:pPr>
      <w:tabs>
        <w:tab w:val="center" w:pos="4513"/>
        <w:tab w:val="right" w:pos="9026"/>
      </w:tabs>
      <w:spacing w:line="240" w:lineRule="auto"/>
    </w:pPr>
  </w:style>
  <w:style w:type="character" w:customStyle="1" w:styleId="FooterChar">
    <w:name w:val="Footer Char"/>
    <w:basedOn w:val="DefaultParagraphFont"/>
    <w:link w:val="Footer"/>
    <w:rsid w:val="00413D32"/>
    <w:rPr>
      <w:rFonts w:ascii="Times New Roman" w:eastAsia="Calibri" w:hAnsi="Times New Roman" w:cs="Times New Roman"/>
      <w:sz w:val="28"/>
      <w:lang w:val="en-GB"/>
    </w:rPr>
  </w:style>
  <w:style w:type="table" w:styleId="TableGrid">
    <w:name w:val="Table Grid"/>
    <w:basedOn w:val="TableNormal"/>
    <w:uiPriority w:val="39"/>
    <w:rsid w:val="00413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6D40"/>
    <w:pPr>
      <w:tabs>
        <w:tab w:val="center" w:pos="4513"/>
        <w:tab w:val="right" w:pos="9026"/>
      </w:tabs>
      <w:spacing w:line="240" w:lineRule="auto"/>
    </w:pPr>
  </w:style>
  <w:style w:type="character" w:customStyle="1" w:styleId="HeaderChar">
    <w:name w:val="Header Char"/>
    <w:basedOn w:val="DefaultParagraphFont"/>
    <w:link w:val="Header"/>
    <w:uiPriority w:val="99"/>
    <w:rsid w:val="00846D40"/>
    <w:rPr>
      <w:rFonts w:ascii="Times New Roman" w:eastAsia="Calibri" w:hAnsi="Times New Roman" w:cs="Times New Roman"/>
      <w:sz w:val="28"/>
      <w:lang w:val="en-GB"/>
    </w:rPr>
  </w:style>
  <w:style w:type="paragraph" w:styleId="BalloonText">
    <w:name w:val="Balloon Text"/>
    <w:basedOn w:val="Normal"/>
    <w:link w:val="BalloonTextChar"/>
    <w:uiPriority w:val="99"/>
    <w:semiHidden/>
    <w:unhideWhenUsed/>
    <w:rsid w:val="00B015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561"/>
    <w:rPr>
      <w:rFonts w:ascii="Segoe UI" w:eastAsia="Calibri" w:hAnsi="Segoe UI" w:cs="Segoe UI"/>
      <w:sz w:val="18"/>
      <w:szCs w:val="18"/>
      <w:lang w:val="en-GB"/>
    </w:rPr>
  </w:style>
  <w:style w:type="paragraph" w:styleId="NoSpacing">
    <w:name w:val="No Spacing"/>
    <w:aliases w:val="normal 1"/>
    <w:link w:val="NoSpacingChar"/>
    <w:qFormat/>
    <w:rsid w:val="008E337D"/>
    <w:pPr>
      <w:spacing w:after="0" w:line="240" w:lineRule="auto"/>
    </w:pPr>
    <w:rPr>
      <w:rFonts w:ascii="Times New Roman" w:eastAsia="Times New Roman" w:hAnsi="Times New Roman" w:cs="Times New Roman"/>
      <w:sz w:val="24"/>
      <w:szCs w:val="24"/>
      <w:lang w:val="en-US"/>
    </w:rPr>
  </w:style>
  <w:style w:type="character" w:customStyle="1" w:styleId="NoSpacingChar">
    <w:name w:val="No Spacing Char"/>
    <w:aliases w:val="normal 1 Char"/>
    <w:link w:val="NoSpacing"/>
    <w:rsid w:val="008E337D"/>
    <w:rPr>
      <w:rFonts w:ascii="Times New Roman" w:eastAsia="Times New Roman" w:hAnsi="Times New Roman" w:cs="Times New Roman"/>
      <w:sz w:val="24"/>
      <w:szCs w:val="24"/>
      <w:lang w:val="en-US"/>
    </w:rPr>
  </w:style>
  <w:style w:type="paragraph" w:customStyle="1" w:styleId="body-text">
    <w:name w:val="body-text"/>
    <w:basedOn w:val="Normal"/>
    <w:rsid w:val="008E337D"/>
    <w:pPr>
      <w:spacing w:before="100" w:beforeAutospacing="1" w:after="100" w:afterAutospacing="1" w:line="240" w:lineRule="auto"/>
    </w:pPr>
    <w:rPr>
      <w:rFonts w:eastAsia="Times New Roman"/>
      <w:sz w:val="24"/>
      <w:szCs w:val="24"/>
      <w:lang w:val="en-US"/>
    </w:rPr>
  </w:style>
  <w:style w:type="paragraph" w:styleId="FootnoteText">
    <w:name w:val="footnote text"/>
    <w:aliases w:val="Footnote Text Char1 Char1,Footnote Text Char Char Char1,Footnote Text Char1 Char Char,Footnote Text Char Char Char Char Char Char Char,Footnote Text1,Footnote Text Char1 Char11,Footnote Text Char Char Char11,fn,ft,f,З,ADB,single space,C,A"/>
    <w:basedOn w:val="Normal"/>
    <w:link w:val="FootnoteTextChar"/>
    <w:unhideWhenUsed/>
    <w:qFormat/>
    <w:rsid w:val="000366E5"/>
    <w:pPr>
      <w:spacing w:line="240" w:lineRule="auto"/>
    </w:pPr>
    <w:rPr>
      <w:sz w:val="20"/>
      <w:szCs w:val="20"/>
    </w:rPr>
  </w:style>
  <w:style w:type="character" w:customStyle="1" w:styleId="FootnoteTextChar">
    <w:name w:val="Footnote Text Char"/>
    <w:aliases w:val="Footnote Text Char1 Char1 Char,Footnote Text Char Char Char1 Char,Footnote Text Char1 Char Char Char,Footnote Text Char Char Char Char Char Char Char Char,Footnote Text1 Char,Footnote Text Char1 Char11 Char,fn Char,ft Char,f Char"/>
    <w:basedOn w:val="DefaultParagraphFont"/>
    <w:link w:val="FootnoteText"/>
    <w:qFormat/>
    <w:rsid w:val="000366E5"/>
    <w:rPr>
      <w:rFonts w:ascii="Times New Roman" w:eastAsia="Calibri" w:hAnsi="Times New Roman" w:cs="Times New Roman"/>
      <w:sz w:val="20"/>
      <w:szCs w:val="20"/>
      <w:lang w:val="en-GB"/>
    </w:rPr>
  </w:style>
  <w:style w:type="character" w:styleId="FootnoteReference">
    <w:name w:val="footnote reference"/>
    <w:aliases w:val="Footnote,Footnote text,ftref,(NECG) Footnote Reference,16 Point,Superscript 6 Point,Footnote + Arial,10 pt,Black,SUPERS,Footnote dich,fr,BVI fnr,footnote ref, BVI fnr,Footnote Reference Number,Знак сноски 1,Ref,de nota al pie,R,10,f1"/>
    <w:basedOn w:val="DefaultParagraphFont"/>
    <w:link w:val="CharChar1CharCharCharChar1CharCharCharCharCharCharCharChar"/>
    <w:uiPriority w:val="99"/>
    <w:unhideWhenUsed/>
    <w:qFormat/>
    <w:rsid w:val="000366E5"/>
    <w:rPr>
      <w:vertAlign w:val="superscript"/>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rsid w:val="00F51A6B"/>
    <w:pPr>
      <w:spacing w:after="160" w:line="240" w:lineRule="exact"/>
    </w:pPr>
    <w:rPr>
      <w:rFonts w:asciiTheme="minorHAnsi" w:eastAsiaTheme="minorHAnsi" w:hAnsiTheme="minorHAnsi" w:cstheme="minorBidi"/>
      <w:sz w:val="22"/>
      <w:vertAlign w:val="superscript"/>
      <w:lang w:val="vi-VN"/>
    </w:rPr>
  </w:style>
  <w:style w:type="paragraph" w:styleId="BodyTextIndent3">
    <w:name w:val="Body Text Indent 3"/>
    <w:basedOn w:val="Normal"/>
    <w:link w:val="BodyTextIndent3Char"/>
    <w:semiHidden/>
    <w:rsid w:val="001E4F37"/>
    <w:pPr>
      <w:spacing w:line="240" w:lineRule="auto"/>
      <w:ind w:left="720"/>
      <w:jc w:val="both"/>
    </w:pPr>
    <w:rPr>
      <w:rFonts w:ascii=".VnTime" w:eastAsia="Times New Roman" w:hAnsi=".VnTime"/>
      <w:sz w:val="26"/>
      <w:szCs w:val="20"/>
      <w:lang w:val="en-US"/>
    </w:rPr>
  </w:style>
  <w:style w:type="character" w:customStyle="1" w:styleId="BodyTextIndent3Char">
    <w:name w:val="Body Text Indent 3 Char"/>
    <w:basedOn w:val="DefaultParagraphFont"/>
    <w:link w:val="BodyTextIndent3"/>
    <w:semiHidden/>
    <w:rsid w:val="001E4F37"/>
    <w:rPr>
      <w:rFonts w:ascii=".VnTime" w:eastAsia="Times New Roman" w:hAnsi=".VnTime" w:cs="Times New Roman"/>
      <w:sz w:val="26"/>
      <w:szCs w:val="20"/>
      <w:lang w:val="en-US"/>
    </w:rPr>
  </w:style>
  <w:style w:type="paragraph" w:styleId="BodyTextIndent">
    <w:name w:val="Body Text Indent"/>
    <w:basedOn w:val="Normal"/>
    <w:link w:val="BodyTextIndentChar"/>
    <w:uiPriority w:val="99"/>
    <w:semiHidden/>
    <w:unhideWhenUsed/>
    <w:rsid w:val="00601DA0"/>
    <w:pPr>
      <w:spacing w:after="120"/>
      <w:ind w:left="283"/>
    </w:pPr>
  </w:style>
  <w:style w:type="character" w:customStyle="1" w:styleId="BodyTextIndentChar">
    <w:name w:val="Body Text Indent Char"/>
    <w:basedOn w:val="DefaultParagraphFont"/>
    <w:link w:val="BodyTextIndent"/>
    <w:uiPriority w:val="99"/>
    <w:semiHidden/>
    <w:rsid w:val="00601DA0"/>
    <w:rPr>
      <w:rFonts w:ascii="Times New Roman" w:eastAsia="Calibri" w:hAnsi="Times New Roman" w:cs="Times New Roman"/>
      <w:sz w:val="28"/>
      <w:lang w:val="en-GB"/>
    </w:rPr>
  </w:style>
  <w:style w:type="paragraph" w:styleId="BodyTextIndent2">
    <w:name w:val="Body Text Indent 2"/>
    <w:aliases w:val="Char2"/>
    <w:basedOn w:val="Normal"/>
    <w:link w:val="BodyTextIndent2Char"/>
    <w:unhideWhenUsed/>
    <w:rsid w:val="00601DA0"/>
    <w:pPr>
      <w:spacing w:after="120" w:line="480" w:lineRule="auto"/>
      <w:ind w:left="283"/>
    </w:pPr>
  </w:style>
  <w:style w:type="character" w:customStyle="1" w:styleId="BodyTextIndent2Char">
    <w:name w:val="Body Text Indent 2 Char"/>
    <w:aliases w:val="Char2 Char1"/>
    <w:basedOn w:val="DefaultParagraphFont"/>
    <w:link w:val="BodyTextIndent2"/>
    <w:uiPriority w:val="99"/>
    <w:semiHidden/>
    <w:rsid w:val="00601DA0"/>
    <w:rPr>
      <w:rFonts w:ascii="Times New Roman" w:eastAsia="Calibri" w:hAnsi="Times New Roman" w:cs="Times New Roman"/>
      <w:sz w:val="28"/>
      <w:lang w:val="en-GB"/>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qFormat/>
    <w:rsid w:val="002F6111"/>
    <w:pPr>
      <w:spacing w:before="100" w:line="240" w:lineRule="exact"/>
    </w:pPr>
    <w:rPr>
      <w:rFonts w:ascii="Calibri" w:eastAsia="Times New Roman" w:hAnsi="Calibri"/>
      <w:sz w:val="20"/>
      <w:szCs w:val="20"/>
      <w:vertAlign w:val="superscript"/>
      <w:lang w:val="en-US"/>
    </w:rPr>
  </w:style>
  <w:style w:type="character" w:customStyle="1" w:styleId="Heading1Char">
    <w:name w:val="Heading 1 Char"/>
    <w:basedOn w:val="DefaultParagraphFont"/>
    <w:link w:val="Heading1"/>
    <w:uiPriority w:val="9"/>
    <w:rsid w:val="0051050F"/>
    <w:rPr>
      <w:rFonts w:asciiTheme="majorHAnsi" w:eastAsiaTheme="majorEastAsia" w:hAnsiTheme="majorHAnsi" w:cstheme="majorBidi"/>
      <w:b/>
      <w:bCs/>
      <w:color w:val="2E74B5" w:themeColor="accent1" w:themeShade="BF"/>
      <w:sz w:val="28"/>
      <w:szCs w:val="28"/>
      <w:lang w:val="en-GB"/>
    </w:rPr>
  </w:style>
  <w:style w:type="character" w:customStyle="1" w:styleId="Heading2Char">
    <w:name w:val="Heading 2 Char"/>
    <w:basedOn w:val="DefaultParagraphFont"/>
    <w:link w:val="Heading2"/>
    <w:uiPriority w:val="9"/>
    <w:rsid w:val="0051050F"/>
    <w:rPr>
      <w:rFonts w:asciiTheme="majorHAnsi" w:eastAsiaTheme="majorEastAsia" w:hAnsiTheme="majorHAnsi" w:cstheme="majorBidi"/>
      <w:b/>
      <w:bCs/>
      <w:color w:val="5B9BD5" w:themeColor="accent1"/>
      <w:sz w:val="26"/>
      <w:szCs w:val="26"/>
      <w:lang w:val="en-GB"/>
    </w:rPr>
  </w:style>
  <w:style w:type="paragraph" w:styleId="TOCHeading">
    <w:name w:val="TOC Heading"/>
    <w:basedOn w:val="Heading1"/>
    <w:next w:val="Normal"/>
    <w:uiPriority w:val="39"/>
    <w:unhideWhenUsed/>
    <w:qFormat/>
    <w:rsid w:val="00C700D2"/>
    <w:pPr>
      <w:spacing w:line="276" w:lineRule="auto"/>
      <w:outlineLvl w:val="9"/>
    </w:pPr>
    <w:rPr>
      <w:lang w:val="en-US" w:eastAsia="ja-JP"/>
    </w:rPr>
  </w:style>
  <w:style w:type="paragraph" w:styleId="TOC1">
    <w:name w:val="toc 1"/>
    <w:basedOn w:val="Normal"/>
    <w:next w:val="Normal"/>
    <w:autoRedefine/>
    <w:uiPriority w:val="39"/>
    <w:unhideWhenUsed/>
    <w:rsid w:val="00130E32"/>
    <w:pPr>
      <w:tabs>
        <w:tab w:val="right" w:leader="dot" w:pos="9064"/>
      </w:tabs>
      <w:spacing w:before="120" w:after="120" w:line="276" w:lineRule="auto"/>
      <w:jc w:val="both"/>
    </w:pPr>
  </w:style>
  <w:style w:type="paragraph" w:styleId="TOC2">
    <w:name w:val="toc 2"/>
    <w:basedOn w:val="Normal"/>
    <w:next w:val="Normal"/>
    <w:autoRedefine/>
    <w:uiPriority w:val="39"/>
    <w:unhideWhenUsed/>
    <w:rsid w:val="003C42F6"/>
    <w:pPr>
      <w:tabs>
        <w:tab w:val="right" w:leader="dot" w:pos="9064"/>
      </w:tabs>
      <w:spacing w:before="120" w:after="120" w:line="276" w:lineRule="auto"/>
      <w:ind w:left="280"/>
      <w:jc w:val="both"/>
    </w:pPr>
  </w:style>
  <w:style w:type="character" w:styleId="Emphasis">
    <w:name w:val="Emphasis"/>
    <w:basedOn w:val="DefaultParagraphFont"/>
    <w:uiPriority w:val="20"/>
    <w:qFormat/>
    <w:rsid w:val="00751E33"/>
    <w:rPr>
      <w:i/>
      <w:iCs/>
    </w:rPr>
  </w:style>
  <w:style w:type="paragraph" w:styleId="NormalWeb">
    <w:name w:val="Normal (Web)"/>
    <w:aliases w:val="Normal (Web) Char Char Char Char Char,Normal (Web) Char Char Char Char"/>
    <w:basedOn w:val="Normal"/>
    <w:link w:val="NormalWebChar"/>
    <w:uiPriority w:val="99"/>
    <w:unhideWhenUsed/>
    <w:qFormat/>
    <w:rsid w:val="00135BED"/>
    <w:pPr>
      <w:spacing w:before="100" w:beforeAutospacing="1" w:after="100" w:afterAutospacing="1" w:line="240" w:lineRule="auto"/>
    </w:pPr>
    <w:rPr>
      <w:rFonts w:eastAsia="Times New Roman"/>
      <w:sz w:val="24"/>
      <w:szCs w:val="24"/>
      <w:lang w:val="en-US"/>
    </w:rPr>
  </w:style>
  <w:style w:type="paragraph" w:customStyle="1" w:styleId="FootnotetextChar0">
    <w:name w:val="Footnote text Char"/>
    <w:aliases w:val="Ref Char Char,de nota al pie Char Char,Ref1 Char Char,BVI fnr Char Char Char Char Char Char Char Char,BVI fnr Car Car Char Char Char Char Char Char Char Char,BVI fnr Car Char Char Char Char Char Char Char Char,ftre"/>
    <w:basedOn w:val="Normal"/>
    <w:uiPriority w:val="99"/>
    <w:rsid w:val="0047055F"/>
    <w:pPr>
      <w:spacing w:after="160" w:line="240" w:lineRule="exact"/>
    </w:pPr>
    <w:rPr>
      <w:rFonts w:asciiTheme="minorHAnsi" w:eastAsiaTheme="minorHAnsi" w:hAnsiTheme="minorHAnsi" w:cstheme="minorBidi"/>
      <w:sz w:val="22"/>
      <w:vertAlign w:val="superscript"/>
      <w:lang w:val="vi-VN"/>
    </w:rPr>
  </w:style>
  <w:style w:type="character" w:styleId="Strong">
    <w:name w:val="Strong"/>
    <w:basedOn w:val="DefaultParagraphFont"/>
    <w:uiPriority w:val="22"/>
    <w:qFormat/>
    <w:rsid w:val="00AC62B2"/>
    <w:rPr>
      <w:b/>
      <w:bCs/>
    </w:rPr>
  </w:style>
  <w:style w:type="character" w:styleId="CommentReference">
    <w:name w:val="annotation reference"/>
    <w:basedOn w:val="DefaultParagraphFont"/>
    <w:uiPriority w:val="99"/>
    <w:unhideWhenUsed/>
    <w:rsid w:val="00E45A9F"/>
    <w:rPr>
      <w:sz w:val="16"/>
      <w:szCs w:val="16"/>
    </w:rPr>
  </w:style>
  <w:style w:type="paragraph" w:styleId="CommentText">
    <w:name w:val="annotation text"/>
    <w:basedOn w:val="Normal"/>
    <w:link w:val="CommentTextChar"/>
    <w:uiPriority w:val="99"/>
    <w:unhideWhenUsed/>
    <w:rsid w:val="00E45A9F"/>
    <w:pPr>
      <w:spacing w:line="240" w:lineRule="auto"/>
    </w:pPr>
    <w:rPr>
      <w:sz w:val="20"/>
      <w:szCs w:val="20"/>
    </w:rPr>
  </w:style>
  <w:style w:type="character" w:customStyle="1" w:styleId="CommentTextChar">
    <w:name w:val="Comment Text Char"/>
    <w:basedOn w:val="DefaultParagraphFont"/>
    <w:link w:val="CommentText"/>
    <w:uiPriority w:val="99"/>
    <w:rsid w:val="00E45A9F"/>
    <w:rPr>
      <w:rFonts w:ascii="Times New Roman" w:eastAsia="Calibri"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E45A9F"/>
    <w:rPr>
      <w:b/>
      <w:bCs/>
    </w:rPr>
  </w:style>
  <w:style w:type="character" w:customStyle="1" w:styleId="CommentSubjectChar">
    <w:name w:val="Comment Subject Char"/>
    <w:basedOn w:val="CommentTextChar"/>
    <w:link w:val="CommentSubject"/>
    <w:uiPriority w:val="99"/>
    <w:semiHidden/>
    <w:rsid w:val="00E45A9F"/>
    <w:rPr>
      <w:rFonts w:ascii="Times New Roman" w:eastAsia="Calibri" w:hAnsi="Times New Roman" w:cs="Times New Roman"/>
      <w:b/>
      <w:bCs/>
      <w:sz w:val="20"/>
      <w:szCs w:val="20"/>
      <w:lang w:val="en-GB"/>
    </w:rPr>
  </w:style>
  <w:style w:type="paragraph" w:styleId="Revision">
    <w:name w:val="Revision"/>
    <w:hidden/>
    <w:uiPriority w:val="99"/>
    <w:semiHidden/>
    <w:rsid w:val="00E45A9F"/>
    <w:pPr>
      <w:spacing w:after="0" w:line="240" w:lineRule="auto"/>
    </w:pPr>
    <w:rPr>
      <w:rFonts w:ascii="Times New Roman" w:eastAsia="Calibri" w:hAnsi="Times New Roman" w:cs="Times New Roman"/>
      <w:sz w:val="28"/>
      <w:lang w:val="en-GB"/>
    </w:rPr>
  </w:style>
  <w:style w:type="paragraph" w:customStyle="1" w:styleId="BVIfnrCharChar">
    <w:name w:val="BVI fnr Char Char"/>
    <w:aliases w:val="BVI fnr Car Car Char Char,BVI fnr Car Char Char,BVI fnr Car Car Car Car Char Char,BVI fnr Car Car Car Car Char Char Char1,FNRefe Char Char, BVI fnr Car Car Car Car Char Char Char Char Char, BVI fnr Car Car Char Char Char"/>
    <w:basedOn w:val="Normal"/>
    <w:rsid w:val="00C837D4"/>
    <w:pPr>
      <w:spacing w:after="160" w:line="240" w:lineRule="exact"/>
      <w:jc w:val="both"/>
    </w:pPr>
    <w:rPr>
      <w:rFonts w:asciiTheme="minorHAnsi" w:eastAsiaTheme="minorHAnsi" w:hAnsiTheme="minorHAnsi" w:cstheme="minorBidi"/>
      <w:sz w:val="22"/>
      <w:vertAlign w:val="superscript"/>
      <w:lang w:val="en-US"/>
    </w:rPr>
  </w:style>
  <w:style w:type="character" w:customStyle="1" w:styleId="fontstyle01">
    <w:name w:val="fontstyle01"/>
    <w:rsid w:val="002F16A8"/>
    <w:rPr>
      <w:rFonts w:ascii="Times New Roman" w:hAnsi="Times New Roman" w:cs="Times New Roman" w:hint="default"/>
      <w:b w:val="0"/>
      <w:bCs w:val="0"/>
      <w:i w:val="0"/>
      <w:iCs w:val="0"/>
      <w:color w:val="000000"/>
      <w:sz w:val="26"/>
      <w:szCs w:val="26"/>
    </w:rPr>
  </w:style>
  <w:style w:type="character" w:customStyle="1" w:styleId="Bodytext">
    <w:name w:val="Body text_"/>
    <w:basedOn w:val="DefaultParagraphFont"/>
    <w:link w:val="Bodytext1"/>
    <w:rsid w:val="009916E4"/>
    <w:rPr>
      <w:rFonts w:ascii="Times New Roman" w:hAnsi="Times New Roman" w:cs="Times New Roman"/>
      <w:sz w:val="27"/>
      <w:szCs w:val="27"/>
      <w:shd w:val="clear" w:color="auto" w:fill="FFFFFF"/>
    </w:rPr>
  </w:style>
  <w:style w:type="character" w:customStyle="1" w:styleId="Bodytext6">
    <w:name w:val="Body text6"/>
    <w:basedOn w:val="Bodytext"/>
    <w:rsid w:val="009916E4"/>
    <w:rPr>
      <w:rFonts w:ascii="Times New Roman" w:hAnsi="Times New Roman" w:cs="Times New Roman"/>
      <w:sz w:val="27"/>
      <w:szCs w:val="27"/>
      <w:shd w:val="clear" w:color="auto" w:fill="FFFFFF"/>
    </w:rPr>
  </w:style>
  <w:style w:type="character" w:customStyle="1" w:styleId="Bodytext115pt">
    <w:name w:val="Body text + 11.5 pt"/>
    <w:aliases w:val="Bold14"/>
    <w:basedOn w:val="Bodytext"/>
    <w:rsid w:val="009916E4"/>
    <w:rPr>
      <w:rFonts w:ascii="Times New Roman" w:hAnsi="Times New Roman" w:cs="Times New Roman"/>
      <w:b/>
      <w:bCs/>
      <w:sz w:val="23"/>
      <w:szCs w:val="23"/>
      <w:shd w:val="clear" w:color="auto" w:fill="FFFFFF"/>
    </w:rPr>
  </w:style>
  <w:style w:type="paragraph" w:customStyle="1" w:styleId="Bodytext1">
    <w:name w:val="Body text1"/>
    <w:basedOn w:val="Normal"/>
    <w:link w:val="Bodytext"/>
    <w:rsid w:val="009916E4"/>
    <w:pPr>
      <w:widowControl w:val="0"/>
      <w:shd w:val="clear" w:color="auto" w:fill="FFFFFF"/>
      <w:spacing w:line="370" w:lineRule="exact"/>
    </w:pPr>
    <w:rPr>
      <w:rFonts w:eastAsiaTheme="minorHAnsi"/>
      <w:sz w:val="27"/>
      <w:szCs w:val="27"/>
      <w:lang w:val="vi-VN"/>
    </w:rPr>
  </w:style>
  <w:style w:type="character" w:customStyle="1" w:styleId="BodytextItalic2">
    <w:name w:val="Body text + Italic2"/>
    <w:basedOn w:val="Bodytext"/>
    <w:rsid w:val="00457A1F"/>
    <w:rPr>
      <w:rFonts w:ascii="Times New Roman" w:hAnsi="Times New Roman" w:cs="Times New Roman"/>
      <w:i/>
      <w:iCs/>
      <w:sz w:val="27"/>
      <w:szCs w:val="27"/>
      <w:u w:val="none"/>
      <w:shd w:val="clear" w:color="auto" w:fill="FFFFFF"/>
    </w:rPr>
  </w:style>
  <w:style w:type="character" w:customStyle="1" w:styleId="BodytextBold">
    <w:name w:val="Body text + Bold"/>
    <w:basedOn w:val="Bodytext"/>
    <w:rsid w:val="00457A1F"/>
    <w:rPr>
      <w:rFonts w:ascii="Times New Roman" w:hAnsi="Times New Roman" w:cs="Times New Roman"/>
      <w:b/>
      <w:bCs/>
      <w:sz w:val="27"/>
      <w:szCs w:val="27"/>
      <w:u w:val="none"/>
      <w:shd w:val="clear" w:color="auto" w:fill="FFFFFF"/>
    </w:rPr>
  </w:style>
  <w:style w:type="character" w:customStyle="1" w:styleId="Bodytext105pt">
    <w:name w:val="Body text + 10.5 pt"/>
    <w:aliases w:val="Bold8"/>
    <w:basedOn w:val="Bodytext"/>
    <w:rsid w:val="00457A1F"/>
    <w:rPr>
      <w:rFonts w:ascii="Times New Roman" w:hAnsi="Times New Roman" w:cs="Times New Roman"/>
      <w:b/>
      <w:bCs/>
      <w:sz w:val="21"/>
      <w:szCs w:val="21"/>
      <w:u w:val="none"/>
      <w:shd w:val="clear" w:color="auto" w:fill="FFFFFF"/>
    </w:rPr>
  </w:style>
  <w:style w:type="character" w:customStyle="1" w:styleId="Heading3Char">
    <w:name w:val="Heading 3 Char"/>
    <w:basedOn w:val="DefaultParagraphFont"/>
    <w:link w:val="Heading3"/>
    <w:uiPriority w:val="9"/>
    <w:semiHidden/>
    <w:rsid w:val="00504C22"/>
    <w:rPr>
      <w:rFonts w:asciiTheme="majorHAnsi" w:eastAsiaTheme="majorEastAsia" w:hAnsiTheme="majorHAnsi" w:cstheme="majorBidi"/>
      <w:color w:val="1F4D78" w:themeColor="accent1" w:themeShade="7F"/>
      <w:sz w:val="24"/>
      <w:szCs w:val="24"/>
      <w:lang w:val="en-GB"/>
    </w:rPr>
  </w:style>
  <w:style w:type="character" w:customStyle="1" w:styleId="Heading4Char">
    <w:name w:val="Heading 4 Char"/>
    <w:basedOn w:val="DefaultParagraphFont"/>
    <w:link w:val="Heading4"/>
    <w:uiPriority w:val="9"/>
    <w:semiHidden/>
    <w:rsid w:val="00504C22"/>
    <w:rPr>
      <w:rFonts w:asciiTheme="majorHAnsi" w:eastAsiaTheme="majorEastAsia" w:hAnsiTheme="majorHAnsi" w:cstheme="majorBidi"/>
      <w:i/>
      <w:iCs/>
      <w:color w:val="2E74B5" w:themeColor="accent1" w:themeShade="BF"/>
      <w:sz w:val="28"/>
      <w:lang w:val="en-GB"/>
    </w:rPr>
  </w:style>
  <w:style w:type="table" w:customStyle="1" w:styleId="GridTable1Light1">
    <w:name w:val="Grid Table 1 Light1"/>
    <w:basedOn w:val="TableNormal"/>
    <w:next w:val="GridTable1Light"/>
    <w:uiPriority w:val="46"/>
    <w:rsid w:val="00504C22"/>
    <w:pPr>
      <w:spacing w:after="0" w:line="240" w:lineRule="auto"/>
    </w:pPr>
    <w:rPr>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504C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NoList1">
    <w:name w:val="No List1"/>
    <w:next w:val="NoList"/>
    <w:uiPriority w:val="99"/>
    <w:semiHidden/>
    <w:unhideWhenUsed/>
    <w:rsid w:val="00504C22"/>
  </w:style>
  <w:style w:type="character" w:customStyle="1" w:styleId="FollowedHyperlink1">
    <w:name w:val="FollowedHyperlink1"/>
    <w:basedOn w:val="DefaultParagraphFont"/>
    <w:uiPriority w:val="99"/>
    <w:semiHidden/>
    <w:unhideWhenUsed/>
    <w:rsid w:val="00504C22"/>
    <w:rPr>
      <w:color w:val="954F72"/>
      <w:u w:val="single"/>
    </w:rPr>
  </w:style>
  <w:style w:type="table" w:customStyle="1" w:styleId="TableGrid1">
    <w:name w:val="Table Grid1"/>
    <w:basedOn w:val="TableNormal"/>
    <w:next w:val="TableGrid"/>
    <w:uiPriority w:val="39"/>
    <w:rsid w:val="00504C2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CharCharCharCharChar1">
    <w:name w:val="Caption Char Char Char Char Char1"/>
    <w:basedOn w:val="Normal"/>
    <w:next w:val="Normal"/>
    <w:uiPriority w:val="35"/>
    <w:unhideWhenUsed/>
    <w:qFormat/>
    <w:rsid w:val="00504C22"/>
    <w:pPr>
      <w:spacing w:after="200" w:line="240" w:lineRule="auto"/>
    </w:pPr>
    <w:rPr>
      <w:rFonts w:ascii="Calibri" w:hAnsi="Calibri"/>
      <w:i/>
      <w:iCs/>
      <w:color w:val="44546A"/>
      <w:sz w:val="18"/>
      <w:szCs w:val="18"/>
      <w:lang w:val="en-US"/>
    </w:rPr>
  </w:style>
  <w:style w:type="paragraph" w:customStyle="1" w:styleId="StyleJustified">
    <w:name w:val="Style Justified"/>
    <w:basedOn w:val="Normal"/>
    <w:rsid w:val="00504C22"/>
    <w:pPr>
      <w:spacing w:line="288" w:lineRule="auto"/>
      <w:jc w:val="both"/>
    </w:pPr>
    <w:rPr>
      <w:rFonts w:ascii=".VnTime" w:eastAsia="Times New Roman" w:hAnsi=".VnTime"/>
      <w:sz w:val="26"/>
      <w:szCs w:val="20"/>
      <w:lang w:val="en-AU"/>
    </w:rPr>
  </w:style>
  <w:style w:type="character" w:customStyle="1" w:styleId="apple-converted-space">
    <w:name w:val="apple-converted-space"/>
    <w:basedOn w:val="DefaultParagraphFont"/>
    <w:rsid w:val="00504C22"/>
  </w:style>
  <w:style w:type="character" w:customStyle="1" w:styleId="BodyTextIndent2Char1">
    <w:name w:val="Body Text Indent 2 Char1"/>
    <w:aliases w:val="Char2 Char"/>
    <w:rsid w:val="00504C22"/>
    <w:rPr>
      <w:rFonts w:ascii="Times New Roman" w:eastAsia="Times New Roman" w:hAnsi="Times New Roman" w:cs="Times New Roman"/>
      <w:sz w:val="24"/>
      <w:szCs w:val="24"/>
      <w:lang w:val="x-none" w:eastAsia="x-none"/>
    </w:rPr>
  </w:style>
  <w:style w:type="character" w:customStyle="1" w:styleId="CaptionChar">
    <w:name w:val="Caption Char"/>
    <w:aliases w:val="Bang_hn Char1,Caption Char1 Char Char1,Caption Char Char Char Char1,Caption Char Char Char Char Char Char Char Char Char1,Caption Char Char Char Char Char Char1 Char Char1,LG_Bang Char1,図表番号 Char Char Char1,AGT ESIA Char1"/>
    <w:link w:val="Caption"/>
    <w:semiHidden/>
    <w:locked/>
    <w:rsid w:val="00504C22"/>
    <w:rPr>
      <w:i/>
      <w:iCs/>
      <w:color w:val="44546A"/>
      <w:sz w:val="18"/>
      <w:szCs w:val="18"/>
    </w:rPr>
  </w:style>
  <w:style w:type="paragraph" w:customStyle="1" w:styleId="Style3">
    <w:name w:val="Style3"/>
    <w:basedOn w:val="Normal"/>
    <w:link w:val="Style3Char"/>
    <w:qFormat/>
    <w:rsid w:val="00504C22"/>
    <w:pPr>
      <w:spacing w:before="120" w:line="380" w:lineRule="atLeast"/>
      <w:ind w:left="360" w:hanging="360"/>
    </w:pPr>
    <w:rPr>
      <w:rFonts w:eastAsia="Times New Roman"/>
      <w:b/>
      <w:i/>
      <w:sz w:val="26"/>
      <w:szCs w:val="26"/>
      <w:lang w:val="x-none" w:eastAsia="x-none"/>
    </w:rPr>
  </w:style>
  <w:style w:type="character" w:customStyle="1" w:styleId="Style3Char">
    <w:name w:val="Style3 Char"/>
    <w:link w:val="Style3"/>
    <w:rsid w:val="00504C22"/>
    <w:rPr>
      <w:rFonts w:ascii="Times New Roman" w:eastAsia="Times New Roman" w:hAnsi="Times New Roman" w:cs="Times New Roman"/>
      <w:b/>
      <w:i/>
      <w:sz w:val="26"/>
      <w:szCs w:val="26"/>
      <w:lang w:val="x-none" w:eastAsia="x-none"/>
    </w:rPr>
  </w:style>
  <w:style w:type="character" w:customStyle="1" w:styleId="Heading1Char2">
    <w:name w:val="Heading 1 Char2"/>
    <w:aliases w:val="HG-Level 1 Char2,ch­¬ng Char Char2,Chương 1 Char2,Heading Char2,MVA Char2,VN Char2,h1 Char2,Heading 11 Char2,heading1 Char2,proj Char2,proj1 Char2,proj5 Char2,proj6 Char2,proj7 Char2,proj8 Char2,proj9 Char2,proj10 Char2,proj11 Char2"/>
    <w:rsid w:val="00504C22"/>
    <w:rPr>
      <w:rFonts w:ascii=".VnTime" w:hAnsi=".VnTime"/>
      <w:sz w:val="28"/>
    </w:rPr>
  </w:style>
  <w:style w:type="paragraph" w:styleId="Title">
    <w:name w:val="Title"/>
    <w:basedOn w:val="Normal"/>
    <w:link w:val="TitleChar"/>
    <w:qFormat/>
    <w:rsid w:val="00504C22"/>
    <w:pPr>
      <w:widowControl w:val="0"/>
      <w:spacing w:line="240" w:lineRule="auto"/>
      <w:jc w:val="center"/>
    </w:pPr>
    <w:rPr>
      <w:rFonts w:ascii=".VnTimeH" w:eastAsia="Times New Roman" w:hAnsi=".VnTimeH"/>
      <w:b/>
      <w:snapToGrid w:val="0"/>
      <w:szCs w:val="20"/>
      <w:lang w:val="en-US"/>
    </w:rPr>
  </w:style>
  <w:style w:type="character" w:customStyle="1" w:styleId="TitleChar">
    <w:name w:val="Title Char"/>
    <w:basedOn w:val="DefaultParagraphFont"/>
    <w:link w:val="Title"/>
    <w:rsid w:val="00504C22"/>
    <w:rPr>
      <w:rFonts w:ascii=".VnTimeH" w:eastAsia="Times New Roman" w:hAnsi=".VnTimeH" w:cs="Times New Roman"/>
      <w:b/>
      <w:snapToGrid w:val="0"/>
      <w:sz w:val="28"/>
      <w:szCs w:val="20"/>
      <w:lang w:val="en-US"/>
    </w:rPr>
  </w:style>
  <w:style w:type="character" w:customStyle="1" w:styleId="NormalWebChar">
    <w:name w:val="Normal (Web) Char"/>
    <w:aliases w:val="Normal (Web) Char Char Char Char Char Char,Normal (Web) Char Char Char Char Char1"/>
    <w:link w:val="NormalWeb"/>
    <w:uiPriority w:val="99"/>
    <w:rsid w:val="00504C22"/>
    <w:rPr>
      <w:rFonts w:ascii="Times New Roman" w:eastAsia="Times New Roman" w:hAnsi="Times New Roman" w:cs="Times New Roman"/>
      <w:sz w:val="24"/>
      <w:szCs w:val="24"/>
      <w:lang w:val="en-US"/>
    </w:rPr>
  </w:style>
  <w:style w:type="paragraph" w:customStyle="1" w:styleId="Default">
    <w:name w:val="Default"/>
    <w:rsid w:val="00504C22"/>
    <w:pPr>
      <w:autoSpaceDE w:val="0"/>
      <w:autoSpaceDN w:val="0"/>
      <w:adjustRightInd w:val="0"/>
      <w:spacing w:after="0" w:line="240" w:lineRule="auto"/>
    </w:pPr>
    <w:rPr>
      <w:rFonts w:ascii="Times New Roman" w:eastAsia="Times New Roman" w:hAnsi="Times New Roman" w:cs="Times New Roman"/>
      <w:color w:val="000000"/>
      <w:sz w:val="24"/>
      <w:szCs w:val="24"/>
      <w:lang w:val="en-US" w:bidi="th-TH"/>
    </w:rPr>
  </w:style>
  <w:style w:type="character" w:customStyle="1" w:styleId="ListParagraphChar">
    <w:name w:val="List Paragraph Char"/>
    <w:aliases w:val="Hinh ve Char,Gach- Char1,Bảng Char1"/>
    <w:link w:val="ListParagraph"/>
    <w:uiPriority w:val="34"/>
    <w:locked/>
    <w:rsid w:val="00504C22"/>
    <w:rPr>
      <w:rFonts w:ascii="Times New Roman" w:eastAsia="Calibri" w:hAnsi="Times New Roman" w:cs="Times New Roman"/>
      <w:sz w:val="28"/>
      <w:lang w:val="en-GB"/>
    </w:rPr>
  </w:style>
  <w:style w:type="paragraph" w:customStyle="1" w:styleId="Body1">
    <w:name w:val="Body 1"/>
    <w:rsid w:val="00504C22"/>
    <w:pPr>
      <w:spacing w:after="0" w:line="240" w:lineRule="auto"/>
      <w:outlineLvl w:val="0"/>
    </w:pPr>
    <w:rPr>
      <w:rFonts w:ascii="Times New Roman" w:eastAsia="Arial Unicode MS" w:hAnsi="Times New Roman" w:cs="Times New Roman"/>
      <w:i/>
      <w:color w:val="000000"/>
      <w:sz w:val="24"/>
      <w:szCs w:val="20"/>
      <w:u w:color="000000"/>
      <w:lang w:val="en-US"/>
    </w:rPr>
  </w:style>
  <w:style w:type="paragraph" w:styleId="TOC3">
    <w:name w:val="toc 3"/>
    <w:basedOn w:val="Normal"/>
    <w:next w:val="Normal"/>
    <w:autoRedefine/>
    <w:uiPriority w:val="39"/>
    <w:unhideWhenUsed/>
    <w:rsid w:val="00504C22"/>
    <w:pPr>
      <w:spacing w:after="100" w:line="259" w:lineRule="auto"/>
      <w:ind w:left="440"/>
    </w:pPr>
    <w:rPr>
      <w:rFonts w:ascii="Calibri" w:hAnsi="Calibri"/>
      <w:sz w:val="22"/>
      <w:lang w:val="en-US"/>
    </w:rPr>
  </w:style>
  <w:style w:type="table" w:customStyle="1" w:styleId="GridTable1Light2">
    <w:name w:val="Grid Table 1 Light2"/>
    <w:basedOn w:val="TableNormal"/>
    <w:next w:val="GridTable1Light"/>
    <w:uiPriority w:val="46"/>
    <w:rsid w:val="00504C22"/>
    <w:pPr>
      <w:spacing w:after="0" w:line="240" w:lineRule="auto"/>
    </w:pPr>
    <w:rPr>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504C22"/>
    <w:pPr>
      <w:spacing w:line="259" w:lineRule="auto"/>
    </w:pPr>
    <w:rPr>
      <w:rFonts w:ascii="Calibri" w:hAnsi="Calibri"/>
      <w:sz w:val="22"/>
      <w:lang w:val="en-US"/>
    </w:rPr>
  </w:style>
  <w:style w:type="paragraph" w:customStyle="1" w:styleId="form">
    <w:name w:val="form"/>
    <w:basedOn w:val="Normal"/>
    <w:rsid w:val="00504C22"/>
    <w:pPr>
      <w:spacing w:before="100" w:beforeAutospacing="1" w:after="100" w:afterAutospacing="1" w:line="240" w:lineRule="auto"/>
    </w:pPr>
    <w:rPr>
      <w:rFonts w:eastAsia="Times New Roman"/>
      <w:sz w:val="24"/>
      <w:szCs w:val="24"/>
      <w:lang w:val="en-US"/>
    </w:rPr>
  </w:style>
  <w:style w:type="paragraph" w:customStyle="1" w:styleId="Noidung">
    <w:name w:val="Noidung"/>
    <w:basedOn w:val="Normal"/>
    <w:link w:val="NoidungChar"/>
    <w:qFormat/>
    <w:rsid w:val="00504C22"/>
    <w:pPr>
      <w:spacing w:after="120" w:line="240" w:lineRule="auto"/>
      <w:ind w:firstLine="720"/>
      <w:jc w:val="both"/>
    </w:pPr>
    <w:rPr>
      <w:rFonts w:eastAsia="Times New Roman"/>
      <w:kern w:val="28"/>
      <w:sz w:val="26"/>
      <w:szCs w:val="26"/>
      <w:lang w:val="en-US"/>
    </w:rPr>
  </w:style>
  <w:style w:type="character" w:customStyle="1" w:styleId="NoidungChar">
    <w:name w:val="Noidung Char"/>
    <w:link w:val="Noidung"/>
    <w:locked/>
    <w:rsid w:val="00504C22"/>
    <w:rPr>
      <w:rFonts w:ascii="Times New Roman" w:eastAsia="Times New Roman" w:hAnsi="Times New Roman" w:cs="Times New Roman"/>
      <w:kern w:val="28"/>
      <w:sz w:val="26"/>
      <w:szCs w:val="26"/>
      <w:lang w:val="en-US"/>
    </w:rPr>
  </w:style>
  <w:style w:type="table" w:customStyle="1" w:styleId="ListTable6Colorful-Accent11">
    <w:name w:val="List Table 6 Colorful - Accent 11"/>
    <w:basedOn w:val="TableNormal"/>
    <w:next w:val="ListTable6Colorful-Accent1"/>
    <w:uiPriority w:val="51"/>
    <w:rsid w:val="00504C22"/>
    <w:pPr>
      <w:spacing w:after="0" w:line="240" w:lineRule="auto"/>
    </w:pPr>
    <w:rPr>
      <w:color w:val="2E74B5"/>
      <w:lang w:val="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FollowedHyperlink">
    <w:name w:val="FollowedHyperlink"/>
    <w:basedOn w:val="DefaultParagraphFont"/>
    <w:uiPriority w:val="99"/>
    <w:semiHidden/>
    <w:unhideWhenUsed/>
    <w:rsid w:val="00504C22"/>
    <w:rPr>
      <w:color w:val="954F72" w:themeColor="followedHyperlink"/>
      <w:u w:val="single"/>
    </w:rPr>
  </w:style>
  <w:style w:type="paragraph" w:styleId="Caption">
    <w:name w:val="caption"/>
    <w:aliases w:val="Bang_hn,Caption Char1 Char,Caption Char Char Char,Caption Char Char Char Char Char Char Char Char,Caption Char Char Char Char Char Char1 Char,LG_Bang,図表番号 Char Char,AGT ESIA,Caption Char Char อักขระ,Caption Char Char Char Char Char"/>
    <w:basedOn w:val="Normal"/>
    <w:next w:val="Normal"/>
    <w:link w:val="CaptionChar"/>
    <w:uiPriority w:val="35"/>
    <w:unhideWhenUsed/>
    <w:qFormat/>
    <w:rsid w:val="00504C22"/>
    <w:pPr>
      <w:spacing w:after="200" w:line="240" w:lineRule="auto"/>
    </w:pPr>
    <w:rPr>
      <w:rFonts w:asciiTheme="minorHAnsi" w:eastAsiaTheme="minorHAnsi" w:hAnsiTheme="minorHAnsi" w:cstheme="minorBidi"/>
      <w:i/>
      <w:iCs/>
      <w:color w:val="44546A"/>
      <w:sz w:val="18"/>
      <w:szCs w:val="18"/>
      <w:lang w:val="vi-VN"/>
    </w:rPr>
  </w:style>
  <w:style w:type="table" w:styleId="ListTable6Colorful-Accent1">
    <w:name w:val="List Table 6 Colorful Accent 1"/>
    <w:basedOn w:val="TableNormal"/>
    <w:uiPriority w:val="51"/>
    <w:rsid w:val="00504C22"/>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CaptionChar1">
    <w:name w:val="Caption Char1"/>
    <w:aliases w:val="Bang_hn Char,Caption Char Char,Caption Char1 Char Char,Caption Char Char Char Char,Caption Char Char Char Char Char Char Char Char Char,Caption Char Char Char Char Char Char1 Char Char,LG_Bang Char,図表番号 Char Char Char,AGT ESIA Char"/>
    <w:locked/>
    <w:rsid w:val="00B1605B"/>
    <w:rPr>
      <w:i/>
      <w:iCs/>
      <w:color w:val="44546A" w:themeColor="text2"/>
      <w:sz w:val="18"/>
      <w:szCs w:val="18"/>
    </w:rPr>
  </w:style>
  <w:style w:type="paragraph" w:customStyle="1" w:styleId="ftrefCharChar">
    <w:name w:val="ftref Char Char"/>
    <w:aliases w:val="fr Char Char,ftref Char1 Char Char,fr Char Char Char"/>
    <w:basedOn w:val="Normal"/>
    <w:rsid w:val="007A74BA"/>
    <w:pPr>
      <w:spacing w:after="160" w:line="240" w:lineRule="exact"/>
    </w:pPr>
    <w:rPr>
      <w:rFonts w:asciiTheme="minorHAnsi" w:eastAsiaTheme="minorHAnsi" w:hAnsiTheme="minorHAnsi" w:cstheme="minorBidi"/>
      <w:sz w:val="22"/>
      <w:vertAlign w:val="superscript"/>
      <w:lang w:val="en-US"/>
    </w:rPr>
  </w:style>
  <w:style w:type="character" w:customStyle="1" w:styleId="ListParagraphChar1">
    <w:name w:val="List Paragraph Char1"/>
    <w:aliases w:val="Gach- Char,Bảng Char"/>
    <w:uiPriority w:val="34"/>
    <w:locked/>
    <w:rsid w:val="009222AD"/>
    <w:rPr>
      <w:sz w:val="28"/>
      <w:szCs w:val="28"/>
    </w:rPr>
  </w:style>
  <w:style w:type="paragraph" w:styleId="BodyText0">
    <w:name w:val="Body Text"/>
    <w:basedOn w:val="Normal"/>
    <w:link w:val="BodyTextChar"/>
    <w:uiPriority w:val="99"/>
    <w:semiHidden/>
    <w:unhideWhenUsed/>
    <w:rsid w:val="00110556"/>
    <w:pPr>
      <w:spacing w:after="120"/>
    </w:pPr>
  </w:style>
  <w:style w:type="character" w:customStyle="1" w:styleId="BodyTextChar">
    <w:name w:val="Body Text Char"/>
    <w:basedOn w:val="DefaultParagraphFont"/>
    <w:link w:val="BodyText0"/>
    <w:uiPriority w:val="99"/>
    <w:semiHidden/>
    <w:rsid w:val="00110556"/>
    <w:rPr>
      <w:rFonts w:ascii="Times New Roman" w:eastAsia="Calibri" w:hAnsi="Times New Roman" w:cs="Times New Roman"/>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7800">
      <w:bodyDiv w:val="1"/>
      <w:marLeft w:val="0"/>
      <w:marRight w:val="0"/>
      <w:marTop w:val="0"/>
      <w:marBottom w:val="0"/>
      <w:divBdr>
        <w:top w:val="none" w:sz="0" w:space="0" w:color="auto"/>
        <w:left w:val="none" w:sz="0" w:space="0" w:color="auto"/>
        <w:bottom w:val="none" w:sz="0" w:space="0" w:color="auto"/>
        <w:right w:val="none" w:sz="0" w:space="0" w:color="auto"/>
      </w:divBdr>
    </w:div>
    <w:div w:id="71785084">
      <w:bodyDiv w:val="1"/>
      <w:marLeft w:val="0"/>
      <w:marRight w:val="0"/>
      <w:marTop w:val="0"/>
      <w:marBottom w:val="0"/>
      <w:divBdr>
        <w:top w:val="none" w:sz="0" w:space="0" w:color="auto"/>
        <w:left w:val="none" w:sz="0" w:space="0" w:color="auto"/>
        <w:bottom w:val="none" w:sz="0" w:space="0" w:color="auto"/>
        <w:right w:val="none" w:sz="0" w:space="0" w:color="auto"/>
      </w:divBdr>
    </w:div>
    <w:div w:id="94834339">
      <w:bodyDiv w:val="1"/>
      <w:marLeft w:val="0"/>
      <w:marRight w:val="0"/>
      <w:marTop w:val="0"/>
      <w:marBottom w:val="0"/>
      <w:divBdr>
        <w:top w:val="none" w:sz="0" w:space="0" w:color="auto"/>
        <w:left w:val="none" w:sz="0" w:space="0" w:color="auto"/>
        <w:bottom w:val="none" w:sz="0" w:space="0" w:color="auto"/>
        <w:right w:val="none" w:sz="0" w:space="0" w:color="auto"/>
      </w:divBdr>
    </w:div>
    <w:div w:id="214171713">
      <w:bodyDiv w:val="1"/>
      <w:marLeft w:val="0"/>
      <w:marRight w:val="0"/>
      <w:marTop w:val="0"/>
      <w:marBottom w:val="0"/>
      <w:divBdr>
        <w:top w:val="none" w:sz="0" w:space="0" w:color="auto"/>
        <w:left w:val="none" w:sz="0" w:space="0" w:color="auto"/>
        <w:bottom w:val="none" w:sz="0" w:space="0" w:color="auto"/>
        <w:right w:val="none" w:sz="0" w:space="0" w:color="auto"/>
      </w:divBdr>
    </w:div>
    <w:div w:id="260188891">
      <w:bodyDiv w:val="1"/>
      <w:marLeft w:val="0"/>
      <w:marRight w:val="0"/>
      <w:marTop w:val="0"/>
      <w:marBottom w:val="0"/>
      <w:divBdr>
        <w:top w:val="none" w:sz="0" w:space="0" w:color="auto"/>
        <w:left w:val="none" w:sz="0" w:space="0" w:color="auto"/>
        <w:bottom w:val="none" w:sz="0" w:space="0" w:color="auto"/>
        <w:right w:val="none" w:sz="0" w:space="0" w:color="auto"/>
      </w:divBdr>
    </w:div>
    <w:div w:id="268659533">
      <w:bodyDiv w:val="1"/>
      <w:marLeft w:val="0"/>
      <w:marRight w:val="0"/>
      <w:marTop w:val="0"/>
      <w:marBottom w:val="0"/>
      <w:divBdr>
        <w:top w:val="none" w:sz="0" w:space="0" w:color="auto"/>
        <w:left w:val="none" w:sz="0" w:space="0" w:color="auto"/>
        <w:bottom w:val="none" w:sz="0" w:space="0" w:color="auto"/>
        <w:right w:val="none" w:sz="0" w:space="0" w:color="auto"/>
      </w:divBdr>
    </w:div>
    <w:div w:id="280915418">
      <w:bodyDiv w:val="1"/>
      <w:marLeft w:val="0"/>
      <w:marRight w:val="0"/>
      <w:marTop w:val="0"/>
      <w:marBottom w:val="0"/>
      <w:divBdr>
        <w:top w:val="none" w:sz="0" w:space="0" w:color="auto"/>
        <w:left w:val="none" w:sz="0" w:space="0" w:color="auto"/>
        <w:bottom w:val="none" w:sz="0" w:space="0" w:color="auto"/>
        <w:right w:val="none" w:sz="0" w:space="0" w:color="auto"/>
      </w:divBdr>
    </w:div>
    <w:div w:id="339621529">
      <w:bodyDiv w:val="1"/>
      <w:marLeft w:val="0"/>
      <w:marRight w:val="0"/>
      <w:marTop w:val="0"/>
      <w:marBottom w:val="0"/>
      <w:divBdr>
        <w:top w:val="none" w:sz="0" w:space="0" w:color="auto"/>
        <w:left w:val="none" w:sz="0" w:space="0" w:color="auto"/>
        <w:bottom w:val="none" w:sz="0" w:space="0" w:color="auto"/>
        <w:right w:val="none" w:sz="0" w:space="0" w:color="auto"/>
      </w:divBdr>
    </w:div>
    <w:div w:id="357779163">
      <w:bodyDiv w:val="1"/>
      <w:marLeft w:val="0"/>
      <w:marRight w:val="0"/>
      <w:marTop w:val="0"/>
      <w:marBottom w:val="0"/>
      <w:divBdr>
        <w:top w:val="none" w:sz="0" w:space="0" w:color="auto"/>
        <w:left w:val="none" w:sz="0" w:space="0" w:color="auto"/>
        <w:bottom w:val="none" w:sz="0" w:space="0" w:color="auto"/>
        <w:right w:val="none" w:sz="0" w:space="0" w:color="auto"/>
      </w:divBdr>
    </w:div>
    <w:div w:id="376440678">
      <w:bodyDiv w:val="1"/>
      <w:marLeft w:val="0"/>
      <w:marRight w:val="0"/>
      <w:marTop w:val="0"/>
      <w:marBottom w:val="0"/>
      <w:divBdr>
        <w:top w:val="none" w:sz="0" w:space="0" w:color="auto"/>
        <w:left w:val="none" w:sz="0" w:space="0" w:color="auto"/>
        <w:bottom w:val="none" w:sz="0" w:space="0" w:color="auto"/>
        <w:right w:val="none" w:sz="0" w:space="0" w:color="auto"/>
      </w:divBdr>
    </w:div>
    <w:div w:id="390467914">
      <w:bodyDiv w:val="1"/>
      <w:marLeft w:val="0"/>
      <w:marRight w:val="0"/>
      <w:marTop w:val="0"/>
      <w:marBottom w:val="0"/>
      <w:divBdr>
        <w:top w:val="none" w:sz="0" w:space="0" w:color="auto"/>
        <w:left w:val="none" w:sz="0" w:space="0" w:color="auto"/>
        <w:bottom w:val="none" w:sz="0" w:space="0" w:color="auto"/>
        <w:right w:val="none" w:sz="0" w:space="0" w:color="auto"/>
      </w:divBdr>
    </w:div>
    <w:div w:id="405688311">
      <w:bodyDiv w:val="1"/>
      <w:marLeft w:val="0"/>
      <w:marRight w:val="0"/>
      <w:marTop w:val="0"/>
      <w:marBottom w:val="0"/>
      <w:divBdr>
        <w:top w:val="none" w:sz="0" w:space="0" w:color="auto"/>
        <w:left w:val="none" w:sz="0" w:space="0" w:color="auto"/>
        <w:bottom w:val="none" w:sz="0" w:space="0" w:color="auto"/>
        <w:right w:val="none" w:sz="0" w:space="0" w:color="auto"/>
      </w:divBdr>
    </w:div>
    <w:div w:id="576131603">
      <w:bodyDiv w:val="1"/>
      <w:marLeft w:val="0"/>
      <w:marRight w:val="0"/>
      <w:marTop w:val="0"/>
      <w:marBottom w:val="0"/>
      <w:divBdr>
        <w:top w:val="none" w:sz="0" w:space="0" w:color="auto"/>
        <w:left w:val="none" w:sz="0" w:space="0" w:color="auto"/>
        <w:bottom w:val="none" w:sz="0" w:space="0" w:color="auto"/>
        <w:right w:val="none" w:sz="0" w:space="0" w:color="auto"/>
      </w:divBdr>
    </w:div>
    <w:div w:id="619536552">
      <w:bodyDiv w:val="1"/>
      <w:marLeft w:val="0"/>
      <w:marRight w:val="0"/>
      <w:marTop w:val="0"/>
      <w:marBottom w:val="0"/>
      <w:divBdr>
        <w:top w:val="none" w:sz="0" w:space="0" w:color="auto"/>
        <w:left w:val="none" w:sz="0" w:space="0" w:color="auto"/>
        <w:bottom w:val="none" w:sz="0" w:space="0" w:color="auto"/>
        <w:right w:val="none" w:sz="0" w:space="0" w:color="auto"/>
      </w:divBdr>
    </w:div>
    <w:div w:id="627510996">
      <w:bodyDiv w:val="1"/>
      <w:marLeft w:val="0"/>
      <w:marRight w:val="0"/>
      <w:marTop w:val="0"/>
      <w:marBottom w:val="0"/>
      <w:divBdr>
        <w:top w:val="none" w:sz="0" w:space="0" w:color="auto"/>
        <w:left w:val="none" w:sz="0" w:space="0" w:color="auto"/>
        <w:bottom w:val="none" w:sz="0" w:space="0" w:color="auto"/>
        <w:right w:val="none" w:sz="0" w:space="0" w:color="auto"/>
      </w:divBdr>
    </w:div>
    <w:div w:id="673849050">
      <w:bodyDiv w:val="1"/>
      <w:marLeft w:val="0"/>
      <w:marRight w:val="0"/>
      <w:marTop w:val="0"/>
      <w:marBottom w:val="0"/>
      <w:divBdr>
        <w:top w:val="none" w:sz="0" w:space="0" w:color="auto"/>
        <w:left w:val="none" w:sz="0" w:space="0" w:color="auto"/>
        <w:bottom w:val="none" w:sz="0" w:space="0" w:color="auto"/>
        <w:right w:val="none" w:sz="0" w:space="0" w:color="auto"/>
      </w:divBdr>
    </w:div>
    <w:div w:id="719599891">
      <w:bodyDiv w:val="1"/>
      <w:marLeft w:val="0"/>
      <w:marRight w:val="0"/>
      <w:marTop w:val="0"/>
      <w:marBottom w:val="0"/>
      <w:divBdr>
        <w:top w:val="none" w:sz="0" w:space="0" w:color="auto"/>
        <w:left w:val="none" w:sz="0" w:space="0" w:color="auto"/>
        <w:bottom w:val="none" w:sz="0" w:space="0" w:color="auto"/>
        <w:right w:val="none" w:sz="0" w:space="0" w:color="auto"/>
      </w:divBdr>
    </w:div>
    <w:div w:id="721907649">
      <w:bodyDiv w:val="1"/>
      <w:marLeft w:val="0"/>
      <w:marRight w:val="0"/>
      <w:marTop w:val="0"/>
      <w:marBottom w:val="0"/>
      <w:divBdr>
        <w:top w:val="none" w:sz="0" w:space="0" w:color="auto"/>
        <w:left w:val="none" w:sz="0" w:space="0" w:color="auto"/>
        <w:bottom w:val="none" w:sz="0" w:space="0" w:color="auto"/>
        <w:right w:val="none" w:sz="0" w:space="0" w:color="auto"/>
      </w:divBdr>
    </w:div>
    <w:div w:id="727336865">
      <w:bodyDiv w:val="1"/>
      <w:marLeft w:val="0"/>
      <w:marRight w:val="0"/>
      <w:marTop w:val="0"/>
      <w:marBottom w:val="0"/>
      <w:divBdr>
        <w:top w:val="none" w:sz="0" w:space="0" w:color="auto"/>
        <w:left w:val="none" w:sz="0" w:space="0" w:color="auto"/>
        <w:bottom w:val="none" w:sz="0" w:space="0" w:color="auto"/>
        <w:right w:val="none" w:sz="0" w:space="0" w:color="auto"/>
      </w:divBdr>
    </w:div>
    <w:div w:id="738212969">
      <w:bodyDiv w:val="1"/>
      <w:marLeft w:val="0"/>
      <w:marRight w:val="0"/>
      <w:marTop w:val="0"/>
      <w:marBottom w:val="0"/>
      <w:divBdr>
        <w:top w:val="none" w:sz="0" w:space="0" w:color="auto"/>
        <w:left w:val="none" w:sz="0" w:space="0" w:color="auto"/>
        <w:bottom w:val="none" w:sz="0" w:space="0" w:color="auto"/>
        <w:right w:val="none" w:sz="0" w:space="0" w:color="auto"/>
      </w:divBdr>
    </w:div>
    <w:div w:id="847137321">
      <w:bodyDiv w:val="1"/>
      <w:marLeft w:val="0"/>
      <w:marRight w:val="0"/>
      <w:marTop w:val="0"/>
      <w:marBottom w:val="0"/>
      <w:divBdr>
        <w:top w:val="none" w:sz="0" w:space="0" w:color="auto"/>
        <w:left w:val="none" w:sz="0" w:space="0" w:color="auto"/>
        <w:bottom w:val="none" w:sz="0" w:space="0" w:color="auto"/>
        <w:right w:val="none" w:sz="0" w:space="0" w:color="auto"/>
      </w:divBdr>
    </w:div>
    <w:div w:id="850722901">
      <w:bodyDiv w:val="1"/>
      <w:marLeft w:val="0"/>
      <w:marRight w:val="0"/>
      <w:marTop w:val="0"/>
      <w:marBottom w:val="0"/>
      <w:divBdr>
        <w:top w:val="none" w:sz="0" w:space="0" w:color="auto"/>
        <w:left w:val="none" w:sz="0" w:space="0" w:color="auto"/>
        <w:bottom w:val="none" w:sz="0" w:space="0" w:color="auto"/>
        <w:right w:val="none" w:sz="0" w:space="0" w:color="auto"/>
      </w:divBdr>
    </w:div>
    <w:div w:id="903687023">
      <w:bodyDiv w:val="1"/>
      <w:marLeft w:val="0"/>
      <w:marRight w:val="0"/>
      <w:marTop w:val="0"/>
      <w:marBottom w:val="0"/>
      <w:divBdr>
        <w:top w:val="none" w:sz="0" w:space="0" w:color="auto"/>
        <w:left w:val="none" w:sz="0" w:space="0" w:color="auto"/>
        <w:bottom w:val="none" w:sz="0" w:space="0" w:color="auto"/>
        <w:right w:val="none" w:sz="0" w:space="0" w:color="auto"/>
      </w:divBdr>
    </w:div>
    <w:div w:id="989938702">
      <w:bodyDiv w:val="1"/>
      <w:marLeft w:val="0"/>
      <w:marRight w:val="0"/>
      <w:marTop w:val="0"/>
      <w:marBottom w:val="0"/>
      <w:divBdr>
        <w:top w:val="none" w:sz="0" w:space="0" w:color="auto"/>
        <w:left w:val="none" w:sz="0" w:space="0" w:color="auto"/>
        <w:bottom w:val="none" w:sz="0" w:space="0" w:color="auto"/>
        <w:right w:val="none" w:sz="0" w:space="0" w:color="auto"/>
      </w:divBdr>
    </w:div>
    <w:div w:id="1012336275">
      <w:bodyDiv w:val="1"/>
      <w:marLeft w:val="0"/>
      <w:marRight w:val="0"/>
      <w:marTop w:val="0"/>
      <w:marBottom w:val="0"/>
      <w:divBdr>
        <w:top w:val="none" w:sz="0" w:space="0" w:color="auto"/>
        <w:left w:val="none" w:sz="0" w:space="0" w:color="auto"/>
        <w:bottom w:val="none" w:sz="0" w:space="0" w:color="auto"/>
        <w:right w:val="none" w:sz="0" w:space="0" w:color="auto"/>
      </w:divBdr>
    </w:div>
    <w:div w:id="1109550961">
      <w:bodyDiv w:val="1"/>
      <w:marLeft w:val="0"/>
      <w:marRight w:val="0"/>
      <w:marTop w:val="0"/>
      <w:marBottom w:val="0"/>
      <w:divBdr>
        <w:top w:val="none" w:sz="0" w:space="0" w:color="auto"/>
        <w:left w:val="none" w:sz="0" w:space="0" w:color="auto"/>
        <w:bottom w:val="none" w:sz="0" w:space="0" w:color="auto"/>
        <w:right w:val="none" w:sz="0" w:space="0" w:color="auto"/>
      </w:divBdr>
    </w:div>
    <w:div w:id="1156651541">
      <w:bodyDiv w:val="1"/>
      <w:marLeft w:val="0"/>
      <w:marRight w:val="0"/>
      <w:marTop w:val="0"/>
      <w:marBottom w:val="0"/>
      <w:divBdr>
        <w:top w:val="none" w:sz="0" w:space="0" w:color="auto"/>
        <w:left w:val="none" w:sz="0" w:space="0" w:color="auto"/>
        <w:bottom w:val="none" w:sz="0" w:space="0" w:color="auto"/>
        <w:right w:val="none" w:sz="0" w:space="0" w:color="auto"/>
      </w:divBdr>
    </w:div>
    <w:div w:id="1161657275">
      <w:bodyDiv w:val="1"/>
      <w:marLeft w:val="0"/>
      <w:marRight w:val="0"/>
      <w:marTop w:val="0"/>
      <w:marBottom w:val="0"/>
      <w:divBdr>
        <w:top w:val="none" w:sz="0" w:space="0" w:color="auto"/>
        <w:left w:val="none" w:sz="0" w:space="0" w:color="auto"/>
        <w:bottom w:val="none" w:sz="0" w:space="0" w:color="auto"/>
        <w:right w:val="none" w:sz="0" w:space="0" w:color="auto"/>
      </w:divBdr>
    </w:div>
    <w:div w:id="1184056346">
      <w:bodyDiv w:val="1"/>
      <w:marLeft w:val="0"/>
      <w:marRight w:val="0"/>
      <w:marTop w:val="0"/>
      <w:marBottom w:val="0"/>
      <w:divBdr>
        <w:top w:val="none" w:sz="0" w:space="0" w:color="auto"/>
        <w:left w:val="none" w:sz="0" w:space="0" w:color="auto"/>
        <w:bottom w:val="none" w:sz="0" w:space="0" w:color="auto"/>
        <w:right w:val="none" w:sz="0" w:space="0" w:color="auto"/>
      </w:divBdr>
    </w:div>
    <w:div w:id="1186097529">
      <w:bodyDiv w:val="1"/>
      <w:marLeft w:val="0"/>
      <w:marRight w:val="0"/>
      <w:marTop w:val="0"/>
      <w:marBottom w:val="0"/>
      <w:divBdr>
        <w:top w:val="none" w:sz="0" w:space="0" w:color="auto"/>
        <w:left w:val="none" w:sz="0" w:space="0" w:color="auto"/>
        <w:bottom w:val="none" w:sz="0" w:space="0" w:color="auto"/>
        <w:right w:val="none" w:sz="0" w:space="0" w:color="auto"/>
      </w:divBdr>
    </w:div>
    <w:div w:id="1242713801">
      <w:bodyDiv w:val="1"/>
      <w:marLeft w:val="0"/>
      <w:marRight w:val="0"/>
      <w:marTop w:val="0"/>
      <w:marBottom w:val="0"/>
      <w:divBdr>
        <w:top w:val="none" w:sz="0" w:space="0" w:color="auto"/>
        <w:left w:val="none" w:sz="0" w:space="0" w:color="auto"/>
        <w:bottom w:val="none" w:sz="0" w:space="0" w:color="auto"/>
        <w:right w:val="none" w:sz="0" w:space="0" w:color="auto"/>
      </w:divBdr>
    </w:div>
    <w:div w:id="1248343884">
      <w:bodyDiv w:val="1"/>
      <w:marLeft w:val="0"/>
      <w:marRight w:val="0"/>
      <w:marTop w:val="0"/>
      <w:marBottom w:val="0"/>
      <w:divBdr>
        <w:top w:val="none" w:sz="0" w:space="0" w:color="auto"/>
        <w:left w:val="none" w:sz="0" w:space="0" w:color="auto"/>
        <w:bottom w:val="none" w:sz="0" w:space="0" w:color="auto"/>
        <w:right w:val="none" w:sz="0" w:space="0" w:color="auto"/>
      </w:divBdr>
    </w:div>
    <w:div w:id="1264875665">
      <w:bodyDiv w:val="1"/>
      <w:marLeft w:val="0"/>
      <w:marRight w:val="0"/>
      <w:marTop w:val="0"/>
      <w:marBottom w:val="0"/>
      <w:divBdr>
        <w:top w:val="none" w:sz="0" w:space="0" w:color="auto"/>
        <w:left w:val="none" w:sz="0" w:space="0" w:color="auto"/>
        <w:bottom w:val="none" w:sz="0" w:space="0" w:color="auto"/>
        <w:right w:val="none" w:sz="0" w:space="0" w:color="auto"/>
      </w:divBdr>
    </w:div>
    <w:div w:id="1318067528">
      <w:bodyDiv w:val="1"/>
      <w:marLeft w:val="0"/>
      <w:marRight w:val="0"/>
      <w:marTop w:val="0"/>
      <w:marBottom w:val="0"/>
      <w:divBdr>
        <w:top w:val="none" w:sz="0" w:space="0" w:color="auto"/>
        <w:left w:val="none" w:sz="0" w:space="0" w:color="auto"/>
        <w:bottom w:val="none" w:sz="0" w:space="0" w:color="auto"/>
        <w:right w:val="none" w:sz="0" w:space="0" w:color="auto"/>
      </w:divBdr>
    </w:div>
    <w:div w:id="1352033194">
      <w:bodyDiv w:val="1"/>
      <w:marLeft w:val="0"/>
      <w:marRight w:val="0"/>
      <w:marTop w:val="0"/>
      <w:marBottom w:val="0"/>
      <w:divBdr>
        <w:top w:val="none" w:sz="0" w:space="0" w:color="auto"/>
        <w:left w:val="none" w:sz="0" w:space="0" w:color="auto"/>
        <w:bottom w:val="none" w:sz="0" w:space="0" w:color="auto"/>
        <w:right w:val="none" w:sz="0" w:space="0" w:color="auto"/>
      </w:divBdr>
    </w:div>
    <w:div w:id="1407070384">
      <w:bodyDiv w:val="1"/>
      <w:marLeft w:val="0"/>
      <w:marRight w:val="0"/>
      <w:marTop w:val="0"/>
      <w:marBottom w:val="0"/>
      <w:divBdr>
        <w:top w:val="none" w:sz="0" w:space="0" w:color="auto"/>
        <w:left w:val="none" w:sz="0" w:space="0" w:color="auto"/>
        <w:bottom w:val="none" w:sz="0" w:space="0" w:color="auto"/>
        <w:right w:val="none" w:sz="0" w:space="0" w:color="auto"/>
      </w:divBdr>
    </w:div>
    <w:div w:id="1426654576">
      <w:bodyDiv w:val="1"/>
      <w:marLeft w:val="0"/>
      <w:marRight w:val="0"/>
      <w:marTop w:val="0"/>
      <w:marBottom w:val="0"/>
      <w:divBdr>
        <w:top w:val="none" w:sz="0" w:space="0" w:color="auto"/>
        <w:left w:val="none" w:sz="0" w:space="0" w:color="auto"/>
        <w:bottom w:val="none" w:sz="0" w:space="0" w:color="auto"/>
        <w:right w:val="none" w:sz="0" w:space="0" w:color="auto"/>
      </w:divBdr>
    </w:div>
    <w:div w:id="1446578306">
      <w:bodyDiv w:val="1"/>
      <w:marLeft w:val="0"/>
      <w:marRight w:val="0"/>
      <w:marTop w:val="0"/>
      <w:marBottom w:val="0"/>
      <w:divBdr>
        <w:top w:val="none" w:sz="0" w:space="0" w:color="auto"/>
        <w:left w:val="none" w:sz="0" w:space="0" w:color="auto"/>
        <w:bottom w:val="none" w:sz="0" w:space="0" w:color="auto"/>
        <w:right w:val="none" w:sz="0" w:space="0" w:color="auto"/>
      </w:divBdr>
    </w:div>
    <w:div w:id="1446774447">
      <w:bodyDiv w:val="1"/>
      <w:marLeft w:val="0"/>
      <w:marRight w:val="0"/>
      <w:marTop w:val="0"/>
      <w:marBottom w:val="0"/>
      <w:divBdr>
        <w:top w:val="none" w:sz="0" w:space="0" w:color="auto"/>
        <w:left w:val="none" w:sz="0" w:space="0" w:color="auto"/>
        <w:bottom w:val="none" w:sz="0" w:space="0" w:color="auto"/>
        <w:right w:val="none" w:sz="0" w:space="0" w:color="auto"/>
      </w:divBdr>
    </w:div>
    <w:div w:id="1454909936">
      <w:bodyDiv w:val="1"/>
      <w:marLeft w:val="0"/>
      <w:marRight w:val="0"/>
      <w:marTop w:val="0"/>
      <w:marBottom w:val="0"/>
      <w:divBdr>
        <w:top w:val="none" w:sz="0" w:space="0" w:color="auto"/>
        <w:left w:val="none" w:sz="0" w:space="0" w:color="auto"/>
        <w:bottom w:val="none" w:sz="0" w:space="0" w:color="auto"/>
        <w:right w:val="none" w:sz="0" w:space="0" w:color="auto"/>
      </w:divBdr>
    </w:div>
    <w:div w:id="1522160187">
      <w:bodyDiv w:val="1"/>
      <w:marLeft w:val="0"/>
      <w:marRight w:val="0"/>
      <w:marTop w:val="0"/>
      <w:marBottom w:val="0"/>
      <w:divBdr>
        <w:top w:val="none" w:sz="0" w:space="0" w:color="auto"/>
        <w:left w:val="none" w:sz="0" w:space="0" w:color="auto"/>
        <w:bottom w:val="none" w:sz="0" w:space="0" w:color="auto"/>
        <w:right w:val="none" w:sz="0" w:space="0" w:color="auto"/>
      </w:divBdr>
    </w:div>
    <w:div w:id="1532381262">
      <w:bodyDiv w:val="1"/>
      <w:marLeft w:val="0"/>
      <w:marRight w:val="0"/>
      <w:marTop w:val="0"/>
      <w:marBottom w:val="0"/>
      <w:divBdr>
        <w:top w:val="none" w:sz="0" w:space="0" w:color="auto"/>
        <w:left w:val="none" w:sz="0" w:space="0" w:color="auto"/>
        <w:bottom w:val="none" w:sz="0" w:space="0" w:color="auto"/>
        <w:right w:val="none" w:sz="0" w:space="0" w:color="auto"/>
      </w:divBdr>
    </w:div>
    <w:div w:id="1542325452">
      <w:bodyDiv w:val="1"/>
      <w:marLeft w:val="0"/>
      <w:marRight w:val="0"/>
      <w:marTop w:val="0"/>
      <w:marBottom w:val="0"/>
      <w:divBdr>
        <w:top w:val="none" w:sz="0" w:space="0" w:color="auto"/>
        <w:left w:val="none" w:sz="0" w:space="0" w:color="auto"/>
        <w:bottom w:val="none" w:sz="0" w:space="0" w:color="auto"/>
        <w:right w:val="none" w:sz="0" w:space="0" w:color="auto"/>
      </w:divBdr>
    </w:div>
    <w:div w:id="1577128297">
      <w:bodyDiv w:val="1"/>
      <w:marLeft w:val="0"/>
      <w:marRight w:val="0"/>
      <w:marTop w:val="0"/>
      <w:marBottom w:val="0"/>
      <w:divBdr>
        <w:top w:val="none" w:sz="0" w:space="0" w:color="auto"/>
        <w:left w:val="none" w:sz="0" w:space="0" w:color="auto"/>
        <w:bottom w:val="none" w:sz="0" w:space="0" w:color="auto"/>
        <w:right w:val="none" w:sz="0" w:space="0" w:color="auto"/>
      </w:divBdr>
    </w:div>
    <w:div w:id="1630476684">
      <w:bodyDiv w:val="1"/>
      <w:marLeft w:val="0"/>
      <w:marRight w:val="0"/>
      <w:marTop w:val="0"/>
      <w:marBottom w:val="0"/>
      <w:divBdr>
        <w:top w:val="none" w:sz="0" w:space="0" w:color="auto"/>
        <w:left w:val="none" w:sz="0" w:space="0" w:color="auto"/>
        <w:bottom w:val="none" w:sz="0" w:space="0" w:color="auto"/>
        <w:right w:val="none" w:sz="0" w:space="0" w:color="auto"/>
      </w:divBdr>
    </w:div>
    <w:div w:id="1634486672">
      <w:bodyDiv w:val="1"/>
      <w:marLeft w:val="0"/>
      <w:marRight w:val="0"/>
      <w:marTop w:val="0"/>
      <w:marBottom w:val="0"/>
      <w:divBdr>
        <w:top w:val="none" w:sz="0" w:space="0" w:color="auto"/>
        <w:left w:val="none" w:sz="0" w:space="0" w:color="auto"/>
        <w:bottom w:val="none" w:sz="0" w:space="0" w:color="auto"/>
        <w:right w:val="none" w:sz="0" w:space="0" w:color="auto"/>
      </w:divBdr>
    </w:div>
    <w:div w:id="1642922884">
      <w:bodyDiv w:val="1"/>
      <w:marLeft w:val="0"/>
      <w:marRight w:val="0"/>
      <w:marTop w:val="0"/>
      <w:marBottom w:val="0"/>
      <w:divBdr>
        <w:top w:val="none" w:sz="0" w:space="0" w:color="auto"/>
        <w:left w:val="none" w:sz="0" w:space="0" w:color="auto"/>
        <w:bottom w:val="none" w:sz="0" w:space="0" w:color="auto"/>
        <w:right w:val="none" w:sz="0" w:space="0" w:color="auto"/>
      </w:divBdr>
    </w:div>
    <w:div w:id="1715353314">
      <w:bodyDiv w:val="1"/>
      <w:marLeft w:val="0"/>
      <w:marRight w:val="0"/>
      <w:marTop w:val="0"/>
      <w:marBottom w:val="0"/>
      <w:divBdr>
        <w:top w:val="none" w:sz="0" w:space="0" w:color="auto"/>
        <w:left w:val="none" w:sz="0" w:space="0" w:color="auto"/>
        <w:bottom w:val="none" w:sz="0" w:space="0" w:color="auto"/>
        <w:right w:val="none" w:sz="0" w:space="0" w:color="auto"/>
      </w:divBdr>
    </w:div>
    <w:div w:id="1719816606">
      <w:bodyDiv w:val="1"/>
      <w:marLeft w:val="0"/>
      <w:marRight w:val="0"/>
      <w:marTop w:val="0"/>
      <w:marBottom w:val="0"/>
      <w:divBdr>
        <w:top w:val="none" w:sz="0" w:space="0" w:color="auto"/>
        <w:left w:val="none" w:sz="0" w:space="0" w:color="auto"/>
        <w:bottom w:val="none" w:sz="0" w:space="0" w:color="auto"/>
        <w:right w:val="none" w:sz="0" w:space="0" w:color="auto"/>
      </w:divBdr>
    </w:div>
    <w:div w:id="1724017984">
      <w:bodyDiv w:val="1"/>
      <w:marLeft w:val="0"/>
      <w:marRight w:val="0"/>
      <w:marTop w:val="0"/>
      <w:marBottom w:val="0"/>
      <w:divBdr>
        <w:top w:val="none" w:sz="0" w:space="0" w:color="auto"/>
        <w:left w:val="none" w:sz="0" w:space="0" w:color="auto"/>
        <w:bottom w:val="none" w:sz="0" w:space="0" w:color="auto"/>
        <w:right w:val="none" w:sz="0" w:space="0" w:color="auto"/>
      </w:divBdr>
    </w:div>
    <w:div w:id="1796481738">
      <w:bodyDiv w:val="1"/>
      <w:marLeft w:val="0"/>
      <w:marRight w:val="0"/>
      <w:marTop w:val="0"/>
      <w:marBottom w:val="0"/>
      <w:divBdr>
        <w:top w:val="none" w:sz="0" w:space="0" w:color="auto"/>
        <w:left w:val="none" w:sz="0" w:space="0" w:color="auto"/>
        <w:bottom w:val="none" w:sz="0" w:space="0" w:color="auto"/>
        <w:right w:val="none" w:sz="0" w:space="0" w:color="auto"/>
      </w:divBdr>
    </w:div>
    <w:div w:id="1809855645">
      <w:bodyDiv w:val="1"/>
      <w:marLeft w:val="0"/>
      <w:marRight w:val="0"/>
      <w:marTop w:val="0"/>
      <w:marBottom w:val="0"/>
      <w:divBdr>
        <w:top w:val="none" w:sz="0" w:space="0" w:color="auto"/>
        <w:left w:val="none" w:sz="0" w:space="0" w:color="auto"/>
        <w:bottom w:val="none" w:sz="0" w:space="0" w:color="auto"/>
        <w:right w:val="none" w:sz="0" w:space="0" w:color="auto"/>
      </w:divBdr>
    </w:div>
    <w:div w:id="1816989512">
      <w:bodyDiv w:val="1"/>
      <w:marLeft w:val="0"/>
      <w:marRight w:val="0"/>
      <w:marTop w:val="0"/>
      <w:marBottom w:val="0"/>
      <w:divBdr>
        <w:top w:val="none" w:sz="0" w:space="0" w:color="auto"/>
        <w:left w:val="none" w:sz="0" w:space="0" w:color="auto"/>
        <w:bottom w:val="none" w:sz="0" w:space="0" w:color="auto"/>
        <w:right w:val="none" w:sz="0" w:space="0" w:color="auto"/>
      </w:divBdr>
    </w:div>
    <w:div w:id="1876428903">
      <w:bodyDiv w:val="1"/>
      <w:marLeft w:val="0"/>
      <w:marRight w:val="0"/>
      <w:marTop w:val="0"/>
      <w:marBottom w:val="0"/>
      <w:divBdr>
        <w:top w:val="none" w:sz="0" w:space="0" w:color="auto"/>
        <w:left w:val="none" w:sz="0" w:space="0" w:color="auto"/>
        <w:bottom w:val="none" w:sz="0" w:space="0" w:color="auto"/>
        <w:right w:val="none" w:sz="0" w:space="0" w:color="auto"/>
      </w:divBdr>
    </w:div>
    <w:div w:id="1883781952">
      <w:bodyDiv w:val="1"/>
      <w:marLeft w:val="0"/>
      <w:marRight w:val="0"/>
      <w:marTop w:val="0"/>
      <w:marBottom w:val="0"/>
      <w:divBdr>
        <w:top w:val="none" w:sz="0" w:space="0" w:color="auto"/>
        <w:left w:val="none" w:sz="0" w:space="0" w:color="auto"/>
        <w:bottom w:val="none" w:sz="0" w:space="0" w:color="auto"/>
        <w:right w:val="none" w:sz="0" w:space="0" w:color="auto"/>
      </w:divBdr>
    </w:div>
    <w:div w:id="1998150653">
      <w:bodyDiv w:val="1"/>
      <w:marLeft w:val="0"/>
      <w:marRight w:val="0"/>
      <w:marTop w:val="0"/>
      <w:marBottom w:val="0"/>
      <w:divBdr>
        <w:top w:val="none" w:sz="0" w:space="0" w:color="auto"/>
        <w:left w:val="none" w:sz="0" w:space="0" w:color="auto"/>
        <w:bottom w:val="none" w:sz="0" w:space="0" w:color="auto"/>
        <w:right w:val="none" w:sz="0" w:space="0" w:color="auto"/>
      </w:divBdr>
    </w:div>
    <w:div w:id="2079745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A2577-321C-4BB7-9725-0202B6C9D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52</Pages>
  <Words>17688</Words>
  <Characters>100828</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BewareNha</Company>
  <LinksUpToDate>false</LinksUpToDate>
  <CharactersWithSpaces>118280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dc:creator>
  <cp:lastModifiedBy>Tuấn Lê</cp:lastModifiedBy>
  <cp:revision>49</cp:revision>
  <cp:lastPrinted>2020-05-12T23:56:00Z</cp:lastPrinted>
  <dcterms:created xsi:type="dcterms:W3CDTF">2022-05-11T03:39:00Z</dcterms:created>
  <dcterms:modified xsi:type="dcterms:W3CDTF">2022-05-15T19:14:00Z</dcterms:modified>
</cp:coreProperties>
</file>